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color w:val="000000"/>
        </w:rPr>
        <w:t>ПЕРЕДВИБОРЧА ПРОГРАМА КАНДИДАТА</w:t>
      </w:r>
    </w:p>
    <w:p>
      <w:pPr>
        <w:jc w:val="center"/>
      </w:pPr>
      <w:r>
        <w:rPr>
          <w:b/>
          <w:color w:val="000000"/>
        </w:rPr>
        <w:t>на посаду Голови Координаційної ради БО «100% ЖИТТЯ»</w:t>
      </w:r>
    </w:p>
    <w:p>
      <w:pPr>
        <w:pStyle w:val="Heading2"/>
      </w:pPr>
      <w:r>
        <w:t>Чому я балотуюся</w:t>
      </w:r>
    </w:p>
    <w:p>
      <w:r>
        <w:t>За останні роки «100% ЖИТТЯ» стала найбільшою пацієнтською організацією України. Настав час зробити наступний крок — перетворити Мережу на одну з найвпливовіших громадських організацій Європи у сфері громадського здоров’я, прав людини та післявоєнного відновлення. Я балотуюся, щоб разом із командою забезпечити цей розвиток.</w:t>
      </w:r>
    </w:p>
    <w:p>
      <w:pPr>
        <w:pStyle w:val="Heading2"/>
      </w:pPr>
      <w:r>
        <w:t>До кінця моєї каденції ми досягнемо</w:t>
      </w:r>
    </w:p>
    <w:p>
      <w:pPr>
        <w:pStyle w:val="ListBullet"/>
      </w:pPr>
      <w:r>
        <w:t>Портфель програм Мережі перевищить 100 млн доларів США на рік.</w:t>
      </w:r>
    </w:p>
    <w:p>
      <w:pPr>
        <w:pStyle w:val="ListBullet"/>
      </w:pPr>
      <w:r>
        <w:t>Посилення представництва «100% ЖИТТЯ» у керівних органах Глобального фонду, ВООЗ, ЮНЕЙДС та інших міжнародних платформ.</w:t>
      </w:r>
    </w:p>
    <w:p>
      <w:pPr>
        <w:pStyle w:val="ListBullet"/>
      </w:pPr>
      <w:r>
        <w:t>Розширення міжнародних і регіональних представництв Мережі.</w:t>
      </w:r>
    </w:p>
    <w:p>
      <w:pPr>
        <w:pStyle w:val="ListBullet"/>
      </w:pPr>
      <w:r>
        <w:t>Подальший розвиток мережі клінік «100% ЖИТТЯ» та забезпечення повністю безкоштовного лікування людей, які живуть з ВІЛ, і представників уразливих груп.</w:t>
      </w:r>
    </w:p>
    <w:p>
      <w:pPr>
        <w:pStyle w:val="ListBullet"/>
      </w:pPr>
      <w:r>
        <w:t>Створення окремого напряму підтримки військовослужбовців, ветеранів та їхніх родин.</w:t>
      </w:r>
    </w:p>
    <w:p>
      <w:pPr>
        <w:pStyle w:val="ListBullet"/>
      </w:pPr>
      <w:r>
        <w:t>Активна участь у міжнародних програмах відновлення України.</w:t>
      </w:r>
    </w:p>
    <w:p>
      <w:pPr>
        <w:pStyle w:val="ListBullet"/>
      </w:pPr>
      <w:r>
        <w:t>Збереження лідерства у сфері захисту прав людини та адвокації законодавчих змін.</w:t>
      </w:r>
    </w:p>
    <w:p>
      <w:pPr>
        <w:pStyle w:val="Heading2"/>
      </w:pPr>
      <w:r>
        <w:t>Мої пріоритети</w:t>
      </w:r>
    </w:p>
    <w:p>
      <w:pPr>
        <w:pStyle w:val="Heading3"/>
      </w:pPr>
      <w:r>
        <w:t>1. Масштабування та міжнародне лідерство</w:t>
      </w:r>
    </w:p>
    <w:p>
      <w:r>
        <w:t>Збільшення портфелю програм до понад 100 млн доларів США на рік, розвиток партнерств та посилення міжнародного впливу Мережі.</w:t>
      </w:r>
    </w:p>
    <w:p>
      <w:pPr>
        <w:pStyle w:val="Heading3"/>
      </w:pPr>
      <w:r>
        <w:t>2. Відновлення України</w:t>
      </w:r>
    </w:p>
    <w:p>
      <w:r>
        <w:t>Участь у післявоєнному відновленні, гуманітарному реагуванні та розвитку системи охорони здоров’я.</w:t>
      </w:r>
    </w:p>
    <w:p>
      <w:pPr>
        <w:pStyle w:val="Heading3"/>
      </w:pPr>
      <w:r>
        <w:t>3. Ветерани та військовослужбовці</w:t>
      </w:r>
    </w:p>
    <w:p>
      <w:r>
        <w:t>Комплексні програми медичної, психологічної, соціальної та правової підтримки військових, ветеранів та їхніх сімей.</w:t>
      </w:r>
    </w:p>
    <w:p>
      <w:pPr>
        <w:pStyle w:val="Heading3"/>
      </w:pPr>
      <w:r>
        <w:t>4. Розвиток мережі клінік</w:t>
      </w:r>
    </w:p>
    <w:p>
      <w:r>
        <w:t>Розвиток сучасної мережі клінік із розширенням спектра медичних послуг.</w:t>
      </w:r>
    </w:p>
    <w:p>
      <w:pPr>
        <w:pStyle w:val="Heading3"/>
      </w:pPr>
      <w:r>
        <w:t>5. Права людини</w:t>
      </w:r>
    </w:p>
    <w:p>
      <w:r>
        <w:t>Декриміналізація передачі ВІЛ, гуманізація наркополітики, реформування законодавства щодо секс-роботи та боротьба зі стигмою.</w:t>
      </w:r>
    </w:p>
    <w:p>
      <w:pPr>
        <w:pStyle w:val="Heading3"/>
      </w:pPr>
      <w:r>
        <w:t>6. Сексуальне та репродуктивне здоров’я</w:t>
      </w:r>
    </w:p>
    <w:p>
      <w:r>
        <w:t>Боротьба з гендерно зумовленим насильством (GBV), підтримка елімінації раку шийки матки, інформування про вакцинацію проти ВПЛ, розвиток скринінгу, профілактики та репродуктивного здоров’я.</w:t>
      </w:r>
    </w:p>
    <w:p>
      <w:pPr>
        <w:pStyle w:val="Heading3"/>
      </w:pPr>
      <w:r>
        <w:t>7. Інновації</w:t>
      </w:r>
    </w:p>
    <w:p>
      <w:r>
        <w:t>Телемедицина, цифрові рішення, штучний інтелект та сучасні моделі медичної допомоги.</w:t>
      </w:r>
    </w:p>
    <w:p>
      <w:pPr>
        <w:pStyle w:val="Heading3"/>
      </w:pPr>
      <w:r>
        <w:t>8. Сильна Мережа</w:t>
      </w:r>
    </w:p>
    <w:p>
      <w:r>
        <w:t>Посилення регіональних організацій, розвиток міжнародних представництв та підтримка нового покоління лідерів.</w:t>
      </w:r>
    </w:p>
    <w:p>
      <w:pPr>
        <w:pStyle w:val="Heading2"/>
      </w:pPr>
      <w:r>
        <w:t>Чому ця каденція може стати історичною</w:t>
      </w:r>
    </w:p>
    <w:p>
      <w:r>
        <w:t>За всю історію Координаційної ради її жодного разу не очолювала жінка. Я можу стати першою жінкою, обраною Головою Координаційної ради. Для мене це не самоціль, а символ того, що Мережа продовжує розвиватися, відкрита до нових підходів і різноманітного лідерства. Найважливіше для мене — не хто очолює організацію, а те, щоб вона стала сильнішою, мала більше можливостей для людей і ще потужніше представляла Україну у світі.</w:t>
      </w:r>
    </w:p>
    <w:p>
      <w:pPr>
        <w:pStyle w:val="Heading2"/>
      </w:pPr>
      <w:r>
        <w:t>Моє бачення</w:t>
      </w:r>
    </w:p>
    <w:p>
      <w:r>
        <w:t>Після завершення наступної каденції я хочу бачити «100% ЖИТТЯ» не лише найбільшою пацієнтською організацією України, а міжнародно визнаним українським лідером у сфері громадського здоров’я, прав людини та відновлення країни.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color w:val="000000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color w:val="000000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color w:val="000000"/>
    </w:rPr>
  </w:style>
  <w:style w:type="table" w:default="1" w:styleId="TableNormal">
    <w:name w:val="Normal Table"/>
    <w:uiPriority w:val="99"/>
    <w:semiHidden/>
    <w:unhideWhenUsed/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000000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000000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color w:val="000000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color w:val="000000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color w:val="000000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color w:val="000000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color w:val="000000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color w:val="000000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color w:val="000000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color w:val="000000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color w:val="000000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color w:val="000000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color w:val="00000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color w:val="00000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color w:val="000000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color w:val="00000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color w:val="000000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color w:val="000000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color w:val="000000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color w:val="000000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color w:val="000000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color w:val="000000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color w:val="000000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000000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color w:val="000000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000000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000000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000000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color w:val="000000"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color w:val="000000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