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2F" w:rsidRPr="009B75A2" w:rsidRDefault="00005E50" w:rsidP="00862717">
      <w:pPr>
        <w:spacing w:after="0" w:line="240" w:lineRule="auto"/>
        <w:jc w:val="right"/>
        <w:rPr>
          <w:rFonts w:cs="Arial"/>
          <w:b/>
          <w:sz w:val="24"/>
          <w:szCs w:val="24"/>
          <w:lang w:val="ru-RU"/>
        </w:rPr>
      </w:pPr>
      <w:bookmarkStart w:id="0" w:name="_GoBack"/>
      <w:bookmarkEnd w:id="0"/>
      <w:r w:rsidRPr="009B75A2">
        <w:rPr>
          <w:rFonts w:cs="Arial"/>
          <w:b/>
          <w:sz w:val="24"/>
          <w:szCs w:val="24"/>
        </w:rPr>
        <w:t xml:space="preserve">Додаток </w:t>
      </w:r>
      <w:r w:rsidR="008D1F52" w:rsidRPr="009B75A2">
        <w:rPr>
          <w:rFonts w:cs="Arial"/>
          <w:b/>
          <w:sz w:val="24"/>
          <w:szCs w:val="24"/>
        </w:rPr>
        <w:t>№</w:t>
      </w:r>
      <w:r w:rsidR="008D1F52" w:rsidRPr="009B75A2">
        <w:rPr>
          <w:rFonts w:cs="Arial"/>
          <w:b/>
          <w:sz w:val="24"/>
          <w:szCs w:val="24"/>
          <w:lang w:val="ru-RU"/>
        </w:rPr>
        <w:t>12</w:t>
      </w:r>
    </w:p>
    <w:p w:rsidR="00E0360C" w:rsidRPr="009B75A2" w:rsidRDefault="00E0360C" w:rsidP="00862717">
      <w:pPr>
        <w:spacing w:after="0" w:line="240" w:lineRule="auto"/>
        <w:jc w:val="right"/>
        <w:rPr>
          <w:rFonts w:cs="Arial"/>
          <w:sz w:val="24"/>
          <w:szCs w:val="24"/>
        </w:rPr>
      </w:pPr>
    </w:p>
    <w:p w:rsidR="00E0360C" w:rsidRPr="009B75A2" w:rsidRDefault="00E0360C" w:rsidP="00862717">
      <w:pPr>
        <w:spacing w:after="0" w:line="240" w:lineRule="auto"/>
        <w:jc w:val="right"/>
        <w:rPr>
          <w:rFonts w:cs="Arial"/>
          <w:sz w:val="24"/>
          <w:szCs w:val="24"/>
        </w:rPr>
      </w:pPr>
    </w:p>
    <w:p w:rsidR="003627AC" w:rsidRPr="009B75A2" w:rsidRDefault="003627AC" w:rsidP="00862717">
      <w:pPr>
        <w:spacing w:after="0" w:line="240" w:lineRule="auto"/>
        <w:rPr>
          <w:rFonts w:cs="Arial"/>
          <w:sz w:val="24"/>
          <w:szCs w:val="24"/>
        </w:rPr>
      </w:pPr>
    </w:p>
    <w:p w:rsidR="00750973" w:rsidRPr="009B75A2" w:rsidRDefault="006A1916" w:rsidP="001153B8">
      <w:pPr>
        <w:spacing w:after="0" w:line="240" w:lineRule="auto"/>
        <w:jc w:val="center"/>
        <w:rPr>
          <w:rFonts w:cs="Arial"/>
          <w:b/>
          <w:sz w:val="24"/>
          <w:szCs w:val="24"/>
        </w:rPr>
      </w:pPr>
      <w:r w:rsidRPr="009B75A2">
        <w:rPr>
          <w:rFonts w:cs="Arial"/>
          <w:b/>
          <w:sz w:val="24"/>
          <w:szCs w:val="24"/>
        </w:rPr>
        <w:t>Гарантії та зобов’язання Набувача</w:t>
      </w:r>
    </w:p>
    <w:p w:rsidR="001153B8" w:rsidRPr="009B75A2" w:rsidRDefault="001153B8" w:rsidP="00862717">
      <w:pPr>
        <w:spacing w:after="0" w:line="240" w:lineRule="auto"/>
        <w:rPr>
          <w:rFonts w:cs="Arial"/>
          <w:b/>
          <w:sz w:val="24"/>
          <w:szCs w:val="24"/>
        </w:rPr>
      </w:pPr>
    </w:p>
    <w:p w:rsidR="006A1916" w:rsidRPr="009B75A2" w:rsidRDefault="001153B8" w:rsidP="001963F5">
      <w:pPr>
        <w:spacing w:after="0" w:line="240" w:lineRule="auto"/>
        <w:jc w:val="both"/>
        <w:rPr>
          <w:rFonts w:cs="Arial"/>
          <w:b/>
          <w:sz w:val="24"/>
          <w:szCs w:val="24"/>
        </w:rPr>
      </w:pPr>
      <w:r w:rsidRPr="009B75A2">
        <w:rPr>
          <w:rFonts w:cs="Arial"/>
          <w:noProof/>
          <w:color w:val="000000"/>
          <w:sz w:val="24"/>
          <w:szCs w:val="24"/>
        </w:rPr>
        <w:t>Набувач зобов’язується під час здійснення діяльності в рамках реалізації Проекту за цим Договором:</w:t>
      </w:r>
      <w:r w:rsidR="006A1916" w:rsidRPr="009B75A2">
        <w:rPr>
          <w:rFonts w:cs="Arial"/>
          <w:b/>
          <w:sz w:val="24"/>
          <w:szCs w:val="24"/>
        </w:rPr>
        <w:t xml:space="preserve">                                                   </w:t>
      </w:r>
    </w:p>
    <w:p w:rsidR="00EC14F5" w:rsidRPr="009B75A2"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rPr>
        <w:t>дотримуватись вимог, закріплених в його установчих документах. У випадку порушення норм своїх установчих документів Набувач н</w:t>
      </w:r>
      <w:r w:rsidR="001153B8" w:rsidRPr="009B75A2">
        <w:rPr>
          <w:rFonts w:cs="Arial"/>
          <w:noProof/>
          <w:color w:val="000000"/>
          <w:sz w:val="24"/>
          <w:szCs w:val="24"/>
        </w:rPr>
        <w:t>есе відповідальність самостійно</w:t>
      </w:r>
      <w:r w:rsidR="001153B8" w:rsidRPr="009B75A2">
        <w:rPr>
          <w:rFonts w:cs="Arial"/>
          <w:noProof/>
          <w:color w:val="000000"/>
          <w:sz w:val="24"/>
          <w:szCs w:val="24"/>
          <w:lang w:val="ru-RU"/>
        </w:rPr>
        <w:t>;</w:t>
      </w:r>
    </w:p>
    <w:p w:rsidR="00EC14F5" w:rsidRPr="009B75A2"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rPr>
        <w:t>не використовувати Субгрант та/або будь-які цінності, створені на кошти Субгранту, з незаконною метою, з метою, що не стосується реалізації Проект</w:t>
      </w:r>
      <w:r w:rsidR="001153B8" w:rsidRPr="009B75A2">
        <w:rPr>
          <w:rFonts w:cs="Arial"/>
          <w:noProof/>
          <w:color w:val="000000"/>
          <w:sz w:val="24"/>
          <w:szCs w:val="24"/>
        </w:rPr>
        <w:t>у, або задля одержання прибутку</w:t>
      </w:r>
      <w:r w:rsidR="001153B8" w:rsidRPr="009B75A2">
        <w:rPr>
          <w:rFonts w:cs="Arial"/>
          <w:noProof/>
          <w:color w:val="000000"/>
          <w:sz w:val="24"/>
          <w:szCs w:val="24"/>
          <w:lang w:val="ru-RU"/>
        </w:rPr>
        <w:t>;</w:t>
      </w:r>
    </w:p>
    <w:p w:rsidR="006A1916" w:rsidRPr="009B75A2" w:rsidRDefault="001153B8"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cs="Arial"/>
          <w:noProof/>
          <w:color w:val="000000"/>
          <w:sz w:val="24"/>
          <w:szCs w:val="24"/>
        </w:rPr>
      </w:pPr>
      <w:r w:rsidRPr="009B75A2">
        <w:rPr>
          <w:rFonts w:cs="Arial"/>
          <w:noProof/>
          <w:color w:val="000000"/>
          <w:sz w:val="24"/>
          <w:szCs w:val="24"/>
          <w:lang w:val="ru-RU"/>
        </w:rPr>
        <w:t xml:space="preserve">не </w:t>
      </w:r>
      <w:r w:rsidR="003627AC" w:rsidRPr="009B75A2">
        <w:rPr>
          <w:rFonts w:cs="Arial"/>
          <w:noProof/>
          <w:color w:val="000000"/>
          <w:sz w:val="24"/>
          <w:szCs w:val="24"/>
        </w:rPr>
        <w:t>передавати кошти Субгранту іншій особі для виконання Проекту в цілому, включаючи передачу коштів на умовах поворотної або безповоротної фінансової допомоги</w:t>
      </w:r>
      <w:r w:rsidRPr="009B75A2">
        <w:rPr>
          <w:rFonts w:cs="Arial"/>
          <w:noProof/>
          <w:color w:val="000000"/>
          <w:sz w:val="24"/>
          <w:szCs w:val="24"/>
        </w:rPr>
        <w:t xml:space="preserve"> чи добровільного пожертвування</w:t>
      </w:r>
      <w:r w:rsidRPr="009B75A2">
        <w:rPr>
          <w:rFonts w:cs="Arial"/>
          <w:noProof/>
          <w:color w:val="000000"/>
          <w:sz w:val="24"/>
          <w:szCs w:val="24"/>
          <w:lang w:val="ru-RU"/>
        </w:rPr>
        <w:t>;</w:t>
      </w:r>
    </w:p>
    <w:p w:rsidR="006538B9" w:rsidRPr="009B75A2"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sz w:val="24"/>
          <w:szCs w:val="24"/>
          <w:lang w:val="ru-RU"/>
        </w:rPr>
      </w:pPr>
      <w:r w:rsidRPr="009B75A2">
        <w:rPr>
          <w:rFonts w:cs="Arial"/>
          <w:noProof/>
          <w:color w:val="000000"/>
          <w:sz w:val="24"/>
          <w:szCs w:val="24"/>
          <w:lang w:val="ru-RU"/>
        </w:rPr>
        <w:t>у</w:t>
      </w:r>
      <w:r w:rsidR="006538B9" w:rsidRPr="009B75A2">
        <w:rPr>
          <w:rFonts w:cs="Arial"/>
          <w:noProof/>
          <w:color w:val="000000"/>
          <w:sz w:val="24"/>
          <w:szCs w:val="24"/>
        </w:rPr>
        <w:t xml:space="preserve"> порядку, передбаченому законодавством України, вести облік отриманої допомоги та звітувати про використання коштів Субгранту перед компетентн</w:t>
      </w:r>
      <w:r w:rsidRPr="009B75A2">
        <w:rPr>
          <w:rFonts w:cs="Arial"/>
          <w:noProof/>
          <w:color w:val="000000"/>
          <w:sz w:val="24"/>
          <w:szCs w:val="24"/>
        </w:rPr>
        <w:t>ими державними органами України</w:t>
      </w:r>
      <w:r w:rsidRPr="009B75A2">
        <w:rPr>
          <w:rFonts w:cs="Arial"/>
          <w:noProof/>
          <w:color w:val="000000"/>
          <w:sz w:val="24"/>
          <w:szCs w:val="24"/>
          <w:lang w:val="ru-RU"/>
        </w:rPr>
        <w:t>;</w:t>
      </w:r>
    </w:p>
    <w:p w:rsidR="006538B9" w:rsidRPr="009B75A2"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lang w:val="ru-RU"/>
        </w:rPr>
      </w:pPr>
      <w:r w:rsidRPr="009B75A2">
        <w:rPr>
          <w:rFonts w:cs="Arial"/>
          <w:noProof/>
          <w:color w:val="000000"/>
          <w:sz w:val="24"/>
          <w:szCs w:val="24"/>
          <w:lang w:val="ru-RU"/>
        </w:rPr>
        <w:t>в</w:t>
      </w:r>
      <w:r w:rsidR="006538B9" w:rsidRPr="009B75A2">
        <w:rPr>
          <w:rFonts w:cs="Arial"/>
          <w:noProof/>
          <w:color w:val="000000"/>
          <w:sz w:val="24"/>
          <w:szCs w:val="24"/>
        </w:rPr>
        <w:t>икористовувати всі доступні податкові пільги, пов'язані з отриманням та використанням коштів Субгрант</w:t>
      </w:r>
      <w:r w:rsidRPr="009B75A2">
        <w:rPr>
          <w:rFonts w:cs="Arial"/>
          <w:noProof/>
          <w:color w:val="000000"/>
          <w:sz w:val="24"/>
          <w:szCs w:val="24"/>
        </w:rPr>
        <w:t>у</w:t>
      </w:r>
      <w:r w:rsidRPr="009B75A2">
        <w:rPr>
          <w:rFonts w:cs="Arial"/>
          <w:noProof/>
          <w:color w:val="000000"/>
          <w:sz w:val="24"/>
          <w:szCs w:val="24"/>
          <w:lang w:val="ru-RU"/>
        </w:rPr>
        <w:t>;</w:t>
      </w:r>
    </w:p>
    <w:p w:rsidR="006538B9" w:rsidRPr="009B75A2" w:rsidRDefault="006538B9"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rPr>
      </w:pPr>
      <w:r w:rsidRPr="009B75A2">
        <w:rPr>
          <w:rFonts w:cs="Arial"/>
          <w:noProof/>
          <w:color w:val="000000"/>
          <w:sz w:val="24"/>
          <w:szCs w:val="24"/>
        </w:rPr>
        <w:t>повідомляти Організацію протягом десяти календарних днів про реорганізацію Набувача як юридичної особи;</w:t>
      </w:r>
    </w:p>
    <w:p w:rsidR="006538B9" w:rsidRPr="009B75A2" w:rsidRDefault="001153B8"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cs="Arial"/>
          <w:sz w:val="24"/>
          <w:szCs w:val="24"/>
        </w:rPr>
      </w:pPr>
      <w:r w:rsidRPr="009B75A2">
        <w:rPr>
          <w:rFonts w:cs="Arial"/>
          <w:sz w:val="24"/>
          <w:szCs w:val="24"/>
        </w:rPr>
        <w:t>у</w:t>
      </w:r>
      <w:r w:rsidR="006538B9" w:rsidRPr="009B75A2">
        <w:rPr>
          <w:rFonts w:cs="Arial"/>
          <w:sz w:val="24"/>
          <w:szCs w:val="24"/>
        </w:rPr>
        <w:t xml:space="preserve"> разі необхідності змін у персональному складі </w:t>
      </w:r>
      <w:r w:rsidR="00FF3C0F" w:rsidRPr="009B75A2">
        <w:rPr>
          <w:rFonts w:cs="Arial"/>
          <w:sz w:val="24"/>
          <w:szCs w:val="24"/>
        </w:rPr>
        <w:t xml:space="preserve">ключових виконавців Проекту, а саме: керівник проекту, керівник напрямку, бухгалтер проекту, старший соціальний працівник, </w:t>
      </w:r>
      <w:proofErr w:type="spellStart"/>
      <w:r w:rsidR="00FF3C0F" w:rsidRPr="009B75A2">
        <w:rPr>
          <w:rFonts w:cs="Arial"/>
          <w:sz w:val="24"/>
          <w:szCs w:val="24"/>
        </w:rPr>
        <w:t>документатор</w:t>
      </w:r>
      <w:proofErr w:type="spellEnd"/>
      <w:r w:rsidR="00FF3C0F" w:rsidRPr="009B75A2">
        <w:rPr>
          <w:rFonts w:cs="Arial"/>
          <w:sz w:val="24"/>
          <w:szCs w:val="24"/>
        </w:rPr>
        <w:t xml:space="preserve"> проекту та комірник</w:t>
      </w:r>
      <w:r w:rsidR="006538B9" w:rsidRPr="009B75A2">
        <w:rPr>
          <w:rFonts w:cs="Arial"/>
          <w:sz w:val="24"/>
          <w:szCs w:val="24"/>
        </w:rPr>
        <w:t xml:space="preserve">,  їхні кандидатури мають бути погоджені та затверджені Організацією, для чого Набувачем за </w:t>
      </w:r>
      <w:r w:rsidR="00B36C4C" w:rsidRPr="009B75A2">
        <w:rPr>
          <w:rFonts w:cs="Arial"/>
          <w:sz w:val="24"/>
          <w:szCs w:val="24"/>
          <w:lang w:val="ru-RU"/>
        </w:rPr>
        <w:t>14</w:t>
      </w:r>
      <w:r w:rsidR="006538B9" w:rsidRPr="009B75A2">
        <w:rPr>
          <w:rFonts w:cs="Arial"/>
          <w:sz w:val="24"/>
          <w:szCs w:val="24"/>
        </w:rPr>
        <w:t xml:space="preserve"> (</w:t>
      </w:r>
      <w:r w:rsidR="00B36C4C" w:rsidRPr="009B75A2">
        <w:rPr>
          <w:rFonts w:cs="Arial"/>
          <w:sz w:val="24"/>
          <w:szCs w:val="24"/>
        </w:rPr>
        <w:t>чотирнадцять</w:t>
      </w:r>
      <w:r w:rsidR="006538B9" w:rsidRPr="009B75A2">
        <w:rPr>
          <w:rFonts w:cs="Arial"/>
          <w:sz w:val="24"/>
          <w:szCs w:val="24"/>
        </w:rPr>
        <w:t xml:space="preserve">) </w:t>
      </w:r>
      <w:r w:rsidR="00B36C4C" w:rsidRPr="009B75A2">
        <w:rPr>
          <w:rFonts w:cs="Arial"/>
          <w:sz w:val="24"/>
          <w:szCs w:val="24"/>
        </w:rPr>
        <w:t xml:space="preserve">календарних </w:t>
      </w:r>
      <w:r w:rsidR="006538B9" w:rsidRPr="009B75A2">
        <w:rPr>
          <w:rFonts w:cs="Arial"/>
          <w:sz w:val="24"/>
          <w:szCs w:val="24"/>
        </w:rPr>
        <w:t xml:space="preserve">днів до </w:t>
      </w:r>
      <w:r w:rsidR="007D0319" w:rsidRPr="009B75A2">
        <w:rPr>
          <w:rFonts w:cs="Arial"/>
          <w:sz w:val="24"/>
          <w:szCs w:val="24"/>
        </w:rPr>
        <w:t xml:space="preserve">залучення </w:t>
      </w:r>
      <w:r w:rsidR="006538B9" w:rsidRPr="009B75A2">
        <w:rPr>
          <w:rFonts w:cs="Arial"/>
          <w:sz w:val="24"/>
          <w:szCs w:val="24"/>
        </w:rPr>
        <w:t xml:space="preserve">нового </w:t>
      </w:r>
      <w:r w:rsidR="007D0319" w:rsidRPr="009B75A2">
        <w:rPr>
          <w:rFonts w:cs="Arial"/>
          <w:sz w:val="24"/>
          <w:szCs w:val="24"/>
        </w:rPr>
        <w:t>виконавця в Проект</w:t>
      </w:r>
      <w:r w:rsidR="006538B9" w:rsidRPr="009B75A2">
        <w:rPr>
          <w:rFonts w:cs="Arial"/>
          <w:sz w:val="24"/>
          <w:szCs w:val="24"/>
        </w:rPr>
        <w:t xml:space="preserve"> надаються Організації резюме кандидатів та супровідний лист, у якому обґрунтовано вказуються причини змін</w:t>
      </w:r>
      <w:r w:rsidR="007D0319" w:rsidRPr="009B75A2">
        <w:rPr>
          <w:rFonts w:cs="Arial"/>
          <w:sz w:val="24"/>
          <w:szCs w:val="24"/>
        </w:rPr>
        <w:t xml:space="preserve"> в персональному складі виконавців Проекту</w:t>
      </w:r>
      <w:r w:rsidR="00E95A72" w:rsidRPr="009B75A2">
        <w:rPr>
          <w:rFonts w:cs="Arial"/>
          <w:sz w:val="24"/>
          <w:szCs w:val="24"/>
        </w:rPr>
        <w:t>.</w:t>
      </w:r>
      <w:r w:rsidR="00FF3C0F" w:rsidRPr="009B75A2">
        <w:rPr>
          <w:rFonts w:cs="Arial"/>
          <w:b/>
          <w:bCs/>
          <w:i/>
          <w:iCs/>
          <w:sz w:val="24"/>
          <w:szCs w:val="24"/>
        </w:rPr>
        <w:t xml:space="preserve"> </w:t>
      </w:r>
      <w:r w:rsidR="00E95A72" w:rsidRPr="009B75A2">
        <w:rPr>
          <w:rFonts w:cs="Arial"/>
          <w:bCs/>
          <w:iCs/>
          <w:sz w:val="24"/>
          <w:szCs w:val="24"/>
        </w:rPr>
        <w:t>В</w:t>
      </w:r>
      <w:r w:rsidR="007B5A12" w:rsidRPr="009B75A2">
        <w:rPr>
          <w:rFonts w:cs="Arial"/>
          <w:bCs/>
          <w:iCs/>
          <w:sz w:val="24"/>
          <w:szCs w:val="24"/>
        </w:rPr>
        <w:t>итрати</w:t>
      </w:r>
      <w:r w:rsidR="00E95A72" w:rsidRPr="009B75A2">
        <w:rPr>
          <w:rFonts w:cs="Arial"/>
          <w:bCs/>
          <w:iCs/>
          <w:sz w:val="24"/>
          <w:szCs w:val="24"/>
        </w:rPr>
        <w:t>,</w:t>
      </w:r>
      <w:r w:rsidR="007B5A12" w:rsidRPr="009B75A2">
        <w:rPr>
          <w:rFonts w:cs="Arial"/>
          <w:bCs/>
          <w:iCs/>
          <w:sz w:val="24"/>
          <w:szCs w:val="24"/>
        </w:rPr>
        <w:t xml:space="preserve"> здійснені на користь таких виконавців без</w:t>
      </w:r>
      <w:r w:rsidR="00FF3C0F" w:rsidRPr="009B75A2">
        <w:rPr>
          <w:rFonts w:cs="Arial"/>
          <w:bCs/>
          <w:iCs/>
          <w:sz w:val="24"/>
          <w:szCs w:val="24"/>
        </w:rPr>
        <w:t xml:space="preserve"> погодження</w:t>
      </w:r>
      <w:r w:rsidR="00E95A72" w:rsidRPr="009B75A2">
        <w:rPr>
          <w:rFonts w:cs="Arial"/>
          <w:bCs/>
          <w:iCs/>
          <w:sz w:val="24"/>
          <w:szCs w:val="24"/>
        </w:rPr>
        <w:t>,</w:t>
      </w:r>
      <w:r w:rsidR="007B5A12" w:rsidRPr="009B75A2">
        <w:rPr>
          <w:rFonts w:cs="Arial"/>
          <w:b/>
          <w:bCs/>
          <w:i/>
          <w:iCs/>
          <w:sz w:val="24"/>
          <w:szCs w:val="24"/>
        </w:rPr>
        <w:t xml:space="preserve"> </w:t>
      </w:r>
      <w:r w:rsidR="007B5A12" w:rsidRPr="009B75A2">
        <w:rPr>
          <w:rFonts w:cs="Arial"/>
          <w:sz w:val="24"/>
          <w:szCs w:val="24"/>
        </w:rPr>
        <w:t>визнаються нецільовим використанням коштів Субгранту</w:t>
      </w:r>
      <w:r w:rsidR="00FF3C0F" w:rsidRPr="009B75A2">
        <w:rPr>
          <w:rFonts w:cs="Arial"/>
          <w:b/>
          <w:bCs/>
          <w:i/>
          <w:iCs/>
          <w:color w:val="FF0000"/>
          <w:sz w:val="24"/>
          <w:szCs w:val="24"/>
        </w:rPr>
        <w:t>.</w:t>
      </w:r>
    </w:p>
    <w:p w:rsidR="006538B9" w:rsidRPr="009B75A2" w:rsidRDefault="002305FD"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cs="Arial"/>
          <w:noProof/>
          <w:color w:val="000000"/>
          <w:sz w:val="24"/>
          <w:szCs w:val="24"/>
        </w:rPr>
      </w:pPr>
      <w:r w:rsidRPr="009B75A2">
        <w:rPr>
          <w:rFonts w:cs="Arial"/>
          <w:noProof/>
          <w:color w:val="000000"/>
          <w:sz w:val="24"/>
          <w:szCs w:val="24"/>
        </w:rPr>
        <w:t>п</w:t>
      </w:r>
      <w:r w:rsidR="006538B9" w:rsidRPr="009B75A2">
        <w:rPr>
          <w:rFonts w:cs="Arial"/>
          <w:noProof/>
          <w:color w:val="000000"/>
          <w:sz w:val="24"/>
          <w:szCs w:val="24"/>
        </w:rPr>
        <w:t xml:space="preserve">ротягом </w:t>
      </w:r>
      <w:r w:rsidR="006538B9" w:rsidRPr="009B75A2">
        <w:rPr>
          <w:rFonts w:cs="Arial"/>
          <w:b/>
          <w:noProof/>
          <w:color w:val="000000"/>
          <w:sz w:val="24"/>
          <w:szCs w:val="24"/>
        </w:rPr>
        <w:t>15 (п’ятнадцяти) календарних днів</w:t>
      </w:r>
      <w:r w:rsidR="006538B9" w:rsidRPr="009B75A2">
        <w:rPr>
          <w:rFonts w:cs="Arial"/>
          <w:noProof/>
          <w:color w:val="000000"/>
          <w:sz w:val="24"/>
          <w:szCs w:val="24"/>
        </w:rPr>
        <w:t xml:space="preserve"> із дати підписання </w:t>
      </w:r>
      <w:r w:rsidR="00812551" w:rsidRPr="009B75A2">
        <w:rPr>
          <w:rFonts w:cs="Arial"/>
          <w:noProof/>
          <w:color w:val="000000"/>
          <w:sz w:val="24"/>
          <w:szCs w:val="24"/>
        </w:rPr>
        <w:t>цього</w:t>
      </w:r>
      <w:r w:rsidR="006538B9" w:rsidRPr="009B75A2">
        <w:rPr>
          <w:rFonts w:cs="Arial"/>
          <w:noProof/>
          <w:color w:val="000000"/>
          <w:sz w:val="24"/>
          <w:szCs w:val="24"/>
        </w:rPr>
        <w:t xml:space="preserve"> </w:t>
      </w:r>
      <w:r w:rsidR="00812551" w:rsidRPr="009B75A2">
        <w:rPr>
          <w:rFonts w:cs="Arial"/>
          <w:noProof/>
          <w:color w:val="000000"/>
          <w:sz w:val="24"/>
          <w:szCs w:val="24"/>
        </w:rPr>
        <w:t>Договору</w:t>
      </w:r>
      <w:r w:rsidR="006538B9" w:rsidRPr="009B75A2">
        <w:rPr>
          <w:rFonts w:cs="Arial"/>
          <w:noProof/>
          <w:color w:val="000000"/>
          <w:sz w:val="24"/>
          <w:szCs w:val="24"/>
        </w:rPr>
        <w:t xml:space="preserve"> розробити для кожного працівника, що задіяний у реалізації Проекту, посадову інструкцію з чітким переліком посадових обов’язків такого працівника;</w:t>
      </w:r>
    </w:p>
    <w:p w:rsidR="006538B9" w:rsidRPr="009B75A2" w:rsidRDefault="002305FD" w:rsidP="008C50E9">
      <w:pPr>
        <w:pStyle w:val="a3"/>
        <w:numPr>
          <w:ilvl w:val="0"/>
          <w:numId w:val="7"/>
        </w:numPr>
        <w:shd w:val="clear" w:color="auto" w:fill="FFFFFF"/>
        <w:tabs>
          <w:tab w:val="num" w:pos="426"/>
          <w:tab w:val="left" w:pos="709"/>
        </w:tabs>
        <w:spacing w:after="0" w:line="240" w:lineRule="auto"/>
        <w:ind w:hanging="436"/>
        <w:jc w:val="both"/>
        <w:rPr>
          <w:rFonts w:cs="Arial"/>
          <w:noProof/>
          <w:sz w:val="24"/>
          <w:szCs w:val="24"/>
        </w:rPr>
      </w:pPr>
      <w:r w:rsidRPr="009B75A2">
        <w:rPr>
          <w:rFonts w:cs="Arial"/>
          <w:noProof/>
          <w:color w:val="000000"/>
          <w:sz w:val="24"/>
          <w:szCs w:val="24"/>
        </w:rPr>
        <w:t>п</w:t>
      </w:r>
      <w:r w:rsidR="006538B9" w:rsidRPr="009B75A2">
        <w:rPr>
          <w:rFonts w:cs="Arial"/>
          <w:noProof/>
          <w:color w:val="000000"/>
          <w:sz w:val="24"/>
          <w:szCs w:val="24"/>
        </w:rPr>
        <w:t xml:space="preserve">ротягом </w:t>
      </w:r>
      <w:r w:rsidR="006538B9" w:rsidRPr="009B75A2">
        <w:rPr>
          <w:rFonts w:cs="Arial"/>
          <w:b/>
          <w:noProof/>
          <w:color w:val="000000"/>
          <w:sz w:val="24"/>
          <w:szCs w:val="24"/>
        </w:rPr>
        <w:t>15 (п’ятнадцяти) календарних днів</w:t>
      </w:r>
      <w:r w:rsidR="006538B9" w:rsidRPr="009B75A2">
        <w:rPr>
          <w:rFonts w:cs="Arial"/>
          <w:noProof/>
          <w:color w:val="000000"/>
          <w:sz w:val="24"/>
          <w:szCs w:val="24"/>
        </w:rPr>
        <w:t xml:space="preserve"> з дати підписання </w:t>
      </w:r>
      <w:r w:rsidR="00812551" w:rsidRPr="009B75A2">
        <w:rPr>
          <w:rFonts w:cs="Arial"/>
          <w:noProof/>
          <w:color w:val="000000"/>
          <w:sz w:val="24"/>
          <w:szCs w:val="24"/>
        </w:rPr>
        <w:t>цього</w:t>
      </w:r>
      <w:r w:rsidR="006538B9" w:rsidRPr="009B75A2">
        <w:rPr>
          <w:rFonts w:cs="Arial"/>
          <w:noProof/>
          <w:color w:val="000000"/>
          <w:sz w:val="24"/>
          <w:szCs w:val="24"/>
        </w:rPr>
        <w:t xml:space="preserve"> </w:t>
      </w:r>
      <w:r w:rsidR="00812551" w:rsidRPr="009B75A2">
        <w:rPr>
          <w:rFonts w:cs="Arial"/>
          <w:noProof/>
          <w:color w:val="000000"/>
          <w:sz w:val="24"/>
          <w:szCs w:val="24"/>
        </w:rPr>
        <w:t>Договору</w:t>
      </w:r>
      <w:r w:rsidR="006538B9" w:rsidRPr="009B75A2">
        <w:rPr>
          <w:rFonts w:cs="Arial"/>
          <w:noProof/>
          <w:color w:val="000000"/>
          <w:sz w:val="24"/>
          <w:szCs w:val="24"/>
        </w:rPr>
        <w:t xml:space="preserve"> розробити для кожного консультанта (фізичної особи), що задіяний у реалізації Проекту, чіткий перелік обов’язків (завдань, регламентацій, послуг до надання, робіт до виконання), та зафіксувати його у відповідному договорі та/або додатках до договору (якщо консультант протягом різних періодів надає різні за обсягом або складом послуги). Відповідно підставою для прийняття послуг (робіт) консультанта має бути акт про прийняття послуг (виконання робіт), що має містити (як додаток або у тілі акту) чіткий перелік наданих послуг (виконаних робіт)</w:t>
      </w:r>
      <w:r w:rsidR="006538B9" w:rsidRPr="009B75A2">
        <w:rPr>
          <w:rFonts w:cs="Arial"/>
          <w:noProof/>
          <w:sz w:val="24"/>
          <w:szCs w:val="24"/>
        </w:rPr>
        <w:t>;</w:t>
      </w:r>
    </w:p>
    <w:p w:rsidR="002A36A1" w:rsidRPr="009B75A2" w:rsidRDefault="002A36A1"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cs="Arial"/>
          <w:noProof/>
          <w:color w:val="000000"/>
          <w:sz w:val="24"/>
          <w:szCs w:val="24"/>
        </w:rPr>
      </w:pPr>
      <w:r w:rsidRPr="009B75A2">
        <w:rPr>
          <w:rFonts w:cs="Arial"/>
          <w:noProof/>
          <w:color w:val="000000"/>
          <w:sz w:val="24"/>
          <w:szCs w:val="24"/>
        </w:rPr>
        <w:t>Набувач зобов’язується вчасно інформувати Організацію щодо запланованих змін у затвердженому плані інформаційно-освітніх заходів за Проектом (Додаток № </w:t>
      </w:r>
      <w:r w:rsidR="00352855" w:rsidRPr="009B75A2">
        <w:rPr>
          <w:rFonts w:cs="Arial"/>
          <w:noProof/>
          <w:color w:val="000000"/>
          <w:sz w:val="24"/>
          <w:szCs w:val="24"/>
        </w:rPr>
        <w:t xml:space="preserve">10 </w:t>
      </w:r>
      <w:r w:rsidRPr="009B75A2">
        <w:rPr>
          <w:rFonts w:cs="Arial"/>
          <w:noProof/>
          <w:color w:val="000000"/>
          <w:sz w:val="24"/>
          <w:szCs w:val="24"/>
        </w:rPr>
        <w:t xml:space="preserve">до </w:t>
      </w:r>
      <w:r w:rsidR="00125358" w:rsidRPr="009B75A2">
        <w:rPr>
          <w:rFonts w:cs="Arial"/>
          <w:noProof/>
          <w:color w:val="000000"/>
          <w:sz w:val="24"/>
          <w:szCs w:val="24"/>
        </w:rPr>
        <w:t>цього</w:t>
      </w:r>
      <w:r w:rsidRPr="009B75A2">
        <w:rPr>
          <w:rFonts w:cs="Arial"/>
          <w:noProof/>
          <w:color w:val="000000"/>
          <w:sz w:val="24"/>
          <w:szCs w:val="24"/>
        </w:rPr>
        <w:t xml:space="preserve"> </w:t>
      </w:r>
      <w:r w:rsidR="00125358" w:rsidRPr="009B75A2">
        <w:rPr>
          <w:rFonts w:cs="Arial"/>
          <w:noProof/>
          <w:color w:val="000000"/>
          <w:sz w:val="24"/>
          <w:szCs w:val="24"/>
        </w:rPr>
        <w:t>Договору</w:t>
      </w:r>
      <w:r w:rsidRPr="009B75A2">
        <w:rPr>
          <w:rFonts w:cs="Arial"/>
          <w:noProof/>
          <w:color w:val="000000"/>
          <w:sz w:val="24"/>
          <w:szCs w:val="24"/>
        </w:rPr>
        <w:t>). Зміни в план інформаційно-освітніх заходів вносяться лише після погодження змін Організацією; та якщо зміни не були погоджені з Організацією, Організація має право не приймати понесені витрати до витрат звітного періоду;</w:t>
      </w:r>
    </w:p>
    <w:p w:rsidR="00467BD1" w:rsidRPr="009B75A2" w:rsidRDefault="002305FD"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з</w:t>
      </w:r>
      <w:r w:rsidR="002A36A1" w:rsidRPr="009B75A2">
        <w:rPr>
          <w:rFonts w:asciiTheme="minorHAnsi" w:hAnsiTheme="minorHAnsi" w:cs="Arial"/>
          <w:sz w:val="24"/>
          <w:szCs w:val="24"/>
          <w:lang w:val="uk-UA"/>
        </w:rPr>
        <w:t xml:space="preserve"> метою уникнення технологічних та юридичних ризиків Набувач гарантує для виконання програмної та фінансової діяльності Проекту використання виключно ліцензійного програмного забезпечення або його вільно поширюваних аналогів.</w:t>
      </w:r>
    </w:p>
    <w:p w:rsidR="00CC31ED" w:rsidRPr="009B75A2" w:rsidRDefault="00CC31ED" w:rsidP="008C50E9">
      <w:pPr>
        <w:pStyle w:val="a3"/>
        <w:numPr>
          <w:ilvl w:val="0"/>
          <w:numId w:val="7"/>
        </w:numPr>
        <w:tabs>
          <w:tab w:val="left" w:pos="709"/>
        </w:tabs>
        <w:spacing w:after="0" w:line="240" w:lineRule="auto"/>
        <w:ind w:hanging="436"/>
        <w:jc w:val="both"/>
        <w:rPr>
          <w:rFonts w:cs="Arial"/>
          <w:sz w:val="24"/>
          <w:szCs w:val="24"/>
        </w:rPr>
      </w:pPr>
      <w:r w:rsidRPr="009B75A2">
        <w:rPr>
          <w:rFonts w:cs="Arial"/>
          <w:sz w:val="24"/>
          <w:szCs w:val="24"/>
          <w:lang w:eastAsia="ru-RU"/>
        </w:rPr>
        <w:lastRenderedPageBreak/>
        <w:t xml:space="preserve">Набувач на вимогу Організації має надати детальну інформацію про всі кошти, які Набувач отримує від інших благодійників (донорів коштів, спонсорів тощо) з метою запобігання ризику подвійного фінансування окремих ліній Бюджету та/або діяльності, передбаченої Проектом. У випадку, якщо Набувач використає кошти Гранту для фінансування діяльності, яка вже фінансована іншими благодійниками (донорами коштів, спонсорами тощо), таке використання коштів Гранту буде вважатися нецільовим. </w:t>
      </w:r>
      <w:r w:rsidR="001E7EFE" w:rsidRPr="009B75A2">
        <w:rPr>
          <w:rFonts w:cs="Arial"/>
          <w:sz w:val="24"/>
          <w:szCs w:val="24"/>
          <w:lang w:eastAsia="ru-RU"/>
        </w:rPr>
        <w:t>Для цього,</w:t>
      </w:r>
      <w:r w:rsidRPr="009B75A2">
        <w:rPr>
          <w:rFonts w:cs="Arial"/>
          <w:sz w:val="24"/>
          <w:szCs w:val="24"/>
          <w:lang w:eastAsia="ru-RU"/>
        </w:rPr>
        <w:t xml:space="preserve"> Набувач зобов’язується </w:t>
      </w:r>
      <w:r w:rsidR="005C3329" w:rsidRPr="009B75A2">
        <w:rPr>
          <w:rFonts w:cs="Arial"/>
          <w:sz w:val="24"/>
          <w:szCs w:val="24"/>
          <w:lang w:eastAsia="ru-RU"/>
        </w:rPr>
        <w:t>кожні півроку</w:t>
      </w:r>
      <w:r w:rsidRPr="009B75A2">
        <w:rPr>
          <w:rFonts w:cs="Arial"/>
          <w:sz w:val="24"/>
          <w:szCs w:val="24"/>
          <w:lang w:eastAsia="ru-RU"/>
        </w:rPr>
        <w:t xml:space="preserve">, надавати Організації інформацію щодо фінансування від інших благодійників (донорів коштів, спонсорів тощо) за формою, </w:t>
      </w:r>
      <w:r w:rsidRPr="009B75A2">
        <w:rPr>
          <w:rFonts w:cs="Arial"/>
          <w:sz w:val="24"/>
          <w:szCs w:val="24"/>
        </w:rPr>
        <w:t xml:space="preserve">яка розміщена на </w:t>
      </w:r>
      <w:r w:rsidRPr="009B75A2">
        <w:rPr>
          <w:rFonts w:cs="Arial"/>
          <w:sz w:val="24"/>
          <w:szCs w:val="24"/>
          <w:lang w:eastAsia="ru-RU"/>
        </w:rPr>
        <w:t>офіційному сайті Організації</w:t>
      </w:r>
      <w:r w:rsidRPr="009B75A2">
        <w:rPr>
          <w:rFonts w:cs="Arial"/>
          <w:b/>
          <w:sz w:val="24"/>
          <w:szCs w:val="24"/>
          <w:lang w:eastAsia="ru-RU"/>
        </w:rPr>
        <w:t xml:space="preserve">, </w:t>
      </w:r>
      <w:r w:rsidRPr="009B75A2">
        <w:rPr>
          <w:rFonts w:cs="Arial"/>
          <w:sz w:val="24"/>
          <w:szCs w:val="24"/>
          <w:lang w:eastAsia="ru-RU"/>
        </w:rPr>
        <w:t>а</w:t>
      </w:r>
      <w:r w:rsidRPr="009B75A2">
        <w:rPr>
          <w:rFonts w:cs="Arial"/>
          <w:b/>
          <w:sz w:val="24"/>
          <w:szCs w:val="24"/>
          <w:lang w:eastAsia="ru-RU"/>
        </w:rPr>
        <w:t xml:space="preserve"> </w:t>
      </w:r>
      <w:r w:rsidRPr="009B75A2">
        <w:rPr>
          <w:rFonts w:cs="Arial"/>
          <w:sz w:val="24"/>
          <w:szCs w:val="24"/>
          <w:lang w:eastAsia="ru-RU"/>
        </w:rPr>
        <w:t>також надати Організації права щодо доступу до документів тотожні правам, передбаченим пунктом 4.</w:t>
      </w:r>
      <w:r w:rsidR="005C3329" w:rsidRPr="009B75A2">
        <w:rPr>
          <w:rFonts w:cs="Arial"/>
          <w:sz w:val="24"/>
          <w:szCs w:val="24"/>
          <w:lang w:eastAsia="ru-RU"/>
        </w:rPr>
        <w:t>10</w:t>
      </w:r>
      <w:r w:rsidRPr="009B75A2">
        <w:rPr>
          <w:rFonts w:cs="Arial"/>
          <w:sz w:val="24"/>
          <w:szCs w:val="24"/>
          <w:lang w:eastAsia="ru-RU"/>
        </w:rPr>
        <w:t xml:space="preserve"> </w:t>
      </w:r>
      <w:r w:rsidR="001E7EFE" w:rsidRPr="009B75A2">
        <w:rPr>
          <w:rFonts w:cs="Arial"/>
          <w:sz w:val="24"/>
          <w:szCs w:val="24"/>
          <w:lang w:eastAsia="ru-RU"/>
        </w:rPr>
        <w:t>Договору</w:t>
      </w:r>
      <w:r w:rsidRPr="009B75A2">
        <w:rPr>
          <w:rFonts w:cs="Arial"/>
          <w:sz w:val="24"/>
          <w:szCs w:val="24"/>
          <w:lang w:eastAsia="ru-RU"/>
        </w:rPr>
        <w:t>.</w:t>
      </w:r>
    </w:p>
    <w:p w:rsidR="00CC31ED" w:rsidRPr="009B75A2" w:rsidRDefault="00CD756D" w:rsidP="008C50E9">
      <w:pPr>
        <w:pStyle w:val="a3"/>
        <w:tabs>
          <w:tab w:val="left" w:pos="709"/>
        </w:tabs>
        <w:spacing w:after="0"/>
        <w:ind w:hanging="436"/>
        <w:jc w:val="both"/>
        <w:rPr>
          <w:rFonts w:cs="Arial"/>
          <w:sz w:val="24"/>
          <w:szCs w:val="24"/>
          <w:lang w:eastAsia="ru-RU"/>
        </w:rPr>
      </w:pPr>
      <w:r w:rsidRPr="009B75A2">
        <w:rPr>
          <w:rFonts w:cs="Arial"/>
          <w:sz w:val="24"/>
          <w:szCs w:val="24"/>
          <w:lang w:eastAsia="ru-RU"/>
        </w:rPr>
        <w:t xml:space="preserve">      </w:t>
      </w:r>
      <w:r w:rsidR="00CC31ED" w:rsidRPr="009B75A2">
        <w:rPr>
          <w:rFonts w:cs="Arial"/>
          <w:sz w:val="24"/>
          <w:szCs w:val="24"/>
          <w:lang w:eastAsia="ru-RU"/>
        </w:rPr>
        <w:t>Приховування інформації</w:t>
      </w:r>
      <w:r w:rsidR="00CC31ED" w:rsidRPr="009B75A2">
        <w:rPr>
          <w:rFonts w:cs="Arial"/>
          <w:b/>
          <w:sz w:val="24"/>
          <w:szCs w:val="24"/>
          <w:lang w:eastAsia="ru-RU"/>
        </w:rPr>
        <w:t xml:space="preserve"> </w:t>
      </w:r>
      <w:r w:rsidR="00CC31ED" w:rsidRPr="009B75A2">
        <w:rPr>
          <w:rFonts w:cs="Arial"/>
          <w:sz w:val="24"/>
          <w:szCs w:val="24"/>
          <w:lang w:eastAsia="ru-RU"/>
        </w:rPr>
        <w:t xml:space="preserve">щодо фінансування від інших благодійників та/або ненадання інформації та/або ненадання доступу до документації, пов’язаної з фінансуванням від інших благодійників, вважається істотним порушенням </w:t>
      </w:r>
      <w:r w:rsidR="001E7EFE" w:rsidRPr="009B75A2">
        <w:rPr>
          <w:rFonts w:cs="Arial"/>
          <w:sz w:val="24"/>
          <w:szCs w:val="24"/>
          <w:lang w:eastAsia="ru-RU"/>
        </w:rPr>
        <w:t>Договору</w:t>
      </w:r>
      <w:r w:rsidR="00CC31ED" w:rsidRPr="009B75A2">
        <w:rPr>
          <w:rFonts w:cs="Arial"/>
          <w:sz w:val="24"/>
          <w:szCs w:val="24"/>
          <w:lang w:eastAsia="ru-RU"/>
        </w:rPr>
        <w:t xml:space="preserve">.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 xml:space="preserve">Набувач гарантує, що банк, у якому розміщені кошти субгранту, є повністю відповідним місцевим та міжнародним банківським стандартам та регулюванням, включаючи вимоги до рівня достатності капіталу;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розуміє та погоджується, що Глобальний фонд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залишає за собою право сам або за допомогою агента  проводити аудит та/або проводити фінансові перевірки, </w:t>
      </w:r>
      <w:proofErr w:type="spellStart"/>
      <w:r w:rsidRPr="009B75A2">
        <w:rPr>
          <w:rFonts w:asciiTheme="minorHAnsi" w:hAnsiTheme="minorHAnsi" w:cs="Arial"/>
          <w:sz w:val="24"/>
          <w:szCs w:val="24"/>
          <w:lang w:val="uk-UA"/>
        </w:rPr>
        <w:t>перевірки</w:t>
      </w:r>
      <w:proofErr w:type="spellEnd"/>
      <w:r w:rsidRPr="009B75A2">
        <w:rPr>
          <w:rFonts w:asciiTheme="minorHAnsi" w:hAnsiTheme="minorHAnsi" w:cs="Arial"/>
          <w:sz w:val="24"/>
          <w:szCs w:val="24"/>
          <w:lang w:val="uk-UA"/>
        </w:rPr>
        <w:t xml:space="preserve"> та оцінки стану відповідності законодавству, або вживати інших заходів, які він вважає за потрібне, для забезпечення відповідальності за кошти Субгранту та для  моніторингу відповідності вимогам цього Договору; </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зобов’язується сприяти оцінці Проекту та програми в цілому, яка може проводитися за рішенням та процедурами, прийнятними Глобальному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гарантує, що він та/або особи, з ним пов’язані, не будуть:</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у відборі,  в укладанні та виконанні контрактів, грантів і використанні коштів або інших вигод за рахунок коштів субгранту, у яких особа, члени родини цієї особи або бізнес партнери, або організації, що контролюються або є під значним впливом такої особи, має чи мають фінансову зацікавленість;</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в операціях, до яких залучені організації або сторони, з якими ця особа веде переговори або має будь-які домовленості щодо майбутнього працевлаштування;</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пропонувати, надавати, просити або отримувати, прямо або опосередковано, подяки, переваги, подарунки або будь-що інше цінне для впливу на дії будь-якої особи, залученої до процесу закупівель або виконання контракту;</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спотворювати або приховувати факти з метою  впливу на процес закупівель або виконання контракту;</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вступати в схему або домовленості між двома або більше заявниками, створені з метою встановлення штучних, не конкурентних цін пропозицій; </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брати участь у будь-якій іншій практиці, яка є або може бути розцінена як незаконна або корупційна практика в Україні.</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Набувач розуміє та погоджується, що Глобальний фонд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не несе відповідальності перед ним, будь-якими його працівниками або контрагентами, або будь-якою іншою особою чи стороною.</w:t>
      </w:r>
    </w:p>
    <w:p w:rsidR="00290A09" w:rsidRPr="009B75A2" w:rsidRDefault="00290A09" w:rsidP="008C50E9">
      <w:pPr>
        <w:pStyle w:val="22"/>
        <w:numPr>
          <w:ilvl w:val="0"/>
          <w:numId w:val="7"/>
        </w:numPr>
        <w:tabs>
          <w:tab w:val="left" w:pos="709"/>
        </w:tabs>
        <w:ind w:hanging="436"/>
        <w:rPr>
          <w:rFonts w:asciiTheme="minorHAnsi" w:hAnsiTheme="minorHAnsi" w:cs="Arial"/>
          <w:sz w:val="24"/>
          <w:szCs w:val="24"/>
          <w:lang w:val="uk-UA"/>
        </w:rPr>
      </w:pPr>
      <w:r w:rsidRPr="009B75A2">
        <w:rPr>
          <w:rFonts w:asciiTheme="minorHAnsi" w:hAnsiTheme="minorHAnsi" w:cs="Arial"/>
          <w:sz w:val="24"/>
          <w:szCs w:val="24"/>
          <w:lang w:val="uk-UA"/>
        </w:rPr>
        <w:t xml:space="preserve">Набувач гарантує, що зарплата і консультаційні гонорари, які виплачуються окремим працівникам Набувача або консультантам за виконання обов'язків, пов’язаних з виконанням Проекту, за рахунок коштів субгранту, не перевищують 100% еквівалентної зарплати на умовах повної зайнятості або ставки на оплату консультаційних послуг, незалежно від кількості джерел оплати таким співробітникам </w:t>
      </w:r>
      <w:r w:rsidRPr="009B75A2">
        <w:rPr>
          <w:rFonts w:asciiTheme="minorHAnsi" w:hAnsiTheme="minorHAnsi" w:cs="Arial"/>
          <w:sz w:val="24"/>
          <w:szCs w:val="24"/>
          <w:lang w:val="uk-UA"/>
        </w:rPr>
        <w:lastRenderedPageBreak/>
        <w:t xml:space="preserve">або консультантам (тобто беручи до уваги платежі, що здійснюються Набувачем). У зв’язку з вищенаведеним, встановлюються наступні умови використання коштів субгранту на оплату праці/оплату послуг консультантів: </w:t>
      </w:r>
    </w:p>
    <w:p w:rsidR="00290A09"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зайнятості працівників (осіб, які залучаються на підставі трудових договорів/контрактів):</w:t>
      </w:r>
    </w:p>
    <w:p w:rsidR="00290A09" w:rsidRPr="009B75A2" w:rsidRDefault="00290A09" w:rsidP="008C50E9">
      <w:pPr>
        <w:pStyle w:val="22"/>
        <w:numPr>
          <w:ilvl w:val="2"/>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Допускається не більше 100% зайнятості працівника Набувача, при визначенні зайнятості враховується залучення працівника до виконання проектів, які фінансуються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(Під 100% зайнятості у пункті </w:t>
      </w:r>
      <w:r w:rsidR="00352855" w:rsidRPr="009B75A2">
        <w:rPr>
          <w:rFonts w:asciiTheme="minorHAnsi" w:hAnsiTheme="minorHAnsi" w:cs="Arial"/>
          <w:sz w:val="24"/>
          <w:szCs w:val="24"/>
          <w:lang w:val="uk-UA"/>
        </w:rPr>
        <w:t xml:space="preserve">20 </w:t>
      </w:r>
      <w:r w:rsidRPr="009B75A2">
        <w:rPr>
          <w:rFonts w:asciiTheme="minorHAnsi" w:hAnsiTheme="minorHAnsi" w:cs="Arial"/>
          <w:sz w:val="24"/>
          <w:szCs w:val="24"/>
          <w:lang w:val="uk-UA"/>
        </w:rPr>
        <w:t>цього Додатку розуміється 40-годинний робочий тиждень.)</w:t>
      </w:r>
    </w:p>
    <w:p w:rsidR="006C5247" w:rsidRPr="009B75A2" w:rsidRDefault="00290A09" w:rsidP="008C50E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зайнятості консультантів (осіб, які залучаються на умовах цивільно-правових договорів):</w:t>
      </w:r>
    </w:p>
    <w:p w:rsidR="00290A09" w:rsidRPr="009B75A2" w:rsidRDefault="00290A09" w:rsidP="008C50E9">
      <w:pPr>
        <w:pStyle w:val="22"/>
        <w:numPr>
          <w:ilvl w:val="2"/>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Консультанти залучаються на наступних умовах оплати їх послуг:</w:t>
      </w:r>
    </w:p>
    <w:p w:rsidR="00290A09" w:rsidRPr="009B75A2" w:rsidRDefault="00290A09" w:rsidP="008C50E9">
      <w:pPr>
        <w:pStyle w:val="22"/>
        <w:tabs>
          <w:tab w:val="left" w:pos="709"/>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а) за певний час надання послуг (погодинна оплата);</w:t>
      </w:r>
    </w:p>
    <w:p w:rsidR="00052B8F" w:rsidRPr="009B75A2" w:rsidRDefault="00290A09" w:rsidP="008C50E9">
      <w:pPr>
        <w:pStyle w:val="22"/>
        <w:tabs>
          <w:tab w:val="left" w:pos="709"/>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б) за певний обсяг наданих послуг/виконаних робіт (наприклад, за одну сторінку перекладу, за од</w:t>
      </w:r>
      <w:r w:rsidR="00052B8F" w:rsidRPr="009B75A2">
        <w:rPr>
          <w:rFonts w:asciiTheme="minorHAnsi" w:hAnsiTheme="minorHAnsi" w:cs="Arial"/>
          <w:sz w:val="24"/>
          <w:szCs w:val="24"/>
          <w:lang w:val="uk-UA"/>
        </w:rPr>
        <w:t xml:space="preserve">ного залученого клієнта тощо). </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щодо оплати консультантів:</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а) погодинна оплата – допускається оплата не більше 40 годин на тиждень, беручи до уваги виплати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б) оплата за певний наданих послуг/виконаних робіт – без обмежень, з урахуванням ставок для оплати таких консультантів, які передбачені бюджетом Проекту.</w:t>
      </w:r>
    </w:p>
    <w:p w:rsidR="00290A0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Обмеження при суміщені залучення (працівник та консультант одночасно):</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Працівник, який зайнятий на 100% у Набувача, може бути консультантом за умови здійснення консультаційної діяльності у позаробочий час.</w:t>
      </w:r>
    </w:p>
    <w:p w:rsidR="00290A09" w:rsidRPr="009B75A2" w:rsidRDefault="00290A09" w:rsidP="00965499">
      <w:pPr>
        <w:pStyle w:val="22"/>
        <w:numPr>
          <w:ilvl w:val="2"/>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Можливі варіанти суміщення зайнятості та консультування:</w:t>
      </w:r>
    </w:p>
    <w:p w:rsidR="00290A09" w:rsidRPr="009B75A2" w:rsidRDefault="00290A09" w:rsidP="00965499">
      <w:pPr>
        <w:pStyle w:val="22"/>
        <w:tabs>
          <w:tab w:val="left" w:pos="1134"/>
        </w:tabs>
        <w:ind w:left="720" w:hanging="11"/>
        <w:rPr>
          <w:rFonts w:asciiTheme="minorHAnsi" w:hAnsiTheme="minorHAnsi" w:cs="Arial"/>
          <w:sz w:val="24"/>
          <w:szCs w:val="24"/>
          <w:lang w:val="uk-UA"/>
        </w:rPr>
      </w:pPr>
      <w:r w:rsidRPr="009B75A2">
        <w:rPr>
          <w:rFonts w:asciiTheme="minorHAnsi" w:hAnsiTheme="minorHAnsi" w:cs="Arial"/>
          <w:sz w:val="24"/>
          <w:szCs w:val="24"/>
          <w:lang w:val="uk-UA"/>
        </w:rPr>
        <w:t xml:space="preserve">а) 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290A09" w:rsidRPr="009B75A2" w:rsidRDefault="00290A09" w:rsidP="00965499">
      <w:pPr>
        <w:pStyle w:val="22"/>
        <w:tabs>
          <w:tab w:val="left" w:pos="1134"/>
        </w:tabs>
        <w:ind w:left="720" w:hanging="796"/>
        <w:rPr>
          <w:rFonts w:asciiTheme="minorHAnsi" w:hAnsiTheme="minorHAnsi" w:cs="Arial"/>
          <w:sz w:val="24"/>
          <w:szCs w:val="24"/>
          <w:lang w:val="uk-UA"/>
        </w:rPr>
      </w:pPr>
      <w:r w:rsidRPr="009B75A2">
        <w:rPr>
          <w:rFonts w:asciiTheme="minorHAnsi" w:hAnsiTheme="minorHAnsi" w:cs="Arial"/>
          <w:sz w:val="24"/>
          <w:szCs w:val="24"/>
          <w:lang w:val="uk-UA"/>
        </w:rPr>
        <w:t>б) оплата за певний наданих послуг/виконаних робіт - без обмежень.</w:t>
      </w:r>
    </w:p>
    <w:p w:rsidR="00290A0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Організація повідомляє, що зазначені вимоги не обмежують право працівників та консультантів Набувача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і</w:t>
      </w:r>
      <w:r w:rsidR="00AB7F91" w:rsidRPr="009B75A2">
        <w:rPr>
          <w:rFonts w:asciiTheme="minorHAnsi" w:hAnsiTheme="minorHAnsi" w:cs="Arial"/>
          <w:sz w:val="24"/>
          <w:szCs w:val="24"/>
          <w:lang w:val="uk-UA"/>
        </w:rPr>
        <w:t>з</w:t>
      </w:r>
      <w:r w:rsidRPr="009B75A2">
        <w:rPr>
          <w:rFonts w:asciiTheme="minorHAnsi" w:hAnsiTheme="minorHAnsi" w:cs="Arial"/>
          <w:sz w:val="24"/>
          <w:szCs w:val="24"/>
          <w:lang w:val="uk-UA"/>
        </w:rPr>
        <w:t xml:space="preserve"> СНІДом, туберкульозом та малярією. </w:t>
      </w:r>
    </w:p>
    <w:p w:rsidR="00601019" w:rsidRPr="009B75A2" w:rsidRDefault="00290A09" w:rsidP="00965499">
      <w:pPr>
        <w:pStyle w:val="22"/>
        <w:numPr>
          <w:ilvl w:val="1"/>
          <w:numId w:val="7"/>
        </w:numPr>
        <w:tabs>
          <w:tab w:val="left" w:pos="1134"/>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Використання коштів субгранту на оплату праці/оплату послуг консультантів з порушеннями обмежень та/або умов використання коштів Субгранту, які передбачені пунктом </w:t>
      </w:r>
      <w:r w:rsidR="00352855" w:rsidRPr="009B75A2">
        <w:rPr>
          <w:rFonts w:asciiTheme="minorHAnsi" w:hAnsiTheme="minorHAnsi" w:cs="Arial"/>
          <w:sz w:val="24"/>
          <w:szCs w:val="24"/>
          <w:lang w:val="uk-UA"/>
        </w:rPr>
        <w:t xml:space="preserve">20 </w:t>
      </w:r>
      <w:r w:rsidRPr="009B75A2">
        <w:rPr>
          <w:rFonts w:asciiTheme="minorHAnsi" w:hAnsiTheme="minorHAnsi" w:cs="Arial"/>
          <w:sz w:val="24"/>
          <w:szCs w:val="24"/>
          <w:lang w:val="uk-UA"/>
        </w:rPr>
        <w:t>цього Додатку, вважається нецільовим використанням коштів Субгранту</w:t>
      </w:r>
      <w:r w:rsidR="0017622B" w:rsidRPr="009B75A2">
        <w:rPr>
          <w:rFonts w:asciiTheme="minorHAnsi" w:hAnsiTheme="minorHAnsi" w:cs="Arial"/>
          <w:sz w:val="24"/>
          <w:szCs w:val="24"/>
          <w:lang w:val="uk-UA"/>
        </w:rPr>
        <w:t>.</w:t>
      </w:r>
    </w:p>
    <w:p w:rsidR="001E7EFE" w:rsidRPr="009B75A2" w:rsidRDefault="00601019" w:rsidP="002A7DB6">
      <w:pPr>
        <w:pStyle w:val="a3"/>
        <w:numPr>
          <w:ilvl w:val="0"/>
          <w:numId w:val="7"/>
        </w:numPr>
        <w:tabs>
          <w:tab w:val="left" w:pos="709"/>
        </w:tabs>
        <w:spacing w:after="0" w:line="240" w:lineRule="auto"/>
        <w:ind w:left="721" w:hanging="437"/>
        <w:jc w:val="both"/>
        <w:rPr>
          <w:rFonts w:cs="Arial"/>
          <w:sz w:val="24"/>
          <w:szCs w:val="24"/>
        </w:rPr>
      </w:pPr>
      <w:r w:rsidRPr="009B75A2">
        <w:rPr>
          <w:rFonts w:cs="Arial"/>
          <w:sz w:val="24"/>
          <w:szCs w:val="24"/>
        </w:rPr>
        <w:t xml:space="preserve">Набувач зобов’язаний визначити особу, відповідальну за регулярне внесення даних у базу </w:t>
      </w:r>
      <w:r w:rsidRPr="009B75A2">
        <w:rPr>
          <w:rFonts w:cs="Arial"/>
          <w:sz w:val="24"/>
          <w:szCs w:val="24"/>
          <w:lang w:val="en-US"/>
        </w:rPr>
        <w:t>Timesheet</w:t>
      </w:r>
      <w:r w:rsidRPr="009B75A2">
        <w:rPr>
          <w:rFonts w:cs="Arial"/>
          <w:sz w:val="24"/>
          <w:szCs w:val="24"/>
        </w:rPr>
        <w:t xml:space="preserve"> (далі – оператор </w:t>
      </w:r>
      <w:r w:rsidRPr="009B75A2">
        <w:rPr>
          <w:rFonts w:cs="Arial"/>
          <w:sz w:val="24"/>
          <w:szCs w:val="24"/>
          <w:lang w:val="en-US"/>
        </w:rPr>
        <w:t>Timesheet</w:t>
      </w:r>
      <w:r w:rsidRPr="009B75A2">
        <w:rPr>
          <w:rFonts w:cs="Arial"/>
          <w:sz w:val="24"/>
          <w:szCs w:val="24"/>
        </w:rPr>
        <w:t xml:space="preserve">). Протягом 30 днів з дати початку дії Договору, на підставі затвердженого Організацією робочого плану та бюджету, оператор </w:t>
      </w:r>
      <w:r w:rsidRPr="009B75A2">
        <w:rPr>
          <w:rFonts w:cs="Arial"/>
          <w:sz w:val="24"/>
          <w:szCs w:val="24"/>
          <w:lang w:val="en-US"/>
        </w:rPr>
        <w:t>Timesheet</w:t>
      </w:r>
      <w:r w:rsidRPr="009B75A2">
        <w:rPr>
          <w:rFonts w:cs="Arial"/>
          <w:sz w:val="24"/>
          <w:szCs w:val="24"/>
        </w:rPr>
        <w:t xml:space="preserve"> створює </w:t>
      </w:r>
      <w:r w:rsidR="003B2935" w:rsidRPr="009B75A2">
        <w:rPr>
          <w:rFonts w:cs="Arial"/>
          <w:sz w:val="24"/>
          <w:szCs w:val="24"/>
        </w:rPr>
        <w:t>план</w:t>
      </w:r>
      <w:r w:rsidR="009573AD" w:rsidRPr="009B75A2">
        <w:rPr>
          <w:rFonts w:cs="Arial"/>
          <w:sz w:val="24"/>
          <w:szCs w:val="24"/>
        </w:rPr>
        <w:t>-графік залучення  у виконання Проекту</w:t>
      </w:r>
      <w:r w:rsidRPr="009B75A2">
        <w:rPr>
          <w:rFonts w:cs="Arial"/>
          <w:sz w:val="24"/>
          <w:szCs w:val="24"/>
        </w:rPr>
        <w:t xml:space="preserve"> для всіх фізичних осіб та фізичних осіб-підприємців, які зазначені в </w:t>
      </w:r>
      <w:r w:rsidR="0032325D" w:rsidRPr="009B75A2">
        <w:rPr>
          <w:rFonts w:cs="Arial"/>
          <w:sz w:val="24"/>
          <w:szCs w:val="24"/>
        </w:rPr>
        <w:t xml:space="preserve">Додатку </w:t>
      </w:r>
      <w:r w:rsidR="008A1104" w:rsidRPr="009B75A2">
        <w:rPr>
          <w:rFonts w:cs="Arial"/>
          <w:sz w:val="24"/>
          <w:szCs w:val="24"/>
        </w:rPr>
        <w:t>№</w:t>
      </w:r>
      <w:r w:rsidR="0032325D" w:rsidRPr="009B75A2">
        <w:rPr>
          <w:rFonts w:cs="Arial"/>
          <w:sz w:val="24"/>
          <w:szCs w:val="24"/>
        </w:rPr>
        <w:t xml:space="preserve">3.1. </w:t>
      </w:r>
      <w:r w:rsidR="008A1104" w:rsidRPr="009B75A2">
        <w:rPr>
          <w:rFonts w:cs="Arial"/>
          <w:sz w:val="24"/>
          <w:szCs w:val="24"/>
        </w:rPr>
        <w:t>цього Договору</w:t>
      </w:r>
      <w:r w:rsidRPr="009B75A2">
        <w:rPr>
          <w:rFonts w:cs="Arial"/>
          <w:sz w:val="24"/>
          <w:szCs w:val="24"/>
        </w:rPr>
        <w:t xml:space="preserve"> </w:t>
      </w:r>
      <w:r w:rsidR="00F00828" w:rsidRPr="009B75A2">
        <w:rPr>
          <w:rFonts w:cs="Arial"/>
          <w:sz w:val="24"/>
          <w:szCs w:val="24"/>
        </w:rPr>
        <w:t>в категоріях витрат</w:t>
      </w:r>
      <w:r w:rsidRPr="009B75A2">
        <w:rPr>
          <w:rFonts w:cs="Arial"/>
          <w:sz w:val="24"/>
          <w:szCs w:val="24"/>
        </w:rPr>
        <w:t xml:space="preserve"> </w:t>
      </w:r>
      <w:r w:rsidR="00F00828" w:rsidRPr="009B75A2">
        <w:rPr>
          <w:rFonts w:cs="Arial"/>
          <w:sz w:val="24"/>
          <w:szCs w:val="24"/>
        </w:rPr>
        <w:t>0</w:t>
      </w:r>
      <w:r w:rsidRPr="009B75A2">
        <w:rPr>
          <w:rFonts w:cs="Arial"/>
          <w:sz w:val="24"/>
          <w:szCs w:val="24"/>
        </w:rPr>
        <w:t>1.</w:t>
      </w:r>
      <w:r w:rsidR="00F00828" w:rsidRPr="009B75A2">
        <w:rPr>
          <w:rFonts w:cs="Arial"/>
          <w:sz w:val="24"/>
          <w:szCs w:val="24"/>
        </w:rPr>
        <w:t>0</w:t>
      </w:r>
      <w:r w:rsidR="008A1104" w:rsidRPr="009B75A2">
        <w:rPr>
          <w:rFonts w:cs="Arial"/>
          <w:sz w:val="24"/>
          <w:szCs w:val="24"/>
        </w:rPr>
        <w:t xml:space="preserve"> «Людські ресурси»</w:t>
      </w:r>
      <w:r w:rsidRPr="009B75A2">
        <w:rPr>
          <w:rFonts w:cs="Arial"/>
          <w:sz w:val="24"/>
          <w:szCs w:val="24"/>
        </w:rPr>
        <w:t xml:space="preserve"> та </w:t>
      </w:r>
      <w:r w:rsidR="00F00828" w:rsidRPr="009B75A2">
        <w:rPr>
          <w:rFonts w:cs="Arial"/>
          <w:sz w:val="24"/>
          <w:szCs w:val="24"/>
        </w:rPr>
        <w:t>0</w:t>
      </w:r>
      <w:r w:rsidRPr="009B75A2">
        <w:rPr>
          <w:rFonts w:cs="Arial"/>
          <w:sz w:val="24"/>
          <w:szCs w:val="24"/>
        </w:rPr>
        <w:t>3.</w:t>
      </w:r>
      <w:r w:rsidR="00F00828" w:rsidRPr="009B75A2">
        <w:rPr>
          <w:rFonts w:cs="Arial"/>
          <w:sz w:val="24"/>
          <w:szCs w:val="24"/>
        </w:rPr>
        <w:t>0</w:t>
      </w:r>
      <w:r w:rsidR="008A1104" w:rsidRPr="009B75A2">
        <w:rPr>
          <w:rFonts w:cs="Arial"/>
          <w:sz w:val="24"/>
          <w:szCs w:val="24"/>
        </w:rPr>
        <w:t xml:space="preserve"> «Зовнішні професійні послуги»</w:t>
      </w:r>
      <w:r w:rsidRPr="009B75A2">
        <w:rPr>
          <w:rFonts w:cs="Arial"/>
          <w:sz w:val="24"/>
          <w:szCs w:val="24"/>
        </w:rPr>
        <w:t xml:space="preserve"> - окремий </w:t>
      </w:r>
      <w:r w:rsidR="009573AD" w:rsidRPr="009B75A2">
        <w:rPr>
          <w:rFonts w:cs="Arial"/>
          <w:sz w:val="24"/>
          <w:szCs w:val="24"/>
        </w:rPr>
        <w:t xml:space="preserve">план-графік </w:t>
      </w:r>
      <w:r w:rsidRPr="009B75A2">
        <w:rPr>
          <w:rFonts w:cs="Arial"/>
          <w:sz w:val="24"/>
          <w:szCs w:val="24"/>
        </w:rPr>
        <w:t>на кожну особу і на кожен місяць в рамках дії проекту із позначкою «</w:t>
      </w:r>
      <w:r w:rsidR="003B2935" w:rsidRPr="009B75A2">
        <w:rPr>
          <w:rFonts w:cs="Arial"/>
          <w:sz w:val="24"/>
          <w:szCs w:val="24"/>
        </w:rPr>
        <w:t xml:space="preserve">Планування </w:t>
      </w:r>
      <w:r w:rsidR="009573AD" w:rsidRPr="009B75A2">
        <w:rPr>
          <w:rFonts w:cs="Arial"/>
          <w:sz w:val="24"/>
          <w:szCs w:val="24"/>
        </w:rPr>
        <w:t>н</w:t>
      </w:r>
      <w:r w:rsidRPr="009B75A2">
        <w:rPr>
          <w:rFonts w:cs="Arial"/>
          <w:sz w:val="24"/>
          <w:szCs w:val="24"/>
        </w:rPr>
        <w:t xml:space="preserve">авантаження (план)». Протягом 3 (трьох) днів на початку кожного місяця проекту оператор </w:t>
      </w:r>
      <w:r w:rsidRPr="009B75A2">
        <w:rPr>
          <w:rFonts w:cs="Arial"/>
          <w:sz w:val="24"/>
          <w:szCs w:val="24"/>
          <w:lang w:val="en-US"/>
        </w:rPr>
        <w:t>Timesheet</w:t>
      </w:r>
      <w:r w:rsidRPr="009B75A2">
        <w:rPr>
          <w:rFonts w:cs="Arial"/>
          <w:sz w:val="24"/>
          <w:szCs w:val="24"/>
        </w:rPr>
        <w:t xml:space="preserve"> створює </w:t>
      </w:r>
      <w:r w:rsidR="003B2935" w:rsidRPr="009B75A2">
        <w:rPr>
          <w:rFonts w:cs="Arial"/>
          <w:sz w:val="24"/>
          <w:szCs w:val="24"/>
        </w:rPr>
        <w:t xml:space="preserve">звіти про </w:t>
      </w:r>
      <w:r w:rsidR="009573AD" w:rsidRPr="009B75A2">
        <w:rPr>
          <w:rFonts w:cs="Arial"/>
          <w:sz w:val="24"/>
          <w:szCs w:val="24"/>
        </w:rPr>
        <w:t xml:space="preserve">виконання зазначеного плану-графіку </w:t>
      </w:r>
      <w:r w:rsidR="00CE061D" w:rsidRPr="009B75A2">
        <w:rPr>
          <w:rFonts w:cs="Arial"/>
          <w:sz w:val="24"/>
          <w:szCs w:val="24"/>
        </w:rPr>
        <w:t xml:space="preserve">навантаження </w:t>
      </w:r>
      <w:r w:rsidRPr="009B75A2">
        <w:rPr>
          <w:rFonts w:cs="Arial"/>
          <w:sz w:val="24"/>
          <w:szCs w:val="24"/>
        </w:rPr>
        <w:t xml:space="preserve"> для кожного </w:t>
      </w:r>
      <w:r w:rsidR="00CE061D" w:rsidRPr="009B75A2">
        <w:rPr>
          <w:rFonts w:cs="Arial"/>
          <w:sz w:val="24"/>
          <w:szCs w:val="24"/>
        </w:rPr>
        <w:t>виконавця проекту</w:t>
      </w:r>
      <w:r w:rsidRPr="009B75A2">
        <w:rPr>
          <w:rFonts w:cs="Arial"/>
          <w:sz w:val="24"/>
          <w:szCs w:val="24"/>
        </w:rPr>
        <w:t xml:space="preserve">, із позначкою «Облік </w:t>
      </w:r>
      <w:r w:rsidR="00CE061D" w:rsidRPr="009B75A2">
        <w:rPr>
          <w:rFonts w:cs="Arial"/>
          <w:sz w:val="24"/>
          <w:szCs w:val="24"/>
        </w:rPr>
        <w:lastRenderedPageBreak/>
        <w:t>навантаження</w:t>
      </w:r>
      <w:r w:rsidRPr="009B75A2">
        <w:rPr>
          <w:rFonts w:cs="Arial"/>
          <w:sz w:val="24"/>
          <w:szCs w:val="24"/>
        </w:rPr>
        <w:t xml:space="preserve"> (факт)», на підставі даних, наданих </w:t>
      </w:r>
      <w:r w:rsidR="00CE061D" w:rsidRPr="009B75A2">
        <w:rPr>
          <w:rFonts w:cs="Arial"/>
          <w:sz w:val="24"/>
          <w:szCs w:val="24"/>
        </w:rPr>
        <w:t>виконавцями проекту</w:t>
      </w:r>
      <w:r w:rsidRPr="009B75A2">
        <w:rPr>
          <w:rFonts w:cs="Arial"/>
          <w:sz w:val="24"/>
          <w:szCs w:val="24"/>
        </w:rPr>
        <w:t>. Дані про фактичн</w:t>
      </w:r>
      <w:r w:rsidR="00CE061D" w:rsidRPr="009B75A2">
        <w:rPr>
          <w:rFonts w:cs="Arial"/>
          <w:sz w:val="24"/>
          <w:szCs w:val="24"/>
        </w:rPr>
        <w:t>е</w:t>
      </w:r>
      <w:r w:rsidRPr="009B75A2">
        <w:rPr>
          <w:rFonts w:cs="Arial"/>
          <w:sz w:val="24"/>
          <w:szCs w:val="24"/>
        </w:rPr>
        <w:t xml:space="preserve"> </w:t>
      </w:r>
      <w:r w:rsidR="00CE061D" w:rsidRPr="009B75A2">
        <w:rPr>
          <w:rFonts w:cs="Arial"/>
          <w:sz w:val="24"/>
          <w:szCs w:val="24"/>
        </w:rPr>
        <w:t>навантаження</w:t>
      </w:r>
      <w:r w:rsidRPr="009B75A2">
        <w:rPr>
          <w:rFonts w:cs="Arial"/>
          <w:sz w:val="24"/>
          <w:szCs w:val="24"/>
        </w:rPr>
        <w:t xml:space="preserve"> необхідно вносити не рідше, ніж кожні 10 робочих днів.</w:t>
      </w:r>
    </w:p>
    <w:p w:rsidR="00D609CF" w:rsidRPr="009B75A2" w:rsidRDefault="00205B8C" w:rsidP="002A7DB6">
      <w:pPr>
        <w:pStyle w:val="22"/>
        <w:numPr>
          <w:ilvl w:val="0"/>
          <w:numId w:val="7"/>
        </w:numPr>
        <w:tabs>
          <w:tab w:val="left" w:pos="709"/>
        </w:tabs>
        <w:ind w:left="721" w:hanging="437"/>
        <w:rPr>
          <w:rFonts w:asciiTheme="minorHAnsi" w:hAnsiTheme="minorHAnsi" w:cs="Arial"/>
          <w:sz w:val="24"/>
          <w:szCs w:val="24"/>
        </w:rPr>
      </w:pPr>
      <w:r w:rsidRPr="009B75A2">
        <w:rPr>
          <w:rFonts w:asciiTheme="minorHAnsi" w:hAnsiTheme="minorHAnsi" w:cs="Arial"/>
          <w:sz w:val="24"/>
          <w:szCs w:val="24"/>
          <w:lang w:val="uk-UA"/>
        </w:rPr>
        <w:t>Організація у своїй діяльності  дотримується високих юридичних та етичних стандартів. Очікується, що усі працівники, консультанти, партнери та контрагенти Організації, у тому числі і Набувач, дотримуються щонайменше ідентичних стандартів. Для цілей визначення поняття «шахрайство», встановлення процедури виявлення та реагування на випадки шахрайства Організація розробила власну Політику щодо запобігання шахрайству (далі - Політика). Зокрема, Політика містить наступні поняття та процедури:</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val="uk-UA" w:eastAsia="ru-RU"/>
        </w:rPr>
      </w:pPr>
      <w:r w:rsidRPr="009B75A2">
        <w:rPr>
          <w:rFonts w:asciiTheme="minorHAnsi" w:hAnsiTheme="minorHAnsi" w:cs="Arial"/>
          <w:bCs/>
          <w:sz w:val="24"/>
          <w:szCs w:val="24"/>
          <w:lang w:val="uk-UA" w:eastAsia="ru-RU"/>
        </w:rPr>
        <w:t>законодавство України містить чітке визначення поняття «шахрайство», проте для цілей Політики застосовується більш широке визначення. Під поняттям «шахрайство» розуміється: отримання (або спроба отримання) несправедливої та/або незаконної  переваги або фінансової вигоди шляхом обману або приховування фактів;</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усі особи, яким тим чи іншим способом стала відома інформація щодо можливого факту шахрайства, заохочуються повідомити про такий факт Організацію.</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Організація заохочує Набувача розробити власну або адаптувати наявну політику Організації щодо запобігання шахрайству. При цьому, до моменту розробки власної політики щодо запобігання шахрайству Набувач гарантує та зобов’язується:</w:t>
      </w:r>
    </w:p>
    <w:p w:rsidR="00D609CF" w:rsidRPr="009B75A2" w:rsidRDefault="00205B8C" w:rsidP="00965499">
      <w:pPr>
        <w:pStyle w:val="22"/>
        <w:numPr>
          <w:ilvl w:val="1"/>
          <w:numId w:val="7"/>
        </w:numPr>
        <w:tabs>
          <w:tab w:val="left" w:pos="709"/>
        </w:tabs>
        <w:ind w:hanging="796"/>
        <w:rPr>
          <w:rFonts w:asciiTheme="minorHAnsi" w:hAnsiTheme="minorHAnsi" w:cs="Arial"/>
          <w:bCs/>
          <w:sz w:val="24"/>
          <w:szCs w:val="24"/>
          <w:lang w:eastAsia="ru-RU"/>
        </w:rPr>
      </w:pPr>
      <w:r w:rsidRPr="009B75A2">
        <w:rPr>
          <w:rFonts w:asciiTheme="minorHAnsi" w:hAnsiTheme="minorHAnsi" w:cs="Arial"/>
          <w:bCs/>
          <w:sz w:val="24"/>
          <w:szCs w:val="24"/>
          <w:lang w:val="uk-UA" w:eastAsia="ru-RU"/>
        </w:rPr>
        <w:t xml:space="preserve">повідомляти Організацію про будь-який факт, який можна трактувати або визначити як шахрайство; </w:t>
      </w:r>
    </w:p>
    <w:p w:rsidR="0047262E" w:rsidRPr="009B75A2" w:rsidRDefault="00205B8C" w:rsidP="00965499">
      <w:pPr>
        <w:pStyle w:val="22"/>
        <w:numPr>
          <w:ilvl w:val="1"/>
          <w:numId w:val="7"/>
        </w:numPr>
        <w:tabs>
          <w:tab w:val="left" w:pos="709"/>
        </w:tabs>
        <w:ind w:hanging="796"/>
        <w:rPr>
          <w:rFonts w:asciiTheme="minorHAnsi" w:hAnsiTheme="minorHAnsi" w:cs="Arial"/>
          <w:bCs/>
          <w:sz w:val="24"/>
          <w:szCs w:val="24"/>
          <w:lang w:val="uk-UA" w:eastAsia="ru-RU"/>
        </w:rPr>
      </w:pPr>
      <w:r w:rsidRPr="009B75A2">
        <w:rPr>
          <w:rFonts w:asciiTheme="minorHAnsi" w:hAnsiTheme="minorHAnsi" w:cs="Arial"/>
          <w:bCs/>
          <w:sz w:val="24"/>
          <w:szCs w:val="24"/>
          <w:lang w:val="uk-UA" w:eastAsia="ru-RU"/>
        </w:rPr>
        <w:t xml:space="preserve">повідомити усіх працівників та консультантів про їх право звертатися напряму до представників Організації з метою повідомлення фактів або запобігання можливому шахрайству. </w:t>
      </w:r>
    </w:p>
    <w:p w:rsidR="00D609CF" w:rsidRPr="009B75A2" w:rsidRDefault="00205B8C" w:rsidP="008C50E9">
      <w:pPr>
        <w:pStyle w:val="22"/>
        <w:numPr>
          <w:ilvl w:val="0"/>
          <w:numId w:val="7"/>
        </w:numPr>
        <w:tabs>
          <w:tab w:val="left" w:pos="709"/>
        </w:tabs>
        <w:ind w:hanging="436"/>
        <w:rPr>
          <w:rFonts w:asciiTheme="minorHAnsi" w:hAnsiTheme="minorHAnsi" w:cs="Arial"/>
          <w:sz w:val="24"/>
          <w:szCs w:val="24"/>
          <w:lang w:val="uk-UA" w:eastAsia="ru-RU"/>
        </w:rPr>
      </w:pPr>
      <w:r w:rsidRPr="009B75A2">
        <w:rPr>
          <w:rFonts w:asciiTheme="minorHAnsi" w:hAnsiTheme="minorHAnsi" w:cs="Arial"/>
          <w:sz w:val="24"/>
          <w:szCs w:val="24"/>
          <w:lang w:val="uk-UA" w:eastAsia="ru-RU"/>
        </w:rPr>
        <w:t>Набувач усвідомлює, визнає і погоджується, що:</w:t>
      </w:r>
    </w:p>
    <w:p w:rsidR="00D609CF" w:rsidRPr="009B75A2" w:rsidRDefault="00205B8C" w:rsidP="00965499">
      <w:pPr>
        <w:pStyle w:val="22"/>
        <w:numPr>
          <w:ilvl w:val="1"/>
          <w:numId w:val="7"/>
        </w:numPr>
        <w:tabs>
          <w:tab w:val="left" w:pos="709"/>
        </w:tabs>
        <w:ind w:hanging="796"/>
        <w:rPr>
          <w:rFonts w:asciiTheme="minorHAnsi" w:hAnsiTheme="minorHAnsi" w:cs="Arial"/>
          <w:sz w:val="24"/>
          <w:szCs w:val="24"/>
          <w:lang w:val="uk-UA"/>
        </w:rPr>
      </w:pPr>
      <w:r w:rsidRPr="009B75A2">
        <w:rPr>
          <w:rFonts w:asciiTheme="minorHAnsi" w:hAnsiTheme="minorHAnsi" w:cs="Arial"/>
          <w:sz w:val="24"/>
          <w:szCs w:val="24"/>
          <w:lang w:val="uk-UA"/>
        </w:rPr>
        <w:t xml:space="preserve">благодійне цільове пожертвування, яке надається йому за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xml:space="preserve">, може містити майно, що має статус гуманітарної або благодійної допомоги і перелік якого наводиться в блоці 8 Титульної сторінки </w:t>
      </w:r>
      <w:r w:rsidR="001E7EFE" w:rsidRPr="009B75A2">
        <w:rPr>
          <w:rFonts w:asciiTheme="minorHAnsi" w:hAnsiTheme="minorHAnsi" w:cs="Arial"/>
          <w:sz w:val="24"/>
          <w:szCs w:val="24"/>
          <w:lang w:val="uk-UA"/>
        </w:rPr>
        <w:t>Договору</w:t>
      </w:r>
      <w:r w:rsidRPr="009B75A2">
        <w:rPr>
          <w:rFonts w:asciiTheme="minorHAnsi" w:hAnsiTheme="minorHAnsi" w:cs="Arial"/>
          <w:sz w:val="24"/>
          <w:szCs w:val="24"/>
          <w:lang w:val="uk-UA"/>
        </w:rPr>
        <w:t xml:space="preserve"> (надалі – «Предмети допомоги»);</w:t>
      </w:r>
    </w:p>
    <w:p w:rsidR="00D609CF" w:rsidRPr="009B75A2" w:rsidRDefault="00205B8C" w:rsidP="00965499">
      <w:pPr>
        <w:pStyle w:val="22"/>
        <w:numPr>
          <w:ilvl w:val="1"/>
          <w:numId w:val="7"/>
        </w:numPr>
        <w:tabs>
          <w:tab w:val="left" w:pos="709"/>
        </w:tabs>
        <w:ind w:hanging="796"/>
        <w:rPr>
          <w:rFonts w:asciiTheme="minorHAnsi" w:hAnsiTheme="minorHAnsi" w:cs="Arial"/>
          <w:sz w:val="24"/>
          <w:szCs w:val="24"/>
        </w:rPr>
      </w:pPr>
      <w:r w:rsidRPr="009B75A2">
        <w:rPr>
          <w:rFonts w:asciiTheme="minorHAnsi" w:hAnsiTheme="minorHAnsi" w:cs="Arial"/>
          <w:sz w:val="24"/>
          <w:szCs w:val="24"/>
          <w:lang w:val="uk-UA"/>
        </w:rPr>
        <w:t xml:space="preserve">предмети допомоги підлягають особливому режиму використання і контролю, встановленому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xml:space="preserve"> і чинним законодавством України;</w:t>
      </w:r>
    </w:p>
    <w:p w:rsidR="00205B8C" w:rsidRPr="009B75A2" w:rsidRDefault="00205B8C" w:rsidP="00965499">
      <w:pPr>
        <w:pStyle w:val="22"/>
        <w:numPr>
          <w:ilvl w:val="1"/>
          <w:numId w:val="7"/>
        </w:numPr>
        <w:tabs>
          <w:tab w:val="left" w:pos="709"/>
        </w:tabs>
        <w:ind w:hanging="796"/>
        <w:rPr>
          <w:rFonts w:asciiTheme="minorHAnsi" w:hAnsiTheme="minorHAnsi" w:cs="Arial"/>
          <w:sz w:val="24"/>
          <w:szCs w:val="24"/>
        </w:rPr>
      </w:pPr>
      <w:r w:rsidRPr="009B75A2">
        <w:rPr>
          <w:rFonts w:asciiTheme="minorHAnsi" w:hAnsiTheme="minorHAnsi" w:cs="Arial"/>
          <w:sz w:val="24"/>
          <w:szCs w:val="24"/>
          <w:lang w:val="uk-UA"/>
        </w:rPr>
        <w:t xml:space="preserve">використання Предметів допомоги не за цільовим призначенням, а також використання Предметів допомоги з метою отримання прибутку, в тому числі їх продаж за грошові кошти або передача за інші види компенсації, забороняються, є незаконними і тягнуть за собою, окрім заходів відповідальності за </w:t>
      </w:r>
      <w:r w:rsidR="001E7EFE" w:rsidRPr="009B75A2">
        <w:rPr>
          <w:rFonts w:asciiTheme="minorHAnsi" w:hAnsiTheme="minorHAnsi" w:cs="Arial"/>
          <w:sz w:val="24"/>
          <w:szCs w:val="24"/>
          <w:lang w:val="uk-UA"/>
        </w:rPr>
        <w:t>Договором</w:t>
      </w:r>
      <w:r w:rsidRPr="009B75A2">
        <w:rPr>
          <w:rFonts w:asciiTheme="minorHAnsi" w:hAnsiTheme="minorHAnsi" w:cs="Arial"/>
          <w:sz w:val="24"/>
          <w:szCs w:val="24"/>
          <w:lang w:val="uk-UA"/>
        </w:rPr>
        <w:t>, кримінальну або адміністративну відповідальність відповідних осіб згідно з законом.</w:t>
      </w:r>
    </w:p>
    <w:p w:rsidR="00D609CF" w:rsidRPr="009B75A2" w:rsidRDefault="00205B8C" w:rsidP="008C50E9">
      <w:pPr>
        <w:pStyle w:val="a3"/>
        <w:numPr>
          <w:ilvl w:val="0"/>
          <w:numId w:val="7"/>
        </w:numPr>
        <w:tabs>
          <w:tab w:val="left" w:pos="709"/>
        </w:tabs>
        <w:spacing w:after="0" w:line="240" w:lineRule="auto"/>
        <w:ind w:hanging="436"/>
        <w:jc w:val="both"/>
        <w:rPr>
          <w:rFonts w:eastAsia="Times New Roman" w:cs="Arial"/>
          <w:sz w:val="24"/>
          <w:szCs w:val="24"/>
        </w:rPr>
      </w:pPr>
      <w:r w:rsidRPr="009B75A2">
        <w:rPr>
          <w:rFonts w:eastAsia="Times New Roman" w:cs="Arial"/>
          <w:sz w:val="24"/>
          <w:szCs w:val="24"/>
        </w:rPr>
        <w:t xml:space="preserve">З метою дотримання особливого статусу Предметів допомоги, визначеного </w:t>
      </w:r>
      <w:r w:rsidR="001E7EFE" w:rsidRPr="009B75A2">
        <w:rPr>
          <w:rFonts w:eastAsia="Times New Roman" w:cs="Arial"/>
          <w:sz w:val="24"/>
          <w:szCs w:val="24"/>
        </w:rPr>
        <w:t>Договором</w:t>
      </w:r>
      <w:r w:rsidRPr="009B75A2">
        <w:rPr>
          <w:rFonts w:eastAsia="Times New Roman" w:cs="Arial"/>
          <w:sz w:val="24"/>
          <w:szCs w:val="24"/>
        </w:rPr>
        <w:t xml:space="preserve"> і чинним законодавством України, Набувач приймає на себе наступні зобов’язання:</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sz w:val="24"/>
          <w:szCs w:val="24"/>
        </w:rPr>
        <w:t xml:space="preserve">забезпечити і нести відповідальність за виключно цільове використання Предметів допомоги, не використовувати їх для цілей інших, ніж визначені </w:t>
      </w:r>
      <w:r w:rsidR="001E7EFE" w:rsidRPr="009B75A2">
        <w:rPr>
          <w:rFonts w:eastAsia="Times New Roman" w:cs="Arial"/>
          <w:sz w:val="24"/>
          <w:szCs w:val="24"/>
        </w:rPr>
        <w:t>Договором</w:t>
      </w:r>
      <w:r w:rsidRPr="009B75A2">
        <w:rPr>
          <w:rFonts w:eastAsia="Times New Roman" w:cs="Arial"/>
          <w:sz w:val="24"/>
          <w:szCs w:val="24"/>
        </w:rPr>
        <w:t>, або для отримання прибутку, включаючи продаж чи передачу за інші види компенсації;</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sz w:val="24"/>
          <w:szCs w:val="24"/>
        </w:rPr>
        <w:t xml:space="preserve">забезпечити належний контроль за діями свого персоналу, волонтерів, підрядників/виконавців послуг, тощо, пов’язані з Предметами допомоги, та персональну відповідальність відповідних осіб щодо незаконного використання Предметів допомоги, в тому числі шляхом доведення до вказаних осіб інформації та покладення на них зобов’язань, аналогічних визначеним у зазначеними пунктами </w:t>
      </w:r>
      <w:r w:rsidR="001E7EFE" w:rsidRPr="009B75A2">
        <w:rPr>
          <w:rFonts w:eastAsia="Times New Roman" w:cs="Arial"/>
          <w:sz w:val="24"/>
          <w:szCs w:val="24"/>
        </w:rPr>
        <w:t>Договору</w:t>
      </w:r>
      <w:r w:rsidRPr="009B75A2">
        <w:rPr>
          <w:rFonts w:eastAsia="Times New Roman" w:cs="Arial"/>
          <w:sz w:val="24"/>
          <w:szCs w:val="24"/>
        </w:rPr>
        <w:t xml:space="preserve">. Докази інформування та покладення зобов’язань повинні надаватись Організації на її вимогу; </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bCs/>
          <w:sz w:val="24"/>
          <w:szCs w:val="24"/>
        </w:rPr>
        <w:lastRenderedPageBreak/>
        <w:t>надавати Організації будь-яку інформацію стосовно нецільового використання або використання з метою одержання прибутку Предметів допомоги негайно після її отримання.</w:t>
      </w:r>
    </w:p>
    <w:p w:rsidR="00205B8C" w:rsidRPr="009B75A2" w:rsidRDefault="00205B8C" w:rsidP="00965499">
      <w:pPr>
        <w:pStyle w:val="a3"/>
        <w:numPr>
          <w:ilvl w:val="1"/>
          <w:numId w:val="7"/>
        </w:numPr>
        <w:tabs>
          <w:tab w:val="left" w:pos="709"/>
        </w:tabs>
        <w:spacing w:after="0" w:line="240" w:lineRule="auto"/>
        <w:ind w:hanging="796"/>
        <w:jc w:val="both"/>
        <w:rPr>
          <w:rFonts w:eastAsia="Times New Roman" w:cs="Arial"/>
          <w:sz w:val="24"/>
          <w:szCs w:val="24"/>
        </w:rPr>
      </w:pPr>
      <w:r w:rsidRPr="009B75A2">
        <w:rPr>
          <w:rFonts w:eastAsia="Times New Roman" w:cs="Arial"/>
          <w:bCs/>
          <w:sz w:val="24"/>
          <w:szCs w:val="24"/>
        </w:rPr>
        <w:t>у випадку незаконного використання Предметів допомоги на вимогу Організації негайно передати Організації або визначеній нею особі всі залишки Предметів допомоги, а також використані нецільовим чином Предмети допомоги або аналогічні їм предмети в тому ж обсязі, або їх вартість, як це буде визначено Організацією на власний розсуд.</w:t>
      </w:r>
    </w:p>
    <w:p w:rsidR="00205B8C" w:rsidRPr="009B75A2" w:rsidRDefault="00205B8C" w:rsidP="008C50E9">
      <w:pPr>
        <w:pStyle w:val="a3"/>
        <w:numPr>
          <w:ilvl w:val="0"/>
          <w:numId w:val="7"/>
        </w:numPr>
        <w:tabs>
          <w:tab w:val="left" w:pos="709"/>
        </w:tabs>
        <w:spacing w:after="0" w:line="240" w:lineRule="auto"/>
        <w:ind w:right="98" w:hanging="436"/>
        <w:jc w:val="both"/>
        <w:rPr>
          <w:rFonts w:eastAsia="Times New Roman" w:cs="Arial"/>
          <w:bCs/>
          <w:sz w:val="24"/>
          <w:szCs w:val="24"/>
        </w:rPr>
      </w:pPr>
      <w:r w:rsidRPr="009B75A2">
        <w:rPr>
          <w:rFonts w:eastAsia="Times New Roman" w:cs="Arial"/>
          <w:bCs/>
          <w:sz w:val="24"/>
          <w:szCs w:val="24"/>
        </w:rPr>
        <w:t>Набувач зобов’язується використовувати для бухгалтерського та складського обліку Предметів допомоги метод FIFO (</w:t>
      </w:r>
      <w:proofErr w:type="spellStart"/>
      <w:r w:rsidRPr="009B75A2">
        <w:rPr>
          <w:rFonts w:eastAsia="Times New Roman" w:cs="Arial"/>
          <w:bCs/>
          <w:sz w:val="24"/>
          <w:szCs w:val="24"/>
        </w:rPr>
        <w:t>First</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In</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First</w:t>
      </w:r>
      <w:proofErr w:type="spellEnd"/>
      <w:r w:rsidRPr="009B75A2">
        <w:rPr>
          <w:rFonts w:eastAsia="Times New Roman" w:cs="Arial"/>
          <w:bCs/>
          <w:sz w:val="24"/>
          <w:szCs w:val="24"/>
        </w:rPr>
        <w:t xml:space="preserve"> </w:t>
      </w:r>
      <w:proofErr w:type="spellStart"/>
      <w:r w:rsidRPr="009B75A2">
        <w:rPr>
          <w:rFonts w:eastAsia="Times New Roman" w:cs="Arial"/>
          <w:bCs/>
          <w:sz w:val="24"/>
          <w:szCs w:val="24"/>
        </w:rPr>
        <w:t>Out</w:t>
      </w:r>
      <w:proofErr w:type="spellEnd"/>
      <w:r w:rsidRPr="009B75A2">
        <w:rPr>
          <w:rFonts w:eastAsia="Times New Roman" w:cs="Arial"/>
          <w:bCs/>
          <w:sz w:val="24"/>
          <w:szCs w:val="24"/>
        </w:rPr>
        <w:t>) та метод ідентифікованої вартості.</w:t>
      </w:r>
    </w:p>
    <w:p w:rsidR="00BB6887" w:rsidRPr="009B75A2" w:rsidRDefault="00BB6887" w:rsidP="008C50E9">
      <w:pPr>
        <w:pStyle w:val="a3"/>
        <w:numPr>
          <w:ilvl w:val="0"/>
          <w:numId w:val="7"/>
        </w:numPr>
        <w:tabs>
          <w:tab w:val="left" w:pos="709"/>
        </w:tabs>
        <w:spacing w:after="0" w:line="240" w:lineRule="auto"/>
        <w:ind w:hanging="436"/>
        <w:jc w:val="both"/>
        <w:rPr>
          <w:rFonts w:cs="Arial"/>
          <w:sz w:val="24"/>
          <w:szCs w:val="24"/>
        </w:rPr>
      </w:pPr>
      <w:r w:rsidRPr="009B75A2">
        <w:rPr>
          <w:rFonts w:cs="Arial"/>
          <w:sz w:val="24"/>
          <w:szCs w:val="24"/>
        </w:rPr>
        <w:t xml:space="preserve">Оскільки </w:t>
      </w:r>
      <w:r w:rsidR="007D38BD" w:rsidRPr="009B75A2">
        <w:rPr>
          <w:rFonts w:cs="Arial"/>
          <w:sz w:val="24"/>
          <w:szCs w:val="24"/>
          <w:lang w:val="ru-RU"/>
        </w:rPr>
        <w:t xml:space="preserve">Альянсом </w:t>
      </w:r>
      <w:r w:rsidRPr="009B75A2">
        <w:rPr>
          <w:rFonts w:cs="Arial"/>
          <w:sz w:val="24"/>
          <w:szCs w:val="24"/>
        </w:rPr>
        <w:t xml:space="preserve">впроваджено автоматизовану систему обліку товарно-матеріальних цінностей, отриманих за </w:t>
      </w:r>
      <w:r w:rsidR="001E7EFE" w:rsidRPr="009B75A2">
        <w:rPr>
          <w:rFonts w:cs="Arial"/>
          <w:sz w:val="24"/>
          <w:szCs w:val="24"/>
        </w:rPr>
        <w:t>Договором</w:t>
      </w:r>
      <w:r w:rsidRPr="009B75A2">
        <w:rPr>
          <w:rFonts w:cs="Arial"/>
          <w:sz w:val="24"/>
          <w:szCs w:val="24"/>
        </w:rPr>
        <w:t xml:space="preserve">  (далі - Система), беручи до уваги, що відповідні письмові інструкції щодо роботи із Системою доступні на офіційному сайті </w:t>
      </w:r>
      <w:r w:rsidR="007D38BD" w:rsidRPr="009B75A2">
        <w:rPr>
          <w:rFonts w:cs="Arial"/>
          <w:sz w:val="24"/>
          <w:szCs w:val="24"/>
          <w:lang w:val="ru-RU"/>
        </w:rPr>
        <w:t>Альянсу</w:t>
      </w:r>
      <w:r w:rsidR="007D38BD" w:rsidRPr="009B75A2">
        <w:rPr>
          <w:rFonts w:cs="Arial"/>
          <w:sz w:val="24"/>
          <w:szCs w:val="24"/>
        </w:rPr>
        <w:t xml:space="preserve"> </w:t>
      </w:r>
      <w:r w:rsidRPr="009B75A2">
        <w:rPr>
          <w:rFonts w:cs="Arial"/>
          <w:sz w:val="24"/>
          <w:szCs w:val="24"/>
        </w:rPr>
        <w:t xml:space="preserve">за адресою http://www.aidsalliance.org.ua/cgi-bin/index.cgi?url=/ua/information/index.htm (далі - Інструкція), Набувач зобов’язується регулярно, відповідно до Інструкції, вносити до Системи інформацію щодо отримання та використання товарно-матеріальних цінностей за </w:t>
      </w:r>
      <w:r w:rsidR="001E7EFE" w:rsidRPr="009B75A2">
        <w:rPr>
          <w:rFonts w:cs="Arial"/>
          <w:sz w:val="24"/>
          <w:szCs w:val="24"/>
        </w:rPr>
        <w:t>Договором</w:t>
      </w:r>
      <w:r w:rsidRPr="009B75A2">
        <w:rPr>
          <w:rFonts w:cs="Arial"/>
          <w:sz w:val="24"/>
          <w:szCs w:val="24"/>
        </w:rPr>
        <w:t>.</w:t>
      </w:r>
    </w:p>
    <w:p w:rsidR="00BB6887" w:rsidRPr="009B75A2" w:rsidRDefault="00BB6887" w:rsidP="002924F4">
      <w:pPr>
        <w:spacing w:after="0" w:line="240" w:lineRule="auto"/>
        <w:ind w:right="98"/>
        <w:jc w:val="both"/>
        <w:rPr>
          <w:rFonts w:eastAsia="Times New Roman" w:cs="Arial"/>
          <w:bCs/>
          <w:sz w:val="24"/>
          <w:szCs w:val="24"/>
          <w:lang w:eastAsia="ru-RU"/>
        </w:rPr>
      </w:pPr>
    </w:p>
    <w:p w:rsidR="00467BD1" w:rsidRPr="009B75A2" w:rsidRDefault="00467BD1" w:rsidP="00EB1BB9">
      <w:pPr>
        <w:tabs>
          <w:tab w:val="num" w:pos="426"/>
          <w:tab w:val="left" w:pos="567"/>
        </w:tabs>
        <w:suppressAutoHyphens/>
        <w:spacing w:after="0" w:line="240" w:lineRule="auto"/>
        <w:ind w:left="426" w:hanging="426"/>
        <w:jc w:val="both"/>
        <w:rPr>
          <w:rFonts w:cs="Arial"/>
          <w:sz w:val="24"/>
          <w:szCs w:val="24"/>
        </w:rPr>
      </w:pPr>
    </w:p>
    <w:sectPr w:rsidR="00467BD1" w:rsidRPr="009B75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745"/>
    <w:multiLevelType w:val="multilevel"/>
    <w:tmpl w:val="CA1873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A20052"/>
    <w:multiLevelType w:val="hybridMultilevel"/>
    <w:tmpl w:val="FCB40D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5D740F"/>
    <w:multiLevelType w:val="multilevel"/>
    <w:tmpl w:val="5F84CB50"/>
    <w:lvl w:ilvl="0">
      <w:start w:val="3"/>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27"/>
      <w:numFmt w:val="decimal"/>
      <w:lvlText w:val="%1.%2.%3."/>
      <w:lvlJc w:val="left"/>
      <w:pPr>
        <w:ind w:left="143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nsid w:val="44FC2DED"/>
    <w:multiLevelType w:val="multilevel"/>
    <w:tmpl w:val="A9DC0B10"/>
    <w:lvl w:ilvl="0">
      <w:start w:val="2"/>
      <w:numFmt w:val="decimal"/>
      <w:lvlText w:val="%1."/>
      <w:lvlJc w:val="left"/>
      <w:pPr>
        <w:tabs>
          <w:tab w:val="num" w:pos="480"/>
        </w:tabs>
        <w:ind w:left="480" w:hanging="48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0B58AC"/>
    <w:multiLevelType w:val="hybridMultilevel"/>
    <w:tmpl w:val="78E08E70"/>
    <w:lvl w:ilvl="0" w:tplc="F0B84C54">
      <w:start w:val="22"/>
      <w:numFmt w:val="decimal"/>
      <w:lvlText w:val="%1."/>
      <w:lvlJc w:val="left"/>
      <w:pPr>
        <w:ind w:left="1065" w:hanging="360"/>
      </w:pPr>
      <w:rPr>
        <w:rFonts w:hint="default"/>
        <w:lang w:val="ru-RU"/>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5BEE7C1F"/>
    <w:multiLevelType w:val="hybridMultilevel"/>
    <w:tmpl w:val="E982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B506D"/>
    <w:multiLevelType w:val="multilevel"/>
    <w:tmpl w:val="53402592"/>
    <w:lvl w:ilvl="0">
      <w:start w:val="2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6A7F2F"/>
    <w:multiLevelType w:val="multilevel"/>
    <w:tmpl w:val="FFEA72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B775380"/>
    <w:multiLevelType w:val="multilevel"/>
    <w:tmpl w:val="C018D4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Calibri" w:eastAsiaTheme="minorHAnsi" w:hAnsi="Calibri" w:cs="Calibr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A"/>
    <w:rsid w:val="00002EEF"/>
    <w:rsid w:val="00005E50"/>
    <w:rsid w:val="00030CDE"/>
    <w:rsid w:val="00045F2C"/>
    <w:rsid w:val="00052B8F"/>
    <w:rsid w:val="000732EA"/>
    <w:rsid w:val="000C4EC8"/>
    <w:rsid w:val="001153B8"/>
    <w:rsid w:val="00121573"/>
    <w:rsid w:val="00125358"/>
    <w:rsid w:val="0016633E"/>
    <w:rsid w:val="00166CFD"/>
    <w:rsid w:val="00170FB6"/>
    <w:rsid w:val="0017622B"/>
    <w:rsid w:val="001963F5"/>
    <w:rsid w:val="001E7EFE"/>
    <w:rsid w:val="00205B8C"/>
    <w:rsid w:val="002305FD"/>
    <w:rsid w:val="00290A09"/>
    <w:rsid w:val="002924F4"/>
    <w:rsid w:val="002A36A1"/>
    <w:rsid w:val="002A7DB6"/>
    <w:rsid w:val="0032325D"/>
    <w:rsid w:val="00352855"/>
    <w:rsid w:val="003627AC"/>
    <w:rsid w:val="00365FAC"/>
    <w:rsid w:val="003A085F"/>
    <w:rsid w:val="003A7A10"/>
    <w:rsid w:val="003B2935"/>
    <w:rsid w:val="00467BD1"/>
    <w:rsid w:val="0047262E"/>
    <w:rsid w:val="00487FD2"/>
    <w:rsid w:val="004B39E3"/>
    <w:rsid w:val="004C2ECE"/>
    <w:rsid w:val="0055721B"/>
    <w:rsid w:val="00584E43"/>
    <w:rsid w:val="005C3329"/>
    <w:rsid w:val="005E5A2F"/>
    <w:rsid w:val="005F3B90"/>
    <w:rsid w:val="00601019"/>
    <w:rsid w:val="006321AF"/>
    <w:rsid w:val="006538B9"/>
    <w:rsid w:val="00687AA1"/>
    <w:rsid w:val="006A1916"/>
    <w:rsid w:val="006C5247"/>
    <w:rsid w:val="006C6889"/>
    <w:rsid w:val="007403E8"/>
    <w:rsid w:val="00750973"/>
    <w:rsid w:val="00765653"/>
    <w:rsid w:val="00765B72"/>
    <w:rsid w:val="007B5A12"/>
    <w:rsid w:val="007C1071"/>
    <w:rsid w:val="007D0319"/>
    <w:rsid w:val="007D073F"/>
    <w:rsid w:val="007D38BD"/>
    <w:rsid w:val="007D57B8"/>
    <w:rsid w:val="00812551"/>
    <w:rsid w:val="0084470A"/>
    <w:rsid w:val="00862717"/>
    <w:rsid w:val="008A1104"/>
    <w:rsid w:val="008C50E9"/>
    <w:rsid w:val="008D1F52"/>
    <w:rsid w:val="00907930"/>
    <w:rsid w:val="009573AD"/>
    <w:rsid w:val="00965499"/>
    <w:rsid w:val="009778E1"/>
    <w:rsid w:val="009B75A2"/>
    <w:rsid w:val="00A22309"/>
    <w:rsid w:val="00A54990"/>
    <w:rsid w:val="00A65674"/>
    <w:rsid w:val="00A74FA3"/>
    <w:rsid w:val="00A87820"/>
    <w:rsid w:val="00AA127A"/>
    <w:rsid w:val="00AA2E73"/>
    <w:rsid w:val="00AB7F91"/>
    <w:rsid w:val="00AC2653"/>
    <w:rsid w:val="00AE1213"/>
    <w:rsid w:val="00B36C4C"/>
    <w:rsid w:val="00B81BB1"/>
    <w:rsid w:val="00B86D6E"/>
    <w:rsid w:val="00BB6887"/>
    <w:rsid w:val="00BC596F"/>
    <w:rsid w:val="00BD18F6"/>
    <w:rsid w:val="00BE6147"/>
    <w:rsid w:val="00C75691"/>
    <w:rsid w:val="00CA6F92"/>
    <w:rsid w:val="00CC31ED"/>
    <w:rsid w:val="00CD756D"/>
    <w:rsid w:val="00CE061D"/>
    <w:rsid w:val="00D1298A"/>
    <w:rsid w:val="00D609CF"/>
    <w:rsid w:val="00DB20F9"/>
    <w:rsid w:val="00DF69C8"/>
    <w:rsid w:val="00E0360C"/>
    <w:rsid w:val="00E40E13"/>
    <w:rsid w:val="00E75C69"/>
    <w:rsid w:val="00E95A72"/>
    <w:rsid w:val="00EB1BB9"/>
    <w:rsid w:val="00EC14F5"/>
    <w:rsid w:val="00F00828"/>
    <w:rsid w:val="00F30B97"/>
    <w:rsid w:val="00F401E2"/>
    <w:rsid w:val="00F76678"/>
    <w:rsid w:val="00F902E1"/>
    <w:rsid w:val="00FA006E"/>
    <w:rsid w:val="00FA018B"/>
    <w:rsid w:val="00FB2384"/>
    <w:rsid w:val="00FF3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9298</Words>
  <Characters>5301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Наташа</dc:creator>
  <cp:lastModifiedBy>Yuliia Chechotkina</cp:lastModifiedBy>
  <cp:revision>2</cp:revision>
  <cp:lastPrinted>2017-02-21T10:24:00Z</cp:lastPrinted>
  <dcterms:created xsi:type="dcterms:W3CDTF">2017-08-08T13:42:00Z</dcterms:created>
  <dcterms:modified xsi:type="dcterms:W3CDTF">2017-08-08T13:42:00Z</dcterms:modified>
</cp:coreProperties>
</file>