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C2D" w:rsidRPr="00534C46" w:rsidRDefault="003B5A2C" w:rsidP="006977D3">
      <w:pPr>
        <w:jc w:val="center"/>
        <w:rPr>
          <w:rFonts w:ascii="Times New Roman" w:hAnsi="Times New Roman" w:cs="Times New Roman"/>
          <w:b/>
          <w:bCs/>
          <w:lang w:val="uk-UA" w:eastAsia="ru-RU"/>
        </w:rPr>
        <w:sectPr w:rsidR="00C47C2D" w:rsidRPr="00534C46" w:rsidSect="00A37668">
          <w:pgSz w:w="11906" w:h="16838"/>
          <w:pgMar w:top="1134" w:right="707" w:bottom="1134" w:left="1134" w:header="720" w:footer="720" w:gutter="0"/>
          <w:pgNumType w:start="0"/>
          <w:cols w:space="720"/>
          <w:titlePg/>
          <w:docGrid w:linePitch="360"/>
        </w:sectPr>
      </w:pPr>
      <w:bookmarkStart w:id="0" w:name="_Toc516036577"/>
      <w:r w:rsidRPr="00534C46">
        <w:rPr>
          <w:rFonts w:asciiTheme="majorHAnsi" w:hAnsiTheme="majorHAnsi"/>
          <w:noProof/>
          <w:lang w:val="uk-UA" w:eastAsia="ru-RU"/>
        </w:rPr>
        <mc:AlternateContent>
          <mc:Choice Requires="wps">
            <w:drawing>
              <wp:anchor distT="0" distB="0" distL="114300" distR="114300" simplePos="0" relativeHeight="251658240" behindDoc="0" locked="0" layoutInCell="1" allowOverlap="1" wp14:anchorId="3036F4BD" wp14:editId="29FBFF39">
                <wp:simplePos x="0" y="0"/>
                <wp:positionH relativeFrom="margin">
                  <wp:posOffset>-102235</wp:posOffset>
                </wp:positionH>
                <wp:positionV relativeFrom="paragraph">
                  <wp:posOffset>5071110</wp:posOffset>
                </wp:positionV>
                <wp:extent cx="6464300" cy="4161099"/>
                <wp:effectExtent l="0" t="0" r="12700" b="11430"/>
                <wp:wrapNone/>
                <wp:docPr id="3" name="Text Box 22"/>
                <wp:cNvGraphicFramePr/>
                <a:graphic xmlns:a="http://schemas.openxmlformats.org/drawingml/2006/main">
                  <a:graphicData uri="http://schemas.microsoft.com/office/word/2010/wordprocessingShape">
                    <wps:wsp>
                      <wps:cNvSpPr txBox="1"/>
                      <wps:spPr>
                        <a:xfrm>
                          <a:off x="0" y="0"/>
                          <a:ext cx="6464300" cy="4161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E6F" w:rsidRPr="00BF45F2" w:rsidRDefault="00EE7E6F" w:rsidP="003B5A2C">
                            <w:pPr>
                              <w:pStyle w:val="Documentsubtitle"/>
                              <w:rPr>
                                <w:rFonts w:ascii="Times New Roman" w:hAnsi="Times New Roman" w:cs="Times New Roman"/>
                                <w:b/>
                                <w:lang w:val="uk-UA"/>
                              </w:rPr>
                            </w:pPr>
                            <w:r w:rsidRPr="00BF45F2">
                              <w:rPr>
                                <w:rFonts w:ascii="Times New Roman" w:hAnsi="Times New Roman" w:cs="Times New Roman"/>
                                <w:b/>
                                <w:lang w:val="uk-UA"/>
                              </w:rPr>
                              <w:t>Комплексна система автоматизації процесів Національної служби здоров’я України</w:t>
                            </w:r>
                          </w:p>
                          <w:p w:rsidR="00EE7E6F" w:rsidRPr="00BF45F2" w:rsidRDefault="00EE7E6F" w:rsidP="003B5A2C">
                            <w:pPr>
                              <w:pStyle w:val="Documentsubtitle"/>
                              <w:rPr>
                                <w:rFonts w:ascii="Times New Roman" w:hAnsi="Times New Roman" w:cs="Times New Roman"/>
                                <w:lang w:val="uk-UA"/>
                              </w:rPr>
                            </w:pPr>
                            <w:r w:rsidRPr="00BF45F2">
                              <w:rPr>
                                <w:rFonts w:ascii="Times New Roman" w:hAnsi="Times New Roman" w:cs="Times New Roman"/>
                                <w:lang w:val="uk-UA"/>
                              </w:rPr>
                              <w:t>Високорівневі та деталізовані вимоги до інформаційної системи</w:t>
                            </w:r>
                            <w:r w:rsidRPr="00BF45F2">
                              <w:rPr>
                                <w:rFonts w:ascii="Times New Roman" w:hAnsi="Times New Roman" w:cs="Times New Roman"/>
                                <w:lang w:val="uk-UA"/>
                              </w:rPr>
                              <w:tab/>
                            </w:r>
                            <w:r w:rsidRPr="00BF45F2">
                              <w:rPr>
                                <w:rFonts w:ascii="Times New Roman" w:hAnsi="Times New Roman" w:cs="Times New Roman"/>
                                <w:lang w:val="uk-UA"/>
                              </w:rPr>
                              <w:tab/>
                            </w:r>
                          </w:p>
                          <w:p w:rsidR="00EE7E6F" w:rsidRPr="00BF45F2" w:rsidRDefault="00EE7E6F"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p>
                          <w:p w:rsidR="00EE7E6F" w:rsidRPr="00BF45F2" w:rsidRDefault="00EE7E6F"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hAnsi="Times New Roman" w:cs="Times New Roman"/>
                                <w:sz w:val="18"/>
                                <w:lang w:val="uk-UA"/>
                              </w:rPr>
                              <w:tab/>
                            </w:r>
                            <w:r w:rsidRPr="00BF45F2">
                              <w:rPr>
                                <w:rFonts w:ascii="Times New Roman" w:eastAsiaTheme="majorEastAsia" w:hAnsi="Times New Roman" w:cs="Times New Roman"/>
                                <w:b/>
                                <w:bCs/>
                                <w:color w:val="000000" w:themeColor="text1"/>
                                <w:szCs w:val="28"/>
                                <w:lang w:val="uk-UA"/>
                              </w:rPr>
                              <w:tab/>
                            </w:r>
                          </w:p>
                          <w:p w:rsidR="00EE7E6F" w:rsidRPr="00BF45F2" w:rsidRDefault="00EE7E6F"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Версія 3.2.</w:t>
                            </w:r>
                            <w:r w:rsidR="008021AE">
                              <w:rPr>
                                <w:rFonts w:ascii="Times New Roman" w:hAnsi="Times New Roman" w:cs="Times New Roman"/>
                                <w:lang w:val="uk-UA"/>
                              </w:rPr>
                              <w:t>6</w:t>
                            </w:r>
                            <w:r w:rsidRPr="00BF45F2">
                              <w:rPr>
                                <w:rFonts w:ascii="Times New Roman" w:hAnsi="Times New Roman" w:cs="Times New Roman"/>
                                <w:lang w:val="uk-UA"/>
                              </w:rPr>
                              <w:t>.</w:t>
                            </w:r>
                          </w:p>
                          <w:p w:rsidR="00EE7E6F" w:rsidRPr="00BF45F2" w:rsidRDefault="00EE7E6F"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 xml:space="preserve">Розроблено </w:t>
                            </w:r>
                          </w:p>
                          <w:p w:rsidR="00EE7E6F" w:rsidRPr="00BF45F2" w:rsidRDefault="00EE7E6F"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Національна служба здоров’я України</w:t>
                            </w:r>
                          </w:p>
                          <w:p w:rsidR="00EE7E6F" w:rsidRPr="00BF45F2" w:rsidRDefault="00EE7E6F" w:rsidP="003B5A2C">
                            <w:pPr>
                              <w:pStyle w:val="Documentdate"/>
                              <w:spacing w:before="240"/>
                              <w:rPr>
                                <w:rFonts w:ascii="Times New Roman" w:hAnsi="Times New Roman" w:cs="Times New Roman"/>
                                <w:lang w:val="uk-UA"/>
                              </w:rPr>
                            </w:pPr>
                            <w:r>
                              <w:rPr>
                                <w:rFonts w:ascii="Times New Roman" w:hAnsi="Times New Roman" w:cs="Times New Roman"/>
                                <w:lang w:val="uk-UA"/>
                              </w:rPr>
                              <w:t>18</w:t>
                            </w:r>
                            <w:r w:rsidRPr="00BF45F2">
                              <w:rPr>
                                <w:rFonts w:ascii="Times New Roman" w:hAnsi="Times New Roman" w:cs="Times New Roman"/>
                                <w:lang w:val="uk-UA"/>
                              </w:rPr>
                              <w:t>.</w:t>
                            </w:r>
                            <w:r w:rsidR="002B6F2E">
                              <w:rPr>
                                <w:rFonts w:ascii="Times New Roman" w:hAnsi="Times New Roman" w:cs="Times New Roman"/>
                                <w:lang w:val="uk-UA"/>
                              </w:rPr>
                              <w:t>02</w:t>
                            </w:r>
                            <w:r w:rsidRPr="00BF45F2">
                              <w:rPr>
                                <w:rFonts w:ascii="Times New Roman" w:hAnsi="Times New Roman" w:cs="Times New Roman"/>
                                <w:lang w:val="uk-UA"/>
                              </w:rPr>
                              <w:t>.</w:t>
                            </w:r>
                            <w:r w:rsidR="002B6F2E">
                              <w:rPr>
                                <w:rFonts w:ascii="Times New Roman" w:hAnsi="Times New Roman" w:cs="Times New Roman"/>
                                <w:lang w:val="uk-UA"/>
                              </w:rPr>
                              <w:t>20</w:t>
                            </w:r>
                          </w:p>
                          <w:p w:rsidR="00EE7E6F" w:rsidRDefault="00EE7E6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6F4BD" id="_x0000_t202" coordsize="21600,21600" o:spt="202" path="m,l,21600r21600,l21600,xe">
                <v:stroke joinstyle="miter"/>
                <v:path gradientshapeok="t" o:connecttype="rect"/>
              </v:shapetype>
              <v:shape id="Text Box 22" o:spid="_x0000_s1026" type="#_x0000_t202" style="position:absolute;left:0;text-align:left;margin-left:-8.05pt;margin-top:399.3pt;width:509pt;height:327.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" filled="f" stroked="f" strokeweight=".5pt">
                <v:textbox inset="0,0,0,0">
                  <w:txbxContent>
                    <w:p w:rsidR="00EE7E6F" w:rsidRPr="00BF45F2" w:rsidRDefault="00EE7E6F" w:rsidP="003B5A2C">
                      <w:pPr>
                        <w:pStyle w:val="Documentsubtitle"/>
                        <w:rPr>
                          <w:rFonts w:ascii="Times New Roman" w:hAnsi="Times New Roman" w:cs="Times New Roman"/>
                          <w:b/>
                          <w:lang w:val="uk-UA"/>
                        </w:rPr>
                      </w:pPr>
                      <w:r w:rsidRPr="00BF45F2">
                        <w:rPr>
                          <w:rFonts w:ascii="Times New Roman" w:hAnsi="Times New Roman" w:cs="Times New Roman"/>
                          <w:b/>
                          <w:lang w:val="uk-UA"/>
                        </w:rPr>
                        <w:t>Комплексна система автоматизації процесів Національної служби здоров’я України</w:t>
                      </w:r>
                    </w:p>
                    <w:p w:rsidR="00EE7E6F" w:rsidRPr="00BF45F2" w:rsidRDefault="00EE7E6F" w:rsidP="003B5A2C">
                      <w:pPr>
                        <w:pStyle w:val="Documentsubtitle"/>
                        <w:rPr>
                          <w:rFonts w:ascii="Times New Roman" w:hAnsi="Times New Roman" w:cs="Times New Roman"/>
                          <w:lang w:val="uk-UA"/>
                        </w:rPr>
                      </w:pPr>
                      <w:r w:rsidRPr="00BF45F2">
                        <w:rPr>
                          <w:rFonts w:ascii="Times New Roman" w:hAnsi="Times New Roman" w:cs="Times New Roman"/>
                          <w:lang w:val="uk-UA"/>
                        </w:rPr>
                        <w:t>Високорівневі та деталізовані вимоги до інформаційної системи</w:t>
                      </w:r>
                      <w:r w:rsidRPr="00BF45F2">
                        <w:rPr>
                          <w:rFonts w:ascii="Times New Roman" w:hAnsi="Times New Roman" w:cs="Times New Roman"/>
                          <w:lang w:val="uk-UA"/>
                        </w:rPr>
                        <w:tab/>
                      </w:r>
                      <w:r w:rsidRPr="00BF45F2">
                        <w:rPr>
                          <w:rFonts w:ascii="Times New Roman" w:hAnsi="Times New Roman" w:cs="Times New Roman"/>
                          <w:lang w:val="uk-UA"/>
                        </w:rPr>
                        <w:tab/>
                      </w:r>
                    </w:p>
                    <w:p w:rsidR="00EE7E6F" w:rsidRPr="00BF45F2" w:rsidRDefault="00EE7E6F"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p>
                    <w:p w:rsidR="00EE7E6F" w:rsidRPr="00BF45F2" w:rsidRDefault="00EE7E6F"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hAnsi="Times New Roman" w:cs="Times New Roman"/>
                          <w:sz w:val="18"/>
                          <w:lang w:val="uk-UA"/>
                        </w:rPr>
                        <w:tab/>
                      </w:r>
                      <w:r w:rsidRPr="00BF45F2">
                        <w:rPr>
                          <w:rFonts w:ascii="Times New Roman" w:eastAsiaTheme="majorEastAsia" w:hAnsi="Times New Roman" w:cs="Times New Roman"/>
                          <w:b/>
                          <w:bCs/>
                          <w:color w:val="000000" w:themeColor="text1"/>
                          <w:szCs w:val="28"/>
                          <w:lang w:val="uk-UA"/>
                        </w:rPr>
                        <w:tab/>
                      </w:r>
                    </w:p>
                    <w:p w:rsidR="00EE7E6F" w:rsidRPr="00BF45F2" w:rsidRDefault="00EE7E6F"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Версія 3.2.</w:t>
                      </w:r>
                      <w:r w:rsidR="008021AE">
                        <w:rPr>
                          <w:rFonts w:ascii="Times New Roman" w:hAnsi="Times New Roman" w:cs="Times New Roman"/>
                          <w:lang w:val="uk-UA"/>
                        </w:rPr>
                        <w:t>6</w:t>
                      </w:r>
                      <w:r w:rsidRPr="00BF45F2">
                        <w:rPr>
                          <w:rFonts w:ascii="Times New Roman" w:hAnsi="Times New Roman" w:cs="Times New Roman"/>
                          <w:lang w:val="uk-UA"/>
                        </w:rPr>
                        <w:t>.</w:t>
                      </w:r>
                    </w:p>
                    <w:p w:rsidR="00EE7E6F" w:rsidRPr="00BF45F2" w:rsidRDefault="00EE7E6F"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 xml:space="preserve">Розроблено </w:t>
                      </w:r>
                    </w:p>
                    <w:p w:rsidR="00EE7E6F" w:rsidRPr="00BF45F2" w:rsidRDefault="00EE7E6F"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Національна служба здоров’я України</w:t>
                      </w:r>
                    </w:p>
                    <w:p w:rsidR="00EE7E6F" w:rsidRPr="00BF45F2" w:rsidRDefault="00EE7E6F" w:rsidP="003B5A2C">
                      <w:pPr>
                        <w:pStyle w:val="Documentdate"/>
                        <w:spacing w:before="240"/>
                        <w:rPr>
                          <w:rFonts w:ascii="Times New Roman" w:hAnsi="Times New Roman" w:cs="Times New Roman"/>
                          <w:lang w:val="uk-UA"/>
                        </w:rPr>
                      </w:pPr>
                      <w:r>
                        <w:rPr>
                          <w:rFonts w:ascii="Times New Roman" w:hAnsi="Times New Roman" w:cs="Times New Roman"/>
                          <w:lang w:val="uk-UA"/>
                        </w:rPr>
                        <w:t>18</w:t>
                      </w:r>
                      <w:r w:rsidRPr="00BF45F2">
                        <w:rPr>
                          <w:rFonts w:ascii="Times New Roman" w:hAnsi="Times New Roman" w:cs="Times New Roman"/>
                          <w:lang w:val="uk-UA"/>
                        </w:rPr>
                        <w:t>.</w:t>
                      </w:r>
                      <w:r w:rsidR="002B6F2E">
                        <w:rPr>
                          <w:rFonts w:ascii="Times New Roman" w:hAnsi="Times New Roman" w:cs="Times New Roman"/>
                          <w:lang w:val="uk-UA"/>
                        </w:rPr>
                        <w:t>02</w:t>
                      </w:r>
                      <w:r w:rsidRPr="00BF45F2">
                        <w:rPr>
                          <w:rFonts w:ascii="Times New Roman" w:hAnsi="Times New Roman" w:cs="Times New Roman"/>
                          <w:lang w:val="uk-UA"/>
                        </w:rPr>
                        <w:t>.</w:t>
                      </w:r>
                      <w:r w:rsidR="002B6F2E">
                        <w:rPr>
                          <w:rFonts w:ascii="Times New Roman" w:hAnsi="Times New Roman" w:cs="Times New Roman"/>
                          <w:lang w:val="uk-UA"/>
                        </w:rPr>
                        <w:t>20</w:t>
                      </w:r>
                    </w:p>
                    <w:p w:rsidR="00EE7E6F" w:rsidRDefault="00EE7E6F"/>
                  </w:txbxContent>
                </v:textbox>
                <w10:wrap anchorx="margin"/>
              </v:shape>
            </w:pict>
          </mc:Fallback>
        </mc:AlternateContent>
      </w:r>
    </w:p>
    <w:bookmarkEnd w:id="0"/>
    <w:p w:rsidR="00E2147B" w:rsidRDefault="00605A27">
      <w:pPr>
        <w:pStyle w:val="13"/>
        <w:rPr>
          <w:rFonts w:asciiTheme="minorHAnsi" w:eastAsiaTheme="minorEastAsia" w:hAnsiTheme="minorHAnsi"/>
          <w:sz w:val="22"/>
          <w:lang w:val="uk-UA" w:eastAsia="uk-UA"/>
        </w:rPr>
      </w:pPr>
      <w:r w:rsidRPr="00534C46">
        <w:rPr>
          <w:rFonts w:ascii="Times New Roman" w:hAnsi="Times New Roman" w:cs="Times New Roman"/>
          <w:noProof w:val="0"/>
          <w:lang w:val="uk-UA"/>
        </w:rPr>
        <w:fldChar w:fldCharType="begin"/>
      </w:r>
      <w:r w:rsidRPr="00534C46">
        <w:rPr>
          <w:rFonts w:ascii="Times New Roman" w:hAnsi="Times New Roman" w:cs="Times New Roman"/>
          <w:noProof w:val="0"/>
          <w:lang w:val="uk-UA"/>
        </w:rPr>
        <w:instrText xml:space="preserve"> TOC \o "1-3" \h \z \u </w:instrText>
      </w:r>
      <w:r w:rsidRPr="00534C46">
        <w:rPr>
          <w:rFonts w:ascii="Times New Roman" w:hAnsi="Times New Roman" w:cs="Times New Roman"/>
          <w:noProof w:val="0"/>
          <w:lang w:val="uk-UA"/>
        </w:rPr>
        <w:fldChar w:fldCharType="separate"/>
      </w:r>
      <w:hyperlink w:anchor="_Toc32404802" w:history="1">
        <w:r w:rsidR="00E2147B" w:rsidRPr="00C568F9">
          <w:rPr>
            <w:rStyle w:val="ad"/>
          </w:rPr>
          <w:t>Перелік скорочень</w:t>
        </w:r>
        <w:r w:rsidR="00E2147B">
          <w:rPr>
            <w:webHidden/>
          </w:rPr>
          <w:tab/>
        </w:r>
        <w:r w:rsidR="00E2147B">
          <w:rPr>
            <w:webHidden/>
          </w:rPr>
          <w:fldChar w:fldCharType="begin"/>
        </w:r>
        <w:r w:rsidR="00E2147B">
          <w:rPr>
            <w:webHidden/>
          </w:rPr>
          <w:instrText xml:space="preserve"> PAGEREF _Toc32404802 \h </w:instrText>
        </w:r>
        <w:r w:rsidR="00E2147B">
          <w:rPr>
            <w:webHidden/>
          </w:rPr>
        </w:r>
        <w:r w:rsidR="00E2147B">
          <w:rPr>
            <w:webHidden/>
          </w:rPr>
          <w:fldChar w:fldCharType="separate"/>
        </w:r>
        <w:r w:rsidR="00E2147B">
          <w:rPr>
            <w:webHidden/>
          </w:rPr>
          <w:t>5</w:t>
        </w:r>
        <w:r w:rsidR="00E2147B">
          <w:rPr>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03" w:history="1">
        <w:r w:rsidR="00E2147B" w:rsidRPr="00C568F9">
          <w:rPr>
            <w:rStyle w:val="ad"/>
          </w:rPr>
          <w:t>Словник термінів</w:t>
        </w:r>
        <w:r w:rsidR="00E2147B">
          <w:rPr>
            <w:webHidden/>
          </w:rPr>
          <w:tab/>
        </w:r>
        <w:r w:rsidR="00E2147B">
          <w:rPr>
            <w:webHidden/>
          </w:rPr>
          <w:fldChar w:fldCharType="begin"/>
        </w:r>
        <w:r w:rsidR="00E2147B">
          <w:rPr>
            <w:webHidden/>
          </w:rPr>
          <w:instrText xml:space="preserve"> PAGEREF _Toc32404803 \h </w:instrText>
        </w:r>
        <w:r w:rsidR="00E2147B">
          <w:rPr>
            <w:webHidden/>
          </w:rPr>
        </w:r>
        <w:r w:rsidR="00E2147B">
          <w:rPr>
            <w:webHidden/>
          </w:rPr>
          <w:fldChar w:fldCharType="separate"/>
        </w:r>
        <w:r w:rsidR="00E2147B">
          <w:rPr>
            <w:webHidden/>
          </w:rPr>
          <w:t>6</w:t>
        </w:r>
        <w:r w:rsidR="00E2147B">
          <w:rPr>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04" w:history="1">
        <w:r w:rsidR="00E2147B" w:rsidRPr="00C568F9">
          <w:rPr>
            <w:rStyle w:val="ad"/>
          </w:rPr>
          <w:t>1.</w:t>
        </w:r>
        <w:r w:rsidR="00E2147B">
          <w:rPr>
            <w:rFonts w:asciiTheme="minorHAnsi" w:eastAsiaTheme="minorEastAsia" w:hAnsiTheme="minorHAnsi"/>
            <w:sz w:val="22"/>
            <w:lang w:val="uk-UA" w:eastAsia="uk-UA"/>
          </w:rPr>
          <w:tab/>
        </w:r>
        <w:r w:rsidR="00E2147B" w:rsidRPr="00C568F9">
          <w:rPr>
            <w:rStyle w:val="ad"/>
          </w:rPr>
          <w:t>Загальні відомості</w:t>
        </w:r>
        <w:r w:rsidR="00E2147B">
          <w:rPr>
            <w:webHidden/>
          </w:rPr>
          <w:tab/>
        </w:r>
        <w:r w:rsidR="00E2147B">
          <w:rPr>
            <w:webHidden/>
          </w:rPr>
          <w:fldChar w:fldCharType="begin"/>
        </w:r>
        <w:r w:rsidR="00E2147B">
          <w:rPr>
            <w:webHidden/>
          </w:rPr>
          <w:instrText xml:space="preserve"> PAGEREF _Toc32404804 \h </w:instrText>
        </w:r>
        <w:r w:rsidR="00E2147B">
          <w:rPr>
            <w:webHidden/>
          </w:rPr>
        </w:r>
        <w:r w:rsidR="00E2147B">
          <w:rPr>
            <w:webHidden/>
          </w:rPr>
          <w:fldChar w:fldCharType="separate"/>
        </w:r>
        <w:r w:rsidR="00E2147B">
          <w:rPr>
            <w:webHidden/>
          </w:rPr>
          <w:t>8</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05" w:history="1">
        <w:r w:rsidR="00E2147B" w:rsidRPr="00C568F9">
          <w:rPr>
            <w:rStyle w:val="ad"/>
            <w:noProof/>
            <w:lang w:val="uk-UA"/>
          </w:rPr>
          <w:t>1.1.</w:t>
        </w:r>
        <w:r w:rsidR="00E2147B">
          <w:rPr>
            <w:rFonts w:asciiTheme="minorHAnsi" w:eastAsiaTheme="minorEastAsia" w:hAnsiTheme="minorHAnsi"/>
            <w:noProof/>
            <w:lang w:val="uk-UA" w:eastAsia="uk-UA"/>
          </w:rPr>
          <w:tab/>
        </w:r>
        <w:r w:rsidR="00E2147B" w:rsidRPr="00C568F9">
          <w:rPr>
            <w:rStyle w:val="ad"/>
            <w:noProof/>
            <w:lang w:val="uk-UA"/>
          </w:rPr>
          <w:t>Призначення документу</w:t>
        </w:r>
        <w:r w:rsidR="00E2147B">
          <w:rPr>
            <w:noProof/>
            <w:webHidden/>
          </w:rPr>
          <w:tab/>
        </w:r>
        <w:r w:rsidR="00E2147B">
          <w:rPr>
            <w:noProof/>
            <w:webHidden/>
          </w:rPr>
          <w:fldChar w:fldCharType="begin"/>
        </w:r>
        <w:r w:rsidR="00E2147B">
          <w:rPr>
            <w:noProof/>
            <w:webHidden/>
          </w:rPr>
          <w:instrText xml:space="preserve"> PAGEREF _Toc32404805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06" w:history="1">
        <w:r w:rsidR="00E2147B" w:rsidRPr="00C568F9">
          <w:rPr>
            <w:rStyle w:val="ad"/>
            <w:noProof/>
            <w:lang w:val="uk-UA"/>
          </w:rPr>
          <w:t>1.2.</w:t>
        </w:r>
        <w:r w:rsidR="00E2147B">
          <w:rPr>
            <w:rFonts w:asciiTheme="minorHAnsi" w:eastAsiaTheme="minorEastAsia" w:hAnsiTheme="minorHAnsi"/>
            <w:noProof/>
            <w:lang w:val="uk-UA" w:eastAsia="uk-UA"/>
          </w:rPr>
          <w:tab/>
        </w:r>
        <w:r w:rsidR="00E2147B" w:rsidRPr="00C568F9">
          <w:rPr>
            <w:rStyle w:val="ad"/>
            <w:noProof/>
            <w:lang w:val="uk-UA"/>
          </w:rPr>
          <w:t>Найменування системи</w:t>
        </w:r>
        <w:r w:rsidR="00E2147B">
          <w:rPr>
            <w:noProof/>
            <w:webHidden/>
          </w:rPr>
          <w:tab/>
        </w:r>
        <w:r w:rsidR="00E2147B">
          <w:rPr>
            <w:noProof/>
            <w:webHidden/>
          </w:rPr>
          <w:fldChar w:fldCharType="begin"/>
        </w:r>
        <w:r w:rsidR="00E2147B">
          <w:rPr>
            <w:noProof/>
            <w:webHidden/>
          </w:rPr>
          <w:instrText xml:space="preserve"> PAGEREF _Toc32404806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31"/>
        <w:rPr>
          <w:rFonts w:eastAsiaTheme="minorEastAsia"/>
          <w:noProof/>
          <w:lang w:val="uk-UA" w:eastAsia="uk-UA"/>
        </w:rPr>
      </w:pPr>
      <w:hyperlink w:anchor="_Toc32404807" w:history="1">
        <w:r w:rsidR="00E2147B" w:rsidRPr="00C568F9">
          <w:rPr>
            <w:rStyle w:val="ad"/>
            <w:noProof/>
          </w:rPr>
          <w:t>1.2.1.</w:t>
        </w:r>
        <w:r w:rsidR="00E2147B">
          <w:rPr>
            <w:rFonts w:eastAsiaTheme="minorEastAsia"/>
            <w:noProof/>
            <w:lang w:val="uk-UA" w:eastAsia="uk-UA"/>
          </w:rPr>
          <w:tab/>
        </w:r>
        <w:r w:rsidR="00E2147B" w:rsidRPr="00C568F9">
          <w:rPr>
            <w:rStyle w:val="ad"/>
            <w:noProof/>
          </w:rPr>
          <w:t>Повне найменування системи</w:t>
        </w:r>
        <w:r w:rsidR="00E2147B">
          <w:rPr>
            <w:noProof/>
            <w:webHidden/>
          </w:rPr>
          <w:tab/>
        </w:r>
        <w:r w:rsidR="00E2147B">
          <w:rPr>
            <w:noProof/>
            <w:webHidden/>
          </w:rPr>
          <w:fldChar w:fldCharType="begin"/>
        </w:r>
        <w:r w:rsidR="00E2147B">
          <w:rPr>
            <w:noProof/>
            <w:webHidden/>
          </w:rPr>
          <w:instrText xml:space="preserve"> PAGEREF _Toc32404807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31"/>
        <w:rPr>
          <w:rFonts w:eastAsiaTheme="minorEastAsia"/>
          <w:noProof/>
          <w:lang w:val="uk-UA" w:eastAsia="uk-UA"/>
        </w:rPr>
      </w:pPr>
      <w:hyperlink w:anchor="_Toc32404808" w:history="1">
        <w:r w:rsidR="00E2147B" w:rsidRPr="00C568F9">
          <w:rPr>
            <w:rStyle w:val="ad"/>
            <w:noProof/>
          </w:rPr>
          <w:t>1.2.2.</w:t>
        </w:r>
        <w:r w:rsidR="00E2147B">
          <w:rPr>
            <w:rFonts w:eastAsiaTheme="minorEastAsia"/>
            <w:noProof/>
            <w:lang w:val="uk-UA" w:eastAsia="uk-UA"/>
          </w:rPr>
          <w:tab/>
        </w:r>
        <w:r w:rsidR="00E2147B" w:rsidRPr="00C568F9">
          <w:rPr>
            <w:rStyle w:val="ad"/>
            <w:noProof/>
          </w:rPr>
          <w:t>Скорочене найменування системи</w:t>
        </w:r>
        <w:r w:rsidR="00E2147B">
          <w:rPr>
            <w:noProof/>
            <w:webHidden/>
          </w:rPr>
          <w:tab/>
        </w:r>
        <w:r w:rsidR="00E2147B">
          <w:rPr>
            <w:noProof/>
            <w:webHidden/>
          </w:rPr>
          <w:fldChar w:fldCharType="begin"/>
        </w:r>
        <w:r w:rsidR="00E2147B">
          <w:rPr>
            <w:noProof/>
            <w:webHidden/>
          </w:rPr>
          <w:instrText xml:space="preserve"> PAGEREF _Toc32404808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09" w:history="1">
        <w:r w:rsidR="00E2147B" w:rsidRPr="00C568F9">
          <w:rPr>
            <w:rStyle w:val="ad"/>
            <w:noProof/>
            <w:lang w:val="uk-UA"/>
          </w:rPr>
          <w:t>1.3.</w:t>
        </w:r>
        <w:r w:rsidR="00E2147B">
          <w:rPr>
            <w:rFonts w:asciiTheme="minorHAnsi" w:eastAsiaTheme="minorEastAsia" w:hAnsiTheme="minorHAnsi"/>
            <w:noProof/>
            <w:lang w:val="uk-UA" w:eastAsia="uk-UA"/>
          </w:rPr>
          <w:tab/>
        </w:r>
        <w:r w:rsidR="00E2147B" w:rsidRPr="00C568F9">
          <w:rPr>
            <w:rStyle w:val="ad"/>
            <w:noProof/>
            <w:lang w:val="uk-UA"/>
          </w:rPr>
          <w:t>Підстави проведення робіт</w:t>
        </w:r>
        <w:r w:rsidR="00E2147B">
          <w:rPr>
            <w:noProof/>
            <w:webHidden/>
          </w:rPr>
          <w:tab/>
        </w:r>
        <w:r w:rsidR="00E2147B">
          <w:rPr>
            <w:noProof/>
            <w:webHidden/>
          </w:rPr>
          <w:fldChar w:fldCharType="begin"/>
        </w:r>
        <w:r w:rsidR="00E2147B">
          <w:rPr>
            <w:noProof/>
            <w:webHidden/>
          </w:rPr>
          <w:instrText xml:space="preserve"> PAGEREF _Toc32404809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10" w:history="1">
        <w:r w:rsidR="00E2147B" w:rsidRPr="00C568F9">
          <w:rPr>
            <w:rStyle w:val="ad"/>
            <w:noProof/>
            <w:lang w:val="uk-UA"/>
          </w:rPr>
          <w:t>1.4.</w:t>
        </w:r>
        <w:r w:rsidR="00E2147B">
          <w:rPr>
            <w:rFonts w:asciiTheme="minorHAnsi" w:eastAsiaTheme="minorEastAsia" w:hAnsiTheme="minorHAnsi"/>
            <w:noProof/>
            <w:lang w:val="uk-UA" w:eastAsia="uk-UA"/>
          </w:rPr>
          <w:tab/>
        </w:r>
        <w:r w:rsidR="00E2147B" w:rsidRPr="00C568F9">
          <w:rPr>
            <w:rStyle w:val="ad"/>
            <w:noProof/>
            <w:lang w:val="uk-UA"/>
          </w:rPr>
          <w:t>Найменування Замовника</w:t>
        </w:r>
        <w:r w:rsidR="00E2147B">
          <w:rPr>
            <w:noProof/>
            <w:webHidden/>
          </w:rPr>
          <w:tab/>
        </w:r>
        <w:r w:rsidR="00E2147B">
          <w:rPr>
            <w:noProof/>
            <w:webHidden/>
          </w:rPr>
          <w:fldChar w:fldCharType="begin"/>
        </w:r>
        <w:r w:rsidR="00E2147B">
          <w:rPr>
            <w:noProof/>
            <w:webHidden/>
          </w:rPr>
          <w:instrText xml:space="preserve"> PAGEREF _Toc32404810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11" w:history="1">
        <w:r w:rsidR="00E2147B" w:rsidRPr="00C568F9">
          <w:rPr>
            <w:rStyle w:val="ad"/>
            <w:noProof/>
            <w:lang w:val="uk-UA"/>
          </w:rPr>
          <w:t>1.5.</w:t>
        </w:r>
        <w:r w:rsidR="00E2147B">
          <w:rPr>
            <w:rFonts w:asciiTheme="minorHAnsi" w:eastAsiaTheme="minorEastAsia" w:hAnsiTheme="minorHAnsi"/>
            <w:noProof/>
            <w:lang w:val="uk-UA" w:eastAsia="uk-UA"/>
          </w:rPr>
          <w:tab/>
        </w:r>
        <w:r w:rsidR="00E2147B" w:rsidRPr="00C568F9">
          <w:rPr>
            <w:rStyle w:val="ad"/>
            <w:noProof/>
            <w:lang w:val="uk-UA"/>
          </w:rPr>
          <w:t>Планові терміни початку та закінчення робіт</w:t>
        </w:r>
        <w:r w:rsidR="00E2147B">
          <w:rPr>
            <w:noProof/>
            <w:webHidden/>
          </w:rPr>
          <w:tab/>
        </w:r>
        <w:r w:rsidR="00E2147B">
          <w:rPr>
            <w:noProof/>
            <w:webHidden/>
          </w:rPr>
          <w:fldChar w:fldCharType="begin"/>
        </w:r>
        <w:r w:rsidR="00E2147B">
          <w:rPr>
            <w:noProof/>
            <w:webHidden/>
          </w:rPr>
          <w:instrText xml:space="preserve"> PAGEREF _Toc32404811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12" w:history="1">
        <w:r w:rsidR="00E2147B" w:rsidRPr="00C568F9">
          <w:rPr>
            <w:rStyle w:val="ad"/>
            <w:noProof/>
            <w:lang w:val="uk-UA"/>
          </w:rPr>
          <w:t>1.6.</w:t>
        </w:r>
        <w:r w:rsidR="00E2147B">
          <w:rPr>
            <w:rFonts w:asciiTheme="minorHAnsi" w:eastAsiaTheme="minorEastAsia" w:hAnsiTheme="minorHAnsi"/>
            <w:noProof/>
            <w:lang w:val="uk-UA" w:eastAsia="uk-UA"/>
          </w:rPr>
          <w:tab/>
        </w:r>
        <w:r w:rsidR="00E2147B" w:rsidRPr="00C568F9">
          <w:rPr>
            <w:rStyle w:val="ad"/>
            <w:noProof/>
            <w:lang w:val="uk-UA"/>
          </w:rPr>
          <w:t>Джерела і порядок фінансування</w:t>
        </w:r>
        <w:r w:rsidR="00E2147B">
          <w:rPr>
            <w:noProof/>
            <w:webHidden/>
          </w:rPr>
          <w:tab/>
        </w:r>
        <w:r w:rsidR="00E2147B">
          <w:rPr>
            <w:noProof/>
            <w:webHidden/>
          </w:rPr>
          <w:fldChar w:fldCharType="begin"/>
        </w:r>
        <w:r w:rsidR="00E2147B">
          <w:rPr>
            <w:noProof/>
            <w:webHidden/>
          </w:rPr>
          <w:instrText xml:space="preserve"> PAGEREF _Toc32404812 \h </w:instrText>
        </w:r>
        <w:r w:rsidR="00E2147B">
          <w:rPr>
            <w:noProof/>
            <w:webHidden/>
          </w:rPr>
        </w:r>
        <w:r w:rsidR="00E2147B">
          <w:rPr>
            <w:noProof/>
            <w:webHidden/>
          </w:rPr>
          <w:fldChar w:fldCharType="separate"/>
        </w:r>
        <w:r w:rsidR="00E2147B">
          <w:rPr>
            <w:noProof/>
            <w:webHidden/>
          </w:rPr>
          <w:t>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13" w:history="1">
        <w:r w:rsidR="00E2147B" w:rsidRPr="00C568F9">
          <w:rPr>
            <w:rStyle w:val="ad"/>
            <w:noProof/>
            <w:lang w:val="uk-UA"/>
          </w:rPr>
          <w:t>1.7.</w:t>
        </w:r>
        <w:r w:rsidR="00E2147B">
          <w:rPr>
            <w:rFonts w:asciiTheme="minorHAnsi" w:eastAsiaTheme="minorEastAsia" w:hAnsiTheme="minorHAnsi"/>
            <w:noProof/>
            <w:lang w:val="uk-UA" w:eastAsia="uk-UA"/>
          </w:rPr>
          <w:tab/>
        </w:r>
        <w:r w:rsidR="00E2147B" w:rsidRPr="00C568F9">
          <w:rPr>
            <w:rStyle w:val="ad"/>
            <w:noProof/>
            <w:lang w:val="uk-UA"/>
          </w:rPr>
          <w:t>Порядок оформлення і пред’явлення результатів робіт</w:t>
        </w:r>
        <w:r w:rsidR="00E2147B">
          <w:rPr>
            <w:noProof/>
            <w:webHidden/>
          </w:rPr>
          <w:tab/>
        </w:r>
        <w:r w:rsidR="00E2147B">
          <w:rPr>
            <w:noProof/>
            <w:webHidden/>
          </w:rPr>
          <w:fldChar w:fldCharType="begin"/>
        </w:r>
        <w:r w:rsidR="00E2147B">
          <w:rPr>
            <w:noProof/>
            <w:webHidden/>
          </w:rPr>
          <w:instrText xml:space="preserve"> PAGEREF _Toc32404813 \h </w:instrText>
        </w:r>
        <w:r w:rsidR="00E2147B">
          <w:rPr>
            <w:noProof/>
            <w:webHidden/>
          </w:rPr>
        </w:r>
        <w:r w:rsidR="00E2147B">
          <w:rPr>
            <w:noProof/>
            <w:webHidden/>
          </w:rPr>
          <w:fldChar w:fldCharType="separate"/>
        </w:r>
        <w:r w:rsidR="00E2147B">
          <w:rPr>
            <w:noProof/>
            <w:webHidden/>
          </w:rPr>
          <w:t>9</w:t>
        </w:r>
        <w:r w:rsidR="00E2147B">
          <w:rPr>
            <w:noProof/>
            <w:webHidden/>
          </w:rPr>
          <w:fldChar w:fldCharType="end"/>
        </w:r>
      </w:hyperlink>
    </w:p>
    <w:p w:rsidR="00E2147B" w:rsidRDefault="000A0BFA">
      <w:pPr>
        <w:pStyle w:val="31"/>
        <w:rPr>
          <w:rFonts w:eastAsiaTheme="minorEastAsia"/>
          <w:noProof/>
          <w:lang w:val="uk-UA" w:eastAsia="uk-UA"/>
        </w:rPr>
      </w:pPr>
      <w:hyperlink w:anchor="_Toc32404814" w:history="1">
        <w:r w:rsidR="00E2147B" w:rsidRPr="00C568F9">
          <w:rPr>
            <w:rStyle w:val="ad"/>
            <w:noProof/>
          </w:rPr>
          <w:t>1.7.1.</w:t>
        </w:r>
        <w:r w:rsidR="00E2147B">
          <w:rPr>
            <w:rFonts w:eastAsiaTheme="minorEastAsia"/>
            <w:noProof/>
            <w:lang w:val="uk-UA" w:eastAsia="uk-UA"/>
          </w:rPr>
          <w:tab/>
        </w:r>
        <w:r w:rsidR="00E2147B" w:rsidRPr="00C568F9">
          <w:rPr>
            <w:rStyle w:val="ad"/>
            <w:noProof/>
          </w:rPr>
          <w:t>Проектна команда від Виконавця</w:t>
        </w:r>
        <w:r w:rsidR="00E2147B">
          <w:rPr>
            <w:noProof/>
            <w:webHidden/>
          </w:rPr>
          <w:tab/>
        </w:r>
        <w:r w:rsidR="00E2147B">
          <w:rPr>
            <w:noProof/>
            <w:webHidden/>
          </w:rPr>
          <w:fldChar w:fldCharType="begin"/>
        </w:r>
        <w:r w:rsidR="00E2147B">
          <w:rPr>
            <w:noProof/>
            <w:webHidden/>
          </w:rPr>
          <w:instrText xml:space="preserve"> PAGEREF _Toc32404814 \h </w:instrText>
        </w:r>
        <w:r w:rsidR="00E2147B">
          <w:rPr>
            <w:noProof/>
            <w:webHidden/>
          </w:rPr>
        </w:r>
        <w:r w:rsidR="00E2147B">
          <w:rPr>
            <w:noProof/>
            <w:webHidden/>
          </w:rPr>
          <w:fldChar w:fldCharType="separate"/>
        </w:r>
        <w:r w:rsidR="00E2147B">
          <w:rPr>
            <w:noProof/>
            <w:webHidden/>
          </w:rPr>
          <w:t>9</w:t>
        </w:r>
        <w:r w:rsidR="00E2147B">
          <w:rPr>
            <w:noProof/>
            <w:webHidden/>
          </w:rPr>
          <w:fldChar w:fldCharType="end"/>
        </w:r>
      </w:hyperlink>
    </w:p>
    <w:p w:rsidR="00E2147B" w:rsidRDefault="000A0BFA">
      <w:pPr>
        <w:pStyle w:val="31"/>
        <w:rPr>
          <w:rFonts w:eastAsiaTheme="minorEastAsia"/>
          <w:noProof/>
          <w:lang w:val="uk-UA" w:eastAsia="uk-UA"/>
        </w:rPr>
      </w:pPr>
      <w:hyperlink w:anchor="_Toc32404815" w:history="1">
        <w:r w:rsidR="00E2147B" w:rsidRPr="00C568F9">
          <w:rPr>
            <w:rStyle w:val="ad"/>
            <w:noProof/>
          </w:rPr>
          <w:t>1.7.2.</w:t>
        </w:r>
        <w:r w:rsidR="00E2147B">
          <w:rPr>
            <w:rFonts w:eastAsiaTheme="minorEastAsia"/>
            <w:noProof/>
            <w:lang w:val="uk-UA" w:eastAsia="uk-UA"/>
          </w:rPr>
          <w:tab/>
        </w:r>
        <w:r w:rsidR="00E2147B" w:rsidRPr="00C568F9">
          <w:rPr>
            <w:rStyle w:val="ad"/>
            <w:noProof/>
          </w:rPr>
          <w:t>Статут проекту</w:t>
        </w:r>
        <w:r w:rsidR="00E2147B">
          <w:rPr>
            <w:noProof/>
            <w:webHidden/>
          </w:rPr>
          <w:tab/>
        </w:r>
        <w:r w:rsidR="00E2147B">
          <w:rPr>
            <w:noProof/>
            <w:webHidden/>
          </w:rPr>
          <w:fldChar w:fldCharType="begin"/>
        </w:r>
        <w:r w:rsidR="00E2147B">
          <w:rPr>
            <w:noProof/>
            <w:webHidden/>
          </w:rPr>
          <w:instrText xml:space="preserve"> PAGEREF _Toc32404815 \h </w:instrText>
        </w:r>
        <w:r w:rsidR="00E2147B">
          <w:rPr>
            <w:noProof/>
            <w:webHidden/>
          </w:rPr>
        </w:r>
        <w:r w:rsidR="00E2147B">
          <w:rPr>
            <w:noProof/>
            <w:webHidden/>
          </w:rPr>
          <w:fldChar w:fldCharType="separate"/>
        </w:r>
        <w:r w:rsidR="00E2147B">
          <w:rPr>
            <w:noProof/>
            <w:webHidden/>
          </w:rPr>
          <w:t>9</w:t>
        </w:r>
        <w:r w:rsidR="00E2147B">
          <w:rPr>
            <w:noProof/>
            <w:webHidden/>
          </w:rPr>
          <w:fldChar w:fldCharType="end"/>
        </w:r>
      </w:hyperlink>
    </w:p>
    <w:p w:rsidR="00E2147B" w:rsidRDefault="000A0BFA">
      <w:pPr>
        <w:pStyle w:val="31"/>
        <w:rPr>
          <w:rFonts w:eastAsiaTheme="minorEastAsia"/>
          <w:noProof/>
          <w:lang w:val="uk-UA" w:eastAsia="uk-UA"/>
        </w:rPr>
      </w:pPr>
      <w:hyperlink w:anchor="_Toc32404816" w:history="1">
        <w:r w:rsidR="00E2147B" w:rsidRPr="00C568F9">
          <w:rPr>
            <w:rStyle w:val="ad"/>
            <w:noProof/>
          </w:rPr>
          <w:t>1.7.3.</w:t>
        </w:r>
        <w:r w:rsidR="00E2147B">
          <w:rPr>
            <w:rFonts w:eastAsiaTheme="minorEastAsia"/>
            <w:noProof/>
            <w:lang w:val="uk-UA" w:eastAsia="uk-UA"/>
          </w:rPr>
          <w:tab/>
        </w:r>
        <w:r w:rsidR="00E2147B" w:rsidRPr="00C568F9">
          <w:rPr>
            <w:rStyle w:val="ad"/>
            <w:noProof/>
          </w:rPr>
          <w:t>Структура робіт проекту (WBS)</w:t>
        </w:r>
        <w:r w:rsidR="00E2147B">
          <w:rPr>
            <w:noProof/>
            <w:webHidden/>
          </w:rPr>
          <w:tab/>
        </w:r>
        <w:r w:rsidR="00E2147B">
          <w:rPr>
            <w:noProof/>
            <w:webHidden/>
          </w:rPr>
          <w:fldChar w:fldCharType="begin"/>
        </w:r>
        <w:r w:rsidR="00E2147B">
          <w:rPr>
            <w:noProof/>
            <w:webHidden/>
          </w:rPr>
          <w:instrText xml:space="preserve"> PAGEREF _Toc32404816 \h </w:instrText>
        </w:r>
        <w:r w:rsidR="00E2147B">
          <w:rPr>
            <w:noProof/>
            <w:webHidden/>
          </w:rPr>
        </w:r>
        <w:r w:rsidR="00E2147B">
          <w:rPr>
            <w:noProof/>
            <w:webHidden/>
          </w:rPr>
          <w:fldChar w:fldCharType="separate"/>
        </w:r>
        <w:r w:rsidR="00E2147B">
          <w:rPr>
            <w:noProof/>
            <w:webHidden/>
          </w:rPr>
          <w:t>10</w:t>
        </w:r>
        <w:r w:rsidR="00E2147B">
          <w:rPr>
            <w:noProof/>
            <w:webHidden/>
          </w:rPr>
          <w:fldChar w:fldCharType="end"/>
        </w:r>
      </w:hyperlink>
    </w:p>
    <w:p w:rsidR="00E2147B" w:rsidRDefault="000A0BFA">
      <w:pPr>
        <w:pStyle w:val="31"/>
        <w:rPr>
          <w:rFonts w:eastAsiaTheme="minorEastAsia"/>
          <w:noProof/>
          <w:lang w:val="uk-UA" w:eastAsia="uk-UA"/>
        </w:rPr>
      </w:pPr>
      <w:hyperlink w:anchor="_Toc32404817" w:history="1">
        <w:r w:rsidR="00E2147B" w:rsidRPr="00C568F9">
          <w:rPr>
            <w:rStyle w:val="ad"/>
            <w:noProof/>
          </w:rPr>
          <w:t>1.7.4.</w:t>
        </w:r>
        <w:r w:rsidR="00E2147B">
          <w:rPr>
            <w:rFonts w:eastAsiaTheme="minorEastAsia"/>
            <w:noProof/>
            <w:lang w:val="uk-UA" w:eastAsia="uk-UA"/>
          </w:rPr>
          <w:tab/>
        </w:r>
        <w:r w:rsidR="00E2147B" w:rsidRPr="00C568F9">
          <w:rPr>
            <w:rStyle w:val="ad"/>
            <w:noProof/>
          </w:rPr>
          <w:t>Детальний план  робіт</w:t>
        </w:r>
        <w:r w:rsidR="00E2147B">
          <w:rPr>
            <w:noProof/>
            <w:webHidden/>
          </w:rPr>
          <w:tab/>
        </w:r>
        <w:r w:rsidR="00E2147B">
          <w:rPr>
            <w:noProof/>
            <w:webHidden/>
          </w:rPr>
          <w:fldChar w:fldCharType="begin"/>
        </w:r>
        <w:r w:rsidR="00E2147B">
          <w:rPr>
            <w:noProof/>
            <w:webHidden/>
          </w:rPr>
          <w:instrText xml:space="preserve"> PAGEREF _Toc32404817 \h </w:instrText>
        </w:r>
        <w:r w:rsidR="00E2147B">
          <w:rPr>
            <w:noProof/>
            <w:webHidden/>
          </w:rPr>
        </w:r>
        <w:r w:rsidR="00E2147B">
          <w:rPr>
            <w:noProof/>
            <w:webHidden/>
          </w:rPr>
          <w:fldChar w:fldCharType="separate"/>
        </w:r>
        <w:r w:rsidR="00E2147B">
          <w:rPr>
            <w:noProof/>
            <w:webHidden/>
          </w:rPr>
          <w:t>10</w:t>
        </w:r>
        <w:r w:rsidR="00E2147B">
          <w:rPr>
            <w:noProof/>
            <w:webHidden/>
          </w:rPr>
          <w:fldChar w:fldCharType="end"/>
        </w:r>
      </w:hyperlink>
    </w:p>
    <w:p w:rsidR="00E2147B" w:rsidRDefault="000A0BFA">
      <w:pPr>
        <w:pStyle w:val="31"/>
        <w:rPr>
          <w:rFonts w:eastAsiaTheme="minorEastAsia"/>
          <w:noProof/>
          <w:lang w:val="uk-UA" w:eastAsia="uk-UA"/>
        </w:rPr>
      </w:pPr>
      <w:hyperlink w:anchor="_Toc32404818" w:history="1">
        <w:r w:rsidR="00E2147B" w:rsidRPr="00C568F9">
          <w:rPr>
            <w:rStyle w:val="ad"/>
            <w:noProof/>
          </w:rPr>
          <w:t>1.7.5.</w:t>
        </w:r>
        <w:r w:rsidR="00E2147B">
          <w:rPr>
            <w:rFonts w:eastAsiaTheme="minorEastAsia"/>
            <w:noProof/>
            <w:lang w:val="uk-UA" w:eastAsia="uk-UA"/>
          </w:rPr>
          <w:tab/>
        </w:r>
        <w:r w:rsidR="00E2147B" w:rsidRPr="00C568F9">
          <w:rPr>
            <w:rStyle w:val="ad"/>
            <w:noProof/>
          </w:rPr>
          <w:t>Матриця розподілу відповідальності в проекті</w:t>
        </w:r>
        <w:r w:rsidR="00E2147B">
          <w:rPr>
            <w:noProof/>
            <w:webHidden/>
          </w:rPr>
          <w:tab/>
        </w:r>
        <w:r w:rsidR="00E2147B">
          <w:rPr>
            <w:noProof/>
            <w:webHidden/>
          </w:rPr>
          <w:fldChar w:fldCharType="begin"/>
        </w:r>
        <w:r w:rsidR="00E2147B">
          <w:rPr>
            <w:noProof/>
            <w:webHidden/>
          </w:rPr>
          <w:instrText xml:space="preserve"> PAGEREF _Toc32404818 \h </w:instrText>
        </w:r>
        <w:r w:rsidR="00E2147B">
          <w:rPr>
            <w:noProof/>
            <w:webHidden/>
          </w:rPr>
        </w:r>
        <w:r w:rsidR="00E2147B">
          <w:rPr>
            <w:noProof/>
            <w:webHidden/>
          </w:rPr>
          <w:fldChar w:fldCharType="separate"/>
        </w:r>
        <w:r w:rsidR="00E2147B">
          <w:rPr>
            <w:noProof/>
            <w:webHidden/>
          </w:rPr>
          <w:t>10</w:t>
        </w:r>
        <w:r w:rsidR="00E2147B">
          <w:rPr>
            <w:noProof/>
            <w:webHidden/>
          </w:rPr>
          <w:fldChar w:fldCharType="end"/>
        </w:r>
      </w:hyperlink>
    </w:p>
    <w:p w:rsidR="00E2147B" w:rsidRDefault="000A0BFA">
      <w:pPr>
        <w:pStyle w:val="31"/>
        <w:rPr>
          <w:rFonts w:eastAsiaTheme="minorEastAsia"/>
          <w:noProof/>
          <w:lang w:val="uk-UA" w:eastAsia="uk-UA"/>
        </w:rPr>
      </w:pPr>
      <w:hyperlink w:anchor="_Toc32404819" w:history="1">
        <w:r w:rsidR="00E2147B" w:rsidRPr="00C568F9">
          <w:rPr>
            <w:rStyle w:val="ad"/>
            <w:noProof/>
          </w:rPr>
          <w:t>1.7.6.</w:t>
        </w:r>
        <w:r w:rsidR="00E2147B">
          <w:rPr>
            <w:rFonts w:eastAsiaTheme="minorEastAsia"/>
            <w:noProof/>
            <w:lang w:val="uk-UA" w:eastAsia="uk-UA"/>
          </w:rPr>
          <w:tab/>
        </w:r>
        <w:r w:rsidR="00E2147B" w:rsidRPr="00C568F9">
          <w:rPr>
            <w:rStyle w:val="ad"/>
            <w:noProof/>
          </w:rPr>
          <w:t>План комунікацій</w:t>
        </w:r>
        <w:r w:rsidR="00E2147B">
          <w:rPr>
            <w:noProof/>
            <w:webHidden/>
          </w:rPr>
          <w:tab/>
        </w:r>
        <w:r w:rsidR="00E2147B">
          <w:rPr>
            <w:noProof/>
            <w:webHidden/>
          </w:rPr>
          <w:fldChar w:fldCharType="begin"/>
        </w:r>
        <w:r w:rsidR="00E2147B">
          <w:rPr>
            <w:noProof/>
            <w:webHidden/>
          </w:rPr>
          <w:instrText xml:space="preserve"> PAGEREF _Toc32404819 \h </w:instrText>
        </w:r>
        <w:r w:rsidR="00E2147B">
          <w:rPr>
            <w:noProof/>
            <w:webHidden/>
          </w:rPr>
        </w:r>
        <w:r w:rsidR="00E2147B">
          <w:rPr>
            <w:noProof/>
            <w:webHidden/>
          </w:rPr>
          <w:fldChar w:fldCharType="separate"/>
        </w:r>
        <w:r w:rsidR="00E2147B">
          <w:rPr>
            <w:noProof/>
            <w:webHidden/>
          </w:rPr>
          <w:t>10</w:t>
        </w:r>
        <w:r w:rsidR="00E2147B">
          <w:rPr>
            <w:noProof/>
            <w:webHidden/>
          </w:rPr>
          <w:fldChar w:fldCharType="end"/>
        </w:r>
      </w:hyperlink>
    </w:p>
    <w:p w:rsidR="00E2147B" w:rsidRDefault="000A0BFA">
      <w:pPr>
        <w:pStyle w:val="31"/>
        <w:rPr>
          <w:rFonts w:eastAsiaTheme="minorEastAsia"/>
          <w:noProof/>
          <w:lang w:val="uk-UA" w:eastAsia="uk-UA"/>
        </w:rPr>
      </w:pPr>
      <w:hyperlink w:anchor="_Toc32404820" w:history="1">
        <w:r w:rsidR="00E2147B" w:rsidRPr="00C568F9">
          <w:rPr>
            <w:rStyle w:val="ad"/>
            <w:noProof/>
          </w:rPr>
          <w:t>1.7.7.</w:t>
        </w:r>
        <w:r w:rsidR="00E2147B">
          <w:rPr>
            <w:rFonts w:eastAsiaTheme="minorEastAsia"/>
            <w:noProof/>
            <w:lang w:val="uk-UA" w:eastAsia="uk-UA"/>
          </w:rPr>
          <w:tab/>
        </w:r>
        <w:r w:rsidR="00E2147B" w:rsidRPr="00C568F9">
          <w:rPr>
            <w:rStyle w:val="ad"/>
            <w:noProof/>
          </w:rPr>
          <w:t>Реєстр ризиків проекту</w:t>
        </w:r>
        <w:r w:rsidR="00E2147B">
          <w:rPr>
            <w:noProof/>
            <w:webHidden/>
          </w:rPr>
          <w:tab/>
        </w:r>
        <w:r w:rsidR="00E2147B">
          <w:rPr>
            <w:noProof/>
            <w:webHidden/>
          </w:rPr>
          <w:fldChar w:fldCharType="begin"/>
        </w:r>
        <w:r w:rsidR="00E2147B">
          <w:rPr>
            <w:noProof/>
            <w:webHidden/>
          </w:rPr>
          <w:instrText xml:space="preserve"> PAGEREF _Toc32404820 \h </w:instrText>
        </w:r>
        <w:r w:rsidR="00E2147B">
          <w:rPr>
            <w:noProof/>
            <w:webHidden/>
          </w:rPr>
        </w:r>
        <w:r w:rsidR="00E2147B">
          <w:rPr>
            <w:noProof/>
            <w:webHidden/>
          </w:rPr>
          <w:fldChar w:fldCharType="separate"/>
        </w:r>
        <w:r w:rsidR="00E2147B">
          <w:rPr>
            <w:noProof/>
            <w:webHidden/>
          </w:rPr>
          <w:t>10</w:t>
        </w:r>
        <w:r w:rsidR="00E2147B">
          <w:rPr>
            <w:noProof/>
            <w:webHidden/>
          </w:rPr>
          <w:fldChar w:fldCharType="end"/>
        </w:r>
      </w:hyperlink>
    </w:p>
    <w:p w:rsidR="00E2147B" w:rsidRDefault="000A0BFA">
      <w:pPr>
        <w:pStyle w:val="31"/>
        <w:rPr>
          <w:rFonts w:eastAsiaTheme="minorEastAsia"/>
          <w:noProof/>
          <w:lang w:val="uk-UA" w:eastAsia="uk-UA"/>
        </w:rPr>
      </w:pPr>
      <w:hyperlink w:anchor="_Toc32404821" w:history="1">
        <w:r w:rsidR="00E2147B" w:rsidRPr="00C568F9">
          <w:rPr>
            <w:rStyle w:val="ad"/>
            <w:noProof/>
          </w:rPr>
          <w:t>1.7.8.</w:t>
        </w:r>
        <w:r w:rsidR="00E2147B">
          <w:rPr>
            <w:rFonts w:eastAsiaTheme="minorEastAsia"/>
            <w:noProof/>
            <w:lang w:val="uk-UA" w:eastAsia="uk-UA"/>
          </w:rPr>
          <w:tab/>
        </w:r>
        <w:r w:rsidR="00E2147B" w:rsidRPr="00C568F9">
          <w:rPr>
            <w:rStyle w:val="ad"/>
            <w:noProof/>
          </w:rPr>
          <w:t>Проектна документація</w:t>
        </w:r>
        <w:r w:rsidR="00E2147B">
          <w:rPr>
            <w:noProof/>
            <w:webHidden/>
          </w:rPr>
          <w:tab/>
        </w:r>
        <w:r w:rsidR="00E2147B">
          <w:rPr>
            <w:noProof/>
            <w:webHidden/>
          </w:rPr>
          <w:fldChar w:fldCharType="begin"/>
        </w:r>
        <w:r w:rsidR="00E2147B">
          <w:rPr>
            <w:noProof/>
            <w:webHidden/>
          </w:rPr>
          <w:instrText xml:space="preserve"> PAGEREF _Toc32404821 \h </w:instrText>
        </w:r>
        <w:r w:rsidR="00E2147B">
          <w:rPr>
            <w:noProof/>
            <w:webHidden/>
          </w:rPr>
        </w:r>
        <w:r w:rsidR="00E2147B">
          <w:rPr>
            <w:noProof/>
            <w:webHidden/>
          </w:rPr>
          <w:fldChar w:fldCharType="separate"/>
        </w:r>
        <w:r w:rsidR="00E2147B">
          <w:rPr>
            <w:noProof/>
            <w:webHidden/>
          </w:rPr>
          <w:t>11</w:t>
        </w:r>
        <w:r w:rsidR="00E2147B">
          <w:rPr>
            <w:noProof/>
            <w:webHidden/>
          </w:rPr>
          <w:fldChar w:fldCharType="end"/>
        </w:r>
      </w:hyperlink>
    </w:p>
    <w:p w:rsidR="00E2147B" w:rsidRDefault="000A0BFA">
      <w:pPr>
        <w:pStyle w:val="31"/>
        <w:rPr>
          <w:rFonts w:eastAsiaTheme="minorEastAsia"/>
          <w:noProof/>
          <w:lang w:val="uk-UA" w:eastAsia="uk-UA"/>
        </w:rPr>
      </w:pPr>
      <w:hyperlink w:anchor="_Toc32404822" w:history="1">
        <w:r w:rsidR="00E2147B" w:rsidRPr="00C568F9">
          <w:rPr>
            <w:rStyle w:val="ad"/>
            <w:noProof/>
          </w:rPr>
          <w:t>1.7.9.</w:t>
        </w:r>
        <w:r w:rsidR="00E2147B">
          <w:rPr>
            <w:rFonts w:eastAsiaTheme="minorEastAsia"/>
            <w:noProof/>
            <w:lang w:val="uk-UA" w:eastAsia="uk-UA"/>
          </w:rPr>
          <w:tab/>
        </w:r>
        <w:r w:rsidR="00E2147B" w:rsidRPr="00C568F9">
          <w:rPr>
            <w:rStyle w:val="ad"/>
            <w:noProof/>
          </w:rPr>
          <w:t>Виконання робіт по етапах проекту та по проекту в цілому</w:t>
        </w:r>
        <w:r w:rsidR="00E2147B">
          <w:rPr>
            <w:noProof/>
            <w:webHidden/>
          </w:rPr>
          <w:tab/>
        </w:r>
        <w:r w:rsidR="00E2147B">
          <w:rPr>
            <w:noProof/>
            <w:webHidden/>
          </w:rPr>
          <w:fldChar w:fldCharType="begin"/>
        </w:r>
        <w:r w:rsidR="00E2147B">
          <w:rPr>
            <w:noProof/>
            <w:webHidden/>
          </w:rPr>
          <w:instrText xml:space="preserve"> PAGEREF _Toc32404822 \h </w:instrText>
        </w:r>
        <w:r w:rsidR="00E2147B">
          <w:rPr>
            <w:noProof/>
            <w:webHidden/>
          </w:rPr>
        </w:r>
        <w:r w:rsidR="00E2147B">
          <w:rPr>
            <w:noProof/>
            <w:webHidden/>
          </w:rPr>
          <w:fldChar w:fldCharType="separate"/>
        </w:r>
        <w:r w:rsidR="00E2147B">
          <w:rPr>
            <w:noProof/>
            <w:webHidden/>
          </w:rPr>
          <w:t>11</w:t>
        </w:r>
        <w:r w:rsidR="00E2147B">
          <w:rPr>
            <w:noProof/>
            <w:webHidden/>
          </w:rPr>
          <w:fldChar w:fldCharType="end"/>
        </w:r>
      </w:hyperlink>
    </w:p>
    <w:p w:rsidR="00E2147B" w:rsidRDefault="000A0BFA">
      <w:pPr>
        <w:pStyle w:val="31"/>
        <w:rPr>
          <w:rFonts w:eastAsiaTheme="minorEastAsia"/>
          <w:noProof/>
          <w:lang w:val="uk-UA" w:eastAsia="uk-UA"/>
        </w:rPr>
      </w:pPr>
      <w:hyperlink w:anchor="_Toc32404823" w:history="1">
        <w:r w:rsidR="00E2147B" w:rsidRPr="00C568F9">
          <w:rPr>
            <w:rStyle w:val="ad"/>
            <w:noProof/>
          </w:rPr>
          <w:t>1.7.10.</w:t>
        </w:r>
        <w:r w:rsidR="00E2147B">
          <w:rPr>
            <w:rFonts w:eastAsiaTheme="minorEastAsia"/>
            <w:noProof/>
            <w:lang w:val="uk-UA" w:eastAsia="uk-UA"/>
          </w:rPr>
          <w:tab/>
        </w:r>
        <w:r w:rsidR="00E2147B" w:rsidRPr="00C568F9">
          <w:rPr>
            <w:rStyle w:val="ad"/>
            <w:noProof/>
          </w:rPr>
          <w:t>Приймання системи у промислову експлуатацію</w:t>
        </w:r>
        <w:r w:rsidR="00E2147B">
          <w:rPr>
            <w:noProof/>
            <w:webHidden/>
          </w:rPr>
          <w:tab/>
        </w:r>
        <w:r w:rsidR="00E2147B">
          <w:rPr>
            <w:noProof/>
            <w:webHidden/>
          </w:rPr>
          <w:fldChar w:fldCharType="begin"/>
        </w:r>
        <w:r w:rsidR="00E2147B">
          <w:rPr>
            <w:noProof/>
            <w:webHidden/>
          </w:rPr>
          <w:instrText xml:space="preserve"> PAGEREF _Toc32404823 \h </w:instrText>
        </w:r>
        <w:r w:rsidR="00E2147B">
          <w:rPr>
            <w:noProof/>
            <w:webHidden/>
          </w:rPr>
        </w:r>
        <w:r w:rsidR="00E2147B">
          <w:rPr>
            <w:noProof/>
            <w:webHidden/>
          </w:rPr>
          <w:fldChar w:fldCharType="separate"/>
        </w:r>
        <w:r w:rsidR="00E2147B">
          <w:rPr>
            <w:noProof/>
            <w:webHidden/>
          </w:rPr>
          <w:t>11</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24" w:history="1">
        <w:r w:rsidR="00E2147B" w:rsidRPr="00C568F9">
          <w:rPr>
            <w:rStyle w:val="ad"/>
            <w:noProof/>
            <w:lang w:val="uk-UA"/>
          </w:rPr>
          <w:t>1.8.</w:t>
        </w:r>
        <w:r w:rsidR="00E2147B">
          <w:rPr>
            <w:rFonts w:asciiTheme="minorHAnsi" w:eastAsiaTheme="minorEastAsia" w:hAnsiTheme="minorHAnsi"/>
            <w:noProof/>
            <w:lang w:val="uk-UA" w:eastAsia="uk-UA"/>
          </w:rPr>
          <w:tab/>
        </w:r>
        <w:r w:rsidR="00E2147B" w:rsidRPr="00C568F9">
          <w:rPr>
            <w:rStyle w:val="ad"/>
            <w:noProof/>
            <w:lang w:val="uk-UA"/>
          </w:rPr>
          <w:t>Головний бенефіціар та потенційні користувачі системи</w:t>
        </w:r>
        <w:r w:rsidR="00E2147B">
          <w:rPr>
            <w:noProof/>
            <w:webHidden/>
          </w:rPr>
          <w:tab/>
        </w:r>
        <w:r w:rsidR="00E2147B">
          <w:rPr>
            <w:noProof/>
            <w:webHidden/>
          </w:rPr>
          <w:fldChar w:fldCharType="begin"/>
        </w:r>
        <w:r w:rsidR="00E2147B">
          <w:rPr>
            <w:noProof/>
            <w:webHidden/>
          </w:rPr>
          <w:instrText xml:space="preserve"> PAGEREF _Toc32404824 \h </w:instrText>
        </w:r>
        <w:r w:rsidR="00E2147B">
          <w:rPr>
            <w:noProof/>
            <w:webHidden/>
          </w:rPr>
        </w:r>
        <w:r w:rsidR="00E2147B">
          <w:rPr>
            <w:noProof/>
            <w:webHidden/>
          </w:rPr>
          <w:fldChar w:fldCharType="separate"/>
        </w:r>
        <w:r w:rsidR="00E2147B">
          <w:rPr>
            <w:noProof/>
            <w:webHidden/>
          </w:rPr>
          <w:t>12</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25" w:history="1">
        <w:r w:rsidR="00E2147B" w:rsidRPr="00C568F9">
          <w:rPr>
            <w:rStyle w:val="ad"/>
          </w:rPr>
          <w:t>2.</w:t>
        </w:r>
        <w:r w:rsidR="00E2147B">
          <w:rPr>
            <w:rFonts w:asciiTheme="minorHAnsi" w:eastAsiaTheme="minorEastAsia" w:hAnsiTheme="minorHAnsi"/>
            <w:sz w:val="22"/>
            <w:lang w:val="uk-UA" w:eastAsia="uk-UA"/>
          </w:rPr>
          <w:tab/>
        </w:r>
        <w:r w:rsidR="00E2147B" w:rsidRPr="00C568F9">
          <w:rPr>
            <w:rStyle w:val="ad"/>
          </w:rPr>
          <w:t>Призначення та мета створення системи</w:t>
        </w:r>
        <w:r w:rsidR="00E2147B">
          <w:rPr>
            <w:webHidden/>
          </w:rPr>
          <w:tab/>
        </w:r>
        <w:r w:rsidR="00E2147B">
          <w:rPr>
            <w:webHidden/>
          </w:rPr>
          <w:fldChar w:fldCharType="begin"/>
        </w:r>
        <w:r w:rsidR="00E2147B">
          <w:rPr>
            <w:webHidden/>
          </w:rPr>
          <w:instrText xml:space="preserve"> PAGEREF _Toc32404825 \h </w:instrText>
        </w:r>
        <w:r w:rsidR="00E2147B">
          <w:rPr>
            <w:webHidden/>
          </w:rPr>
        </w:r>
        <w:r w:rsidR="00E2147B">
          <w:rPr>
            <w:webHidden/>
          </w:rPr>
          <w:fldChar w:fldCharType="separate"/>
        </w:r>
        <w:r w:rsidR="00E2147B">
          <w:rPr>
            <w:webHidden/>
          </w:rPr>
          <w:t>13</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26" w:history="1">
        <w:r w:rsidR="00E2147B" w:rsidRPr="00C568F9">
          <w:rPr>
            <w:rStyle w:val="ad"/>
            <w:noProof/>
            <w:lang w:val="uk-UA"/>
          </w:rPr>
          <w:t>2.1.</w:t>
        </w:r>
        <w:r w:rsidR="00E2147B">
          <w:rPr>
            <w:rFonts w:asciiTheme="minorHAnsi" w:eastAsiaTheme="minorEastAsia" w:hAnsiTheme="minorHAnsi"/>
            <w:noProof/>
            <w:lang w:val="uk-UA" w:eastAsia="uk-UA"/>
          </w:rPr>
          <w:tab/>
        </w:r>
        <w:r w:rsidR="00E2147B" w:rsidRPr="00C568F9">
          <w:rPr>
            <w:rStyle w:val="ad"/>
            <w:noProof/>
            <w:lang w:val="uk-UA"/>
          </w:rPr>
          <w:t>Призначення системи</w:t>
        </w:r>
        <w:r w:rsidR="00E2147B">
          <w:rPr>
            <w:noProof/>
            <w:webHidden/>
          </w:rPr>
          <w:tab/>
        </w:r>
        <w:r w:rsidR="00E2147B">
          <w:rPr>
            <w:noProof/>
            <w:webHidden/>
          </w:rPr>
          <w:fldChar w:fldCharType="begin"/>
        </w:r>
        <w:r w:rsidR="00E2147B">
          <w:rPr>
            <w:noProof/>
            <w:webHidden/>
          </w:rPr>
          <w:instrText xml:space="preserve"> PAGEREF _Toc32404826 \h </w:instrText>
        </w:r>
        <w:r w:rsidR="00E2147B">
          <w:rPr>
            <w:noProof/>
            <w:webHidden/>
          </w:rPr>
        </w:r>
        <w:r w:rsidR="00E2147B">
          <w:rPr>
            <w:noProof/>
            <w:webHidden/>
          </w:rPr>
          <w:fldChar w:fldCharType="separate"/>
        </w:r>
        <w:r w:rsidR="00E2147B">
          <w:rPr>
            <w:noProof/>
            <w:webHidden/>
          </w:rPr>
          <w:t>13</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27" w:history="1">
        <w:r w:rsidR="00E2147B" w:rsidRPr="00C568F9">
          <w:rPr>
            <w:rStyle w:val="ad"/>
            <w:noProof/>
            <w:lang w:val="uk-UA"/>
          </w:rPr>
          <w:t>2.2.</w:t>
        </w:r>
        <w:r w:rsidR="00E2147B">
          <w:rPr>
            <w:rFonts w:asciiTheme="minorHAnsi" w:eastAsiaTheme="minorEastAsia" w:hAnsiTheme="minorHAnsi"/>
            <w:noProof/>
            <w:lang w:val="uk-UA" w:eastAsia="uk-UA"/>
          </w:rPr>
          <w:tab/>
        </w:r>
        <w:r w:rsidR="00E2147B" w:rsidRPr="00C568F9">
          <w:rPr>
            <w:rStyle w:val="ad"/>
            <w:noProof/>
            <w:lang w:val="uk-UA"/>
          </w:rPr>
          <w:t>Мета створення системи</w:t>
        </w:r>
        <w:r w:rsidR="00E2147B">
          <w:rPr>
            <w:noProof/>
            <w:webHidden/>
          </w:rPr>
          <w:tab/>
        </w:r>
        <w:r w:rsidR="00E2147B">
          <w:rPr>
            <w:noProof/>
            <w:webHidden/>
          </w:rPr>
          <w:fldChar w:fldCharType="begin"/>
        </w:r>
        <w:r w:rsidR="00E2147B">
          <w:rPr>
            <w:noProof/>
            <w:webHidden/>
          </w:rPr>
          <w:instrText xml:space="preserve"> PAGEREF _Toc32404827 \h </w:instrText>
        </w:r>
        <w:r w:rsidR="00E2147B">
          <w:rPr>
            <w:noProof/>
            <w:webHidden/>
          </w:rPr>
        </w:r>
        <w:r w:rsidR="00E2147B">
          <w:rPr>
            <w:noProof/>
            <w:webHidden/>
          </w:rPr>
          <w:fldChar w:fldCharType="separate"/>
        </w:r>
        <w:r w:rsidR="00E2147B">
          <w:rPr>
            <w:noProof/>
            <w:webHidden/>
          </w:rPr>
          <w:t>13</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28" w:history="1">
        <w:r w:rsidR="00E2147B" w:rsidRPr="00C568F9">
          <w:rPr>
            <w:rStyle w:val="ad"/>
            <w:noProof/>
            <w:lang w:val="uk-UA"/>
          </w:rPr>
          <w:t>2.3.</w:t>
        </w:r>
        <w:r w:rsidR="00E2147B">
          <w:rPr>
            <w:rFonts w:asciiTheme="minorHAnsi" w:eastAsiaTheme="minorEastAsia" w:hAnsiTheme="minorHAnsi"/>
            <w:noProof/>
            <w:lang w:val="uk-UA" w:eastAsia="uk-UA"/>
          </w:rPr>
          <w:tab/>
        </w:r>
        <w:r w:rsidR="00E2147B" w:rsidRPr="00C568F9">
          <w:rPr>
            <w:rStyle w:val="ad"/>
            <w:noProof/>
            <w:lang w:val="uk-UA"/>
          </w:rPr>
          <w:t>Завдання системи</w:t>
        </w:r>
        <w:r w:rsidR="00E2147B">
          <w:rPr>
            <w:noProof/>
            <w:webHidden/>
          </w:rPr>
          <w:tab/>
        </w:r>
        <w:r w:rsidR="00E2147B">
          <w:rPr>
            <w:noProof/>
            <w:webHidden/>
          </w:rPr>
          <w:fldChar w:fldCharType="begin"/>
        </w:r>
        <w:r w:rsidR="00E2147B">
          <w:rPr>
            <w:noProof/>
            <w:webHidden/>
          </w:rPr>
          <w:instrText xml:space="preserve"> PAGEREF _Toc32404828 \h </w:instrText>
        </w:r>
        <w:r w:rsidR="00E2147B">
          <w:rPr>
            <w:noProof/>
            <w:webHidden/>
          </w:rPr>
        </w:r>
        <w:r w:rsidR="00E2147B">
          <w:rPr>
            <w:noProof/>
            <w:webHidden/>
          </w:rPr>
          <w:fldChar w:fldCharType="separate"/>
        </w:r>
        <w:r w:rsidR="00E2147B">
          <w:rPr>
            <w:noProof/>
            <w:webHidden/>
          </w:rPr>
          <w:t>13</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29" w:history="1">
        <w:r w:rsidR="00E2147B" w:rsidRPr="00C568F9">
          <w:rPr>
            <w:rStyle w:val="ad"/>
            <w:noProof/>
            <w:lang w:val="uk-UA"/>
          </w:rPr>
          <w:t>2.4.</w:t>
        </w:r>
        <w:r w:rsidR="00E2147B">
          <w:rPr>
            <w:rFonts w:asciiTheme="minorHAnsi" w:eastAsiaTheme="minorEastAsia" w:hAnsiTheme="minorHAnsi"/>
            <w:noProof/>
            <w:lang w:val="uk-UA" w:eastAsia="uk-UA"/>
          </w:rPr>
          <w:tab/>
        </w:r>
        <w:r w:rsidR="00E2147B" w:rsidRPr="00C568F9">
          <w:rPr>
            <w:rStyle w:val="ad"/>
            <w:noProof/>
            <w:lang w:val="uk-UA"/>
          </w:rPr>
          <w:t>Принципи побудови системи</w:t>
        </w:r>
        <w:r w:rsidR="00E2147B">
          <w:rPr>
            <w:noProof/>
            <w:webHidden/>
          </w:rPr>
          <w:tab/>
        </w:r>
        <w:r w:rsidR="00E2147B">
          <w:rPr>
            <w:noProof/>
            <w:webHidden/>
          </w:rPr>
          <w:fldChar w:fldCharType="begin"/>
        </w:r>
        <w:r w:rsidR="00E2147B">
          <w:rPr>
            <w:noProof/>
            <w:webHidden/>
          </w:rPr>
          <w:instrText xml:space="preserve"> PAGEREF _Toc32404829 \h </w:instrText>
        </w:r>
        <w:r w:rsidR="00E2147B">
          <w:rPr>
            <w:noProof/>
            <w:webHidden/>
          </w:rPr>
        </w:r>
        <w:r w:rsidR="00E2147B">
          <w:rPr>
            <w:noProof/>
            <w:webHidden/>
          </w:rPr>
          <w:fldChar w:fldCharType="separate"/>
        </w:r>
        <w:r w:rsidR="00E2147B">
          <w:rPr>
            <w:noProof/>
            <w:webHidden/>
          </w:rPr>
          <w:t>14</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30" w:history="1">
        <w:r w:rsidR="00E2147B" w:rsidRPr="00C568F9">
          <w:rPr>
            <w:rStyle w:val="ad"/>
            <w:noProof/>
            <w:lang w:val="uk-UA"/>
          </w:rPr>
          <w:t>2.5.</w:t>
        </w:r>
        <w:r w:rsidR="00E2147B">
          <w:rPr>
            <w:rFonts w:asciiTheme="minorHAnsi" w:eastAsiaTheme="minorEastAsia" w:hAnsiTheme="minorHAnsi"/>
            <w:noProof/>
            <w:lang w:val="uk-UA" w:eastAsia="uk-UA"/>
          </w:rPr>
          <w:tab/>
        </w:r>
        <w:r w:rsidR="00E2147B" w:rsidRPr="00C568F9">
          <w:rPr>
            <w:rStyle w:val="ad"/>
            <w:noProof/>
            <w:lang w:val="uk-UA"/>
          </w:rPr>
          <w:t>Ключові аспекти побудови ІС НСЗУ</w:t>
        </w:r>
        <w:r w:rsidR="00E2147B">
          <w:rPr>
            <w:noProof/>
            <w:webHidden/>
          </w:rPr>
          <w:tab/>
        </w:r>
        <w:r w:rsidR="00E2147B">
          <w:rPr>
            <w:noProof/>
            <w:webHidden/>
          </w:rPr>
          <w:fldChar w:fldCharType="begin"/>
        </w:r>
        <w:r w:rsidR="00E2147B">
          <w:rPr>
            <w:noProof/>
            <w:webHidden/>
          </w:rPr>
          <w:instrText xml:space="preserve"> PAGEREF _Toc32404830 \h </w:instrText>
        </w:r>
        <w:r w:rsidR="00E2147B">
          <w:rPr>
            <w:noProof/>
            <w:webHidden/>
          </w:rPr>
        </w:r>
        <w:r w:rsidR="00E2147B">
          <w:rPr>
            <w:noProof/>
            <w:webHidden/>
          </w:rPr>
          <w:fldChar w:fldCharType="separate"/>
        </w:r>
        <w:r w:rsidR="00E2147B">
          <w:rPr>
            <w:noProof/>
            <w:webHidden/>
          </w:rPr>
          <w:t>14</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31" w:history="1">
        <w:r w:rsidR="00E2147B" w:rsidRPr="00C568F9">
          <w:rPr>
            <w:rStyle w:val="ad"/>
          </w:rPr>
          <w:t>3.</w:t>
        </w:r>
        <w:r w:rsidR="00E2147B">
          <w:rPr>
            <w:rFonts w:asciiTheme="minorHAnsi" w:eastAsiaTheme="minorEastAsia" w:hAnsiTheme="minorHAnsi"/>
            <w:sz w:val="22"/>
            <w:lang w:val="uk-UA" w:eastAsia="uk-UA"/>
          </w:rPr>
          <w:tab/>
        </w:r>
        <w:r w:rsidR="00E2147B" w:rsidRPr="00C568F9">
          <w:rPr>
            <w:rStyle w:val="ad"/>
          </w:rPr>
          <w:t>Характеристика об'єктів автоматизації</w:t>
        </w:r>
        <w:r w:rsidR="00E2147B">
          <w:rPr>
            <w:webHidden/>
          </w:rPr>
          <w:tab/>
        </w:r>
        <w:r w:rsidR="00E2147B">
          <w:rPr>
            <w:webHidden/>
          </w:rPr>
          <w:fldChar w:fldCharType="begin"/>
        </w:r>
        <w:r w:rsidR="00E2147B">
          <w:rPr>
            <w:webHidden/>
          </w:rPr>
          <w:instrText xml:space="preserve"> PAGEREF _Toc32404831 \h </w:instrText>
        </w:r>
        <w:r w:rsidR="00E2147B">
          <w:rPr>
            <w:webHidden/>
          </w:rPr>
        </w:r>
        <w:r w:rsidR="00E2147B">
          <w:rPr>
            <w:webHidden/>
          </w:rPr>
          <w:fldChar w:fldCharType="separate"/>
        </w:r>
        <w:r w:rsidR="00E2147B">
          <w:rPr>
            <w:webHidden/>
          </w:rPr>
          <w:t>16</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32" w:history="1">
        <w:r w:rsidR="00E2147B" w:rsidRPr="00C568F9">
          <w:rPr>
            <w:rStyle w:val="ad"/>
            <w:noProof/>
            <w:lang w:val="uk-UA"/>
          </w:rPr>
          <w:t>3.1.</w:t>
        </w:r>
        <w:r w:rsidR="00E2147B">
          <w:rPr>
            <w:rFonts w:asciiTheme="minorHAnsi" w:eastAsiaTheme="minorEastAsia" w:hAnsiTheme="minorHAnsi"/>
            <w:noProof/>
            <w:lang w:val="uk-UA" w:eastAsia="uk-UA"/>
          </w:rPr>
          <w:tab/>
        </w:r>
        <w:r w:rsidR="00E2147B" w:rsidRPr="00C568F9">
          <w:rPr>
            <w:rStyle w:val="ad"/>
            <w:noProof/>
            <w:lang w:val="uk-UA"/>
          </w:rPr>
          <w:t>Функціональні блоки майбутньої системи</w:t>
        </w:r>
        <w:r w:rsidR="00E2147B">
          <w:rPr>
            <w:noProof/>
            <w:webHidden/>
          </w:rPr>
          <w:tab/>
        </w:r>
        <w:r w:rsidR="00E2147B">
          <w:rPr>
            <w:noProof/>
            <w:webHidden/>
          </w:rPr>
          <w:fldChar w:fldCharType="begin"/>
        </w:r>
        <w:r w:rsidR="00E2147B">
          <w:rPr>
            <w:noProof/>
            <w:webHidden/>
          </w:rPr>
          <w:instrText xml:space="preserve"> PAGEREF _Toc32404832 \h </w:instrText>
        </w:r>
        <w:r w:rsidR="00E2147B">
          <w:rPr>
            <w:noProof/>
            <w:webHidden/>
          </w:rPr>
        </w:r>
        <w:r w:rsidR="00E2147B">
          <w:rPr>
            <w:noProof/>
            <w:webHidden/>
          </w:rPr>
          <w:fldChar w:fldCharType="separate"/>
        </w:r>
        <w:r w:rsidR="00E2147B">
          <w:rPr>
            <w:noProof/>
            <w:webHidden/>
          </w:rPr>
          <w:t>16</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33" w:history="1">
        <w:r w:rsidR="00E2147B" w:rsidRPr="00C568F9">
          <w:rPr>
            <w:rStyle w:val="ad"/>
            <w:noProof/>
            <w:lang w:val="uk-UA"/>
          </w:rPr>
          <w:t>3.2.</w:t>
        </w:r>
        <w:r w:rsidR="00E2147B">
          <w:rPr>
            <w:rFonts w:asciiTheme="minorHAnsi" w:eastAsiaTheme="minorEastAsia" w:hAnsiTheme="minorHAnsi"/>
            <w:noProof/>
            <w:lang w:val="uk-UA" w:eastAsia="uk-UA"/>
          </w:rPr>
          <w:tab/>
        </w:r>
        <w:r w:rsidR="00E2147B" w:rsidRPr="00C568F9">
          <w:rPr>
            <w:rStyle w:val="ad"/>
            <w:noProof/>
            <w:lang w:val="uk-UA"/>
          </w:rPr>
          <w:t>Концептуальні схеми взаємодії функціональних блоків та систем</w:t>
        </w:r>
        <w:r w:rsidR="00E2147B">
          <w:rPr>
            <w:noProof/>
            <w:webHidden/>
          </w:rPr>
          <w:tab/>
        </w:r>
        <w:r w:rsidR="00E2147B">
          <w:rPr>
            <w:noProof/>
            <w:webHidden/>
          </w:rPr>
          <w:fldChar w:fldCharType="begin"/>
        </w:r>
        <w:r w:rsidR="00E2147B">
          <w:rPr>
            <w:noProof/>
            <w:webHidden/>
          </w:rPr>
          <w:instrText xml:space="preserve"> PAGEREF _Toc32404833 \h </w:instrText>
        </w:r>
        <w:r w:rsidR="00E2147B">
          <w:rPr>
            <w:noProof/>
            <w:webHidden/>
          </w:rPr>
        </w:r>
        <w:r w:rsidR="00E2147B">
          <w:rPr>
            <w:noProof/>
            <w:webHidden/>
          </w:rPr>
          <w:fldChar w:fldCharType="separate"/>
        </w:r>
        <w:r w:rsidR="00E2147B">
          <w:rPr>
            <w:noProof/>
            <w:webHidden/>
          </w:rPr>
          <w:t>17</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34" w:history="1">
        <w:r w:rsidR="00E2147B" w:rsidRPr="00C568F9">
          <w:rPr>
            <w:rStyle w:val="ad"/>
          </w:rPr>
          <w:t>4.</w:t>
        </w:r>
        <w:r w:rsidR="00E2147B">
          <w:rPr>
            <w:rFonts w:asciiTheme="minorHAnsi" w:eastAsiaTheme="minorEastAsia" w:hAnsiTheme="minorHAnsi"/>
            <w:sz w:val="22"/>
            <w:lang w:val="uk-UA" w:eastAsia="uk-UA"/>
          </w:rPr>
          <w:tab/>
        </w:r>
        <w:r w:rsidR="00E2147B" w:rsidRPr="00C568F9">
          <w:rPr>
            <w:rStyle w:val="ad"/>
          </w:rPr>
          <w:t>Вимоги до системи</w:t>
        </w:r>
        <w:r w:rsidR="00E2147B">
          <w:rPr>
            <w:webHidden/>
          </w:rPr>
          <w:tab/>
        </w:r>
        <w:r w:rsidR="00E2147B">
          <w:rPr>
            <w:webHidden/>
          </w:rPr>
          <w:fldChar w:fldCharType="begin"/>
        </w:r>
        <w:r w:rsidR="00E2147B">
          <w:rPr>
            <w:webHidden/>
          </w:rPr>
          <w:instrText xml:space="preserve"> PAGEREF _Toc32404834 \h </w:instrText>
        </w:r>
        <w:r w:rsidR="00E2147B">
          <w:rPr>
            <w:webHidden/>
          </w:rPr>
        </w:r>
        <w:r w:rsidR="00E2147B">
          <w:rPr>
            <w:webHidden/>
          </w:rPr>
          <w:fldChar w:fldCharType="separate"/>
        </w:r>
        <w:r w:rsidR="00E2147B">
          <w:rPr>
            <w:webHidden/>
          </w:rPr>
          <w:t>18</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35" w:history="1">
        <w:r w:rsidR="00E2147B" w:rsidRPr="00C568F9">
          <w:rPr>
            <w:rStyle w:val="ad"/>
            <w:noProof/>
            <w:lang w:val="uk-UA"/>
          </w:rPr>
          <w:t>4.1.</w:t>
        </w:r>
        <w:r w:rsidR="00E2147B">
          <w:rPr>
            <w:rFonts w:asciiTheme="minorHAnsi" w:eastAsiaTheme="minorEastAsia" w:hAnsiTheme="minorHAnsi"/>
            <w:noProof/>
            <w:lang w:val="uk-UA" w:eastAsia="uk-UA"/>
          </w:rPr>
          <w:tab/>
        </w:r>
        <w:r w:rsidR="00E2147B" w:rsidRPr="00C568F9">
          <w:rPr>
            <w:rStyle w:val="ad"/>
            <w:noProof/>
            <w:lang w:val="uk-UA"/>
          </w:rPr>
          <w:t>Вимоги до системи в цілому</w:t>
        </w:r>
        <w:r w:rsidR="00E2147B">
          <w:rPr>
            <w:noProof/>
            <w:webHidden/>
          </w:rPr>
          <w:tab/>
        </w:r>
        <w:r w:rsidR="00E2147B">
          <w:rPr>
            <w:noProof/>
            <w:webHidden/>
          </w:rPr>
          <w:fldChar w:fldCharType="begin"/>
        </w:r>
        <w:r w:rsidR="00E2147B">
          <w:rPr>
            <w:noProof/>
            <w:webHidden/>
          </w:rPr>
          <w:instrText xml:space="preserve"> PAGEREF _Toc32404835 \h </w:instrText>
        </w:r>
        <w:r w:rsidR="00E2147B">
          <w:rPr>
            <w:noProof/>
            <w:webHidden/>
          </w:rPr>
        </w:r>
        <w:r w:rsidR="00E2147B">
          <w:rPr>
            <w:noProof/>
            <w:webHidden/>
          </w:rPr>
          <w:fldChar w:fldCharType="separate"/>
        </w:r>
        <w:r w:rsidR="00E2147B">
          <w:rPr>
            <w:noProof/>
            <w:webHidden/>
          </w:rPr>
          <w:t>18</w:t>
        </w:r>
        <w:r w:rsidR="00E2147B">
          <w:rPr>
            <w:noProof/>
            <w:webHidden/>
          </w:rPr>
          <w:fldChar w:fldCharType="end"/>
        </w:r>
      </w:hyperlink>
    </w:p>
    <w:p w:rsidR="00E2147B" w:rsidRDefault="000A0BFA">
      <w:pPr>
        <w:pStyle w:val="31"/>
        <w:rPr>
          <w:rFonts w:eastAsiaTheme="minorEastAsia"/>
          <w:noProof/>
          <w:lang w:val="uk-UA" w:eastAsia="uk-UA"/>
        </w:rPr>
      </w:pPr>
      <w:hyperlink w:anchor="_Toc32404836" w:history="1">
        <w:r w:rsidR="00E2147B" w:rsidRPr="00C568F9">
          <w:rPr>
            <w:rStyle w:val="ad"/>
            <w:noProof/>
          </w:rPr>
          <w:t>4.1.1.</w:t>
        </w:r>
        <w:r w:rsidR="00E2147B">
          <w:rPr>
            <w:rFonts w:eastAsiaTheme="minorEastAsia"/>
            <w:noProof/>
            <w:lang w:val="uk-UA" w:eastAsia="uk-UA"/>
          </w:rPr>
          <w:tab/>
        </w:r>
        <w:r w:rsidR="00E2147B" w:rsidRPr="00C568F9">
          <w:rPr>
            <w:rStyle w:val="ad"/>
            <w:noProof/>
          </w:rPr>
          <w:t>Вимоги до структури та функціонування системи, перелік підсистем</w:t>
        </w:r>
        <w:r w:rsidR="00E2147B">
          <w:rPr>
            <w:noProof/>
            <w:webHidden/>
          </w:rPr>
          <w:tab/>
        </w:r>
        <w:r w:rsidR="00E2147B">
          <w:rPr>
            <w:noProof/>
            <w:webHidden/>
          </w:rPr>
          <w:fldChar w:fldCharType="begin"/>
        </w:r>
        <w:r w:rsidR="00E2147B">
          <w:rPr>
            <w:noProof/>
            <w:webHidden/>
          </w:rPr>
          <w:instrText xml:space="preserve"> PAGEREF _Toc32404836 \h </w:instrText>
        </w:r>
        <w:r w:rsidR="00E2147B">
          <w:rPr>
            <w:noProof/>
            <w:webHidden/>
          </w:rPr>
        </w:r>
        <w:r w:rsidR="00E2147B">
          <w:rPr>
            <w:noProof/>
            <w:webHidden/>
          </w:rPr>
          <w:fldChar w:fldCharType="separate"/>
        </w:r>
        <w:r w:rsidR="00E2147B">
          <w:rPr>
            <w:noProof/>
            <w:webHidden/>
          </w:rPr>
          <w:t>18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37" w:history="1">
        <w:r w:rsidR="00E2147B" w:rsidRPr="00C568F9">
          <w:rPr>
            <w:rStyle w:val="ad"/>
            <w:noProof/>
            <w:lang w:val="uk-UA"/>
          </w:rPr>
          <w:t>4.2.</w:t>
        </w:r>
        <w:r w:rsidR="00E2147B">
          <w:rPr>
            <w:rFonts w:asciiTheme="minorHAnsi" w:eastAsiaTheme="minorEastAsia" w:hAnsiTheme="minorHAnsi"/>
            <w:noProof/>
            <w:lang w:val="uk-UA" w:eastAsia="uk-UA"/>
          </w:rPr>
          <w:tab/>
        </w:r>
        <w:r w:rsidR="00E2147B" w:rsidRPr="00C568F9">
          <w:rPr>
            <w:rStyle w:val="ad"/>
            <w:noProof/>
            <w:lang w:val="uk-UA"/>
          </w:rPr>
          <w:t>Вимоги до функцій (завдань), що мають виконуватись системою</w:t>
        </w:r>
        <w:r w:rsidR="00E2147B">
          <w:rPr>
            <w:noProof/>
            <w:webHidden/>
          </w:rPr>
          <w:tab/>
        </w:r>
        <w:r w:rsidR="00E2147B">
          <w:rPr>
            <w:noProof/>
            <w:webHidden/>
          </w:rPr>
          <w:fldChar w:fldCharType="begin"/>
        </w:r>
        <w:r w:rsidR="00E2147B">
          <w:rPr>
            <w:noProof/>
            <w:webHidden/>
          </w:rPr>
          <w:instrText xml:space="preserve"> PAGEREF _Toc32404837 \h </w:instrText>
        </w:r>
        <w:r w:rsidR="00E2147B">
          <w:rPr>
            <w:noProof/>
            <w:webHidden/>
          </w:rPr>
        </w:r>
        <w:r w:rsidR="00E2147B">
          <w:rPr>
            <w:noProof/>
            <w:webHidden/>
          </w:rPr>
          <w:fldChar w:fldCharType="separate"/>
        </w:r>
        <w:r w:rsidR="00E2147B">
          <w:rPr>
            <w:noProof/>
            <w:webHidden/>
          </w:rPr>
          <w:t>19</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38" w:history="1">
        <w:r w:rsidR="00E2147B" w:rsidRPr="00C568F9">
          <w:rPr>
            <w:rStyle w:val="ad"/>
            <w:noProof/>
            <w:lang w:val="uk-UA"/>
          </w:rPr>
          <w:t>4.3.</w:t>
        </w:r>
        <w:r w:rsidR="00E2147B">
          <w:rPr>
            <w:rFonts w:asciiTheme="minorHAnsi" w:eastAsiaTheme="minorEastAsia" w:hAnsiTheme="minorHAnsi"/>
            <w:noProof/>
            <w:lang w:val="uk-UA" w:eastAsia="uk-UA"/>
          </w:rPr>
          <w:tab/>
        </w:r>
        <w:r w:rsidR="00E2147B" w:rsidRPr="00C568F9">
          <w:rPr>
            <w:rStyle w:val="ad"/>
            <w:noProof/>
            <w:lang w:val="uk-UA"/>
          </w:rPr>
          <w:t>Перелік нефункціональних вимог</w:t>
        </w:r>
        <w:r w:rsidR="00E2147B">
          <w:rPr>
            <w:noProof/>
            <w:webHidden/>
          </w:rPr>
          <w:tab/>
        </w:r>
        <w:r w:rsidR="00E2147B">
          <w:rPr>
            <w:noProof/>
            <w:webHidden/>
          </w:rPr>
          <w:fldChar w:fldCharType="begin"/>
        </w:r>
        <w:r w:rsidR="00E2147B">
          <w:rPr>
            <w:noProof/>
            <w:webHidden/>
          </w:rPr>
          <w:instrText xml:space="preserve"> PAGEREF _Toc32404838 \h </w:instrText>
        </w:r>
        <w:r w:rsidR="00E2147B">
          <w:rPr>
            <w:noProof/>
            <w:webHidden/>
          </w:rPr>
        </w:r>
        <w:r w:rsidR="00E2147B">
          <w:rPr>
            <w:noProof/>
            <w:webHidden/>
          </w:rPr>
          <w:fldChar w:fldCharType="separate"/>
        </w:r>
        <w:r w:rsidR="00E2147B">
          <w:rPr>
            <w:noProof/>
            <w:webHidden/>
          </w:rPr>
          <w:t>19</w:t>
        </w:r>
        <w:r w:rsidR="00E2147B">
          <w:rPr>
            <w:noProof/>
            <w:webHidden/>
          </w:rPr>
          <w:fldChar w:fldCharType="end"/>
        </w:r>
      </w:hyperlink>
    </w:p>
    <w:p w:rsidR="00E2147B" w:rsidRDefault="000A0BFA">
      <w:pPr>
        <w:pStyle w:val="31"/>
        <w:rPr>
          <w:rFonts w:eastAsiaTheme="minorEastAsia"/>
          <w:noProof/>
          <w:lang w:val="uk-UA" w:eastAsia="uk-UA"/>
        </w:rPr>
      </w:pPr>
      <w:hyperlink w:anchor="_Toc32404839" w:history="1">
        <w:r w:rsidR="00E2147B" w:rsidRPr="00C568F9">
          <w:rPr>
            <w:rStyle w:val="ad"/>
            <w:noProof/>
          </w:rPr>
          <w:t>4.3.1.</w:t>
        </w:r>
        <w:r w:rsidR="00E2147B">
          <w:rPr>
            <w:rFonts w:eastAsiaTheme="minorEastAsia"/>
            <w:noProof/>
            <w:lang w:val="uk-UA" w:eastAsia="uk-UA"/>
          </w:rPr>
          <w:tab/>
        </w:r>
        <w:r w:rsidR="00E2147B" w:rsidRPr="00C568F9">
          <w:rPr>
            <w:rStyle w:val="ad"/>
            <w:noProof/>
          </w:rPr>
          <w:t>Вимоги до чисельності та кваліфікації персоналу системи і режиму його роботи</w:t>
        </w:r>
        <w:r w:rsidR="00E2147B">
          <w:rPr>
            <w:noProof/>
            <w:webHidden/>
          </w:rPr>
          <w:tab/>
        </w:r>
        <w:r w:rsidR="00E2147B">
          <w:rPr>
            <w:noProof/>
            <w:webHidden/>
          </w:rPr>
          <w:fldChar w:fldCharType="begin"/>
        </w:r>
        <w:r w:rsidR="00E2147B">
          <w:rPr>
            <w:noProof/>
            <w:webHidden/>
          </w:rPr>
          <w:instrText xml:space="preserve"> PAGEREF _Toc32404839 \h </w:instrText>
        </w:r>
        <w:r w:rsidR="00E2147B">
          <w:rPr>
            <w:noProof/>
            <w:webHidden/>
          </w:rPr>
        </w:r>
        <w:r w:rsidR="00E2147B">
          <w:rPr>
            <w:noProof/>
            <w:webHidden/>
          </w:rPr>
          <w:fldChar w:fldCharType="separate"/>
        </w:r>
        <w:r w:rsidR="00E2147B">
          <w:rPr>
            <w:noProof/>
            <w:webHidden/>
          </w:rPr>
          <w:t>19</w:t>
        </w:r>
        <w:r w:rsidR="00E2147B">
          <w:rPr>
            <w:noProof/>
            <w:webHidden/>
          </w:rPr>
          <w:fldChar w:fldCharType="end"/>
        </w:r>
      </w:hyperlink>
    </w:p>
    <w:p w:rsidR="00E2147B" w:rsidRDefault="000A0BFA">
      <w:pPr>
        <w:pStyle w:val="31"/>
        <w:rPr>
          <w:rFonts w:eastAsiaTheme="minorEastAsia"/>
          <w:noProof/>
          <w:lang w:val="uk-UA" w:eastAsia="uk-UA"/>
        </w:rPr>
      </w:pPr>
      <w:hyperlink w:anchor="_Toc32404840" w:history="1">
        <w:r w:rsidR="00E2147B" w:rsidRPr="00C568F9">
          <w:rPr>
            <w:rStyle w:val="ad"/>
            <w:noProof/>
          </w:rPr>
          <w:t>4.3.2.</w:t>
        </w:r>
        <w:r w:rsidR="00E2147B">
          <w:rPr>
            <w:rFonts w:eastAsiaTheme="minorEastAsia"/>
            <w:noProof/>
            <w:lang w:val="uk-UA" w:eastAsia="uk-UA"/>
          </w:rPr>
          <w:tab/>
        </w:r>
        <w:r w:rsidR="00E2147B" w:rsidRPr="00C568F9">
          <w:rPr>
            <w:rStyle w:val="ad"/>
            <w:noProof/>
          </w:rPr>
          <w:t>Показники призначення</w:t>
        </w:r>
        <w:r w:rsidR="00E2147B">
          <w:rPr>
            <w:noProof/>
            <w:webHidden/>
          </w:rPr>
          <w:tab/>
        </w:r>
        <w:r w:rsidR="00E2147B">
          <w:rPr>
            <w:noProof/>
            <w:webHidden/>
          </w:rPr>
          <w:fldChar w:fldCharType="begin"/>
        </w:r>
        <w:r w:rsidR="00E2147B">
          <w:rPr>
            <w:noProof/>
            <w:webHidden/>
          </w:rPr>
          <w:instrText xml:space="preserve"> PAGEREF _Toc32404840 \h </w:instrText>
        </w:r>
        <w:r w:rsidR="00E2147B">
          <w:rPr>
            <w:noProof/>
            <w:webHidden/>
          </w:rPr>
        </w:r>
        <w:r w:rsidR="00E2147B">
          <w:rPr>
            <w:noProof/>
            <w:webHidden/>
          </w:rPr>
          <w:fldChar w:fldCharType="separate"/>
        </w:r>
        <w:r w:rsidR="00E2147B">
          <w:rPr>
            <w:noProof/>
            <w:webHidden/>
          </w:rPr>
          <w:t>20</w:t>
        </w:r>
        <w:r w:rsidR="00E2147B">
          <w:rPr>
            <w:noProof/>
            <w:webHidden/>
          </w:rPr>
          <w:fldChar w:fldCharType="end"/>
        </w:r>
      </w:hyperlink>
    </w:p>
    <w:p w:rsidR="00E2147B" w:rsidRDefault="000A0BFA">
      <w:pPr>
        <w:pStyle w:val="31"/>
        <w:rPr>
          <w:rFonts w:eastAsiaTheme="minorEastAsia"/>
          <w:noProof/>
          <w:lang w:val="uk-UA" w:eastAsia="uk-UA"/>
        </w:rPr>
      </w:pPr>
      <w:hyperlink w:anchor="_Toc32404841" w:history="1">
        <w:r w:rsidR="00E2147B" w:rsidRPr="00C568F9">
          <w:rPr>
            <w:rStyle w:val="ad"/>
            <w:noProof/>
          </w:rPr>
          <w:t>4.3.3.</w:t>
        </w:r>
        <w:r w:rsidR="00E2147B">
          <w:rPr>
            <w:rFonts w:eastAsiaTheme="minorEastAsia"/>
            <w:noProof/>
            <w:lang w:val="uk-UA" w:eastAsia="uk-UA"/>
          </w:rPr>
          <w:tab/>
        </w:r>
        <w:r w:rsidR="00E2147B" w:rsidRPr="00C568F9">
          <w:rPr>
            <w:rStyle w:val="ad"/>
            <w:noProof/>
          </w:rPr>
          <w:t>Вимоги до надійності</w:t>
        </w:r>
        <w:r w:rsidR="00E2147B">
          <w:rPr>
            <w:noProof/>
            <w:webHidden/>
          </w:rPr>
          <w:tab/>
        </w:r>
        <w:r w:rsidR="00E2147B">
          <w:rPr>
            <w:noProof/>
            <w:webHidden/>
          </w:rPr>
          <w:fldChar w:fldCharType="begin"/>
        </w:r>
        <w:r w:rsidR="00E2147B">
          <w:rPr>
            <w:noProof/>
            <w:webHidden/>
          </w:rPr>
          <w:instrText xml:space="preserve"> PAGEREF _Toc32404841 \h </w:instrText>
        </w:r>
        <w:r w:rsidR="00E2147B">
          <w:rPr>
            <w:noProof/>
            <w:webHidden/>
          </w:rPr>
        </w:r>
        <w:r w:rsidR="00E2147B">
          <w:rPr>
            <w:noProof/>
            <w:webHidden/>
          </w:rPr>
          <w:fldChar w:fldCharType="separate"/>
        </w:r>
        <w:r w:rsidR="00E2147B">
          <w:rPr>
            <w:noProof/>
            <w:webHidden/>
          </w:rPr>
          <w:t>23</w:t>
        </w:r>
        <w:r w:rsidR="00E2147B">
          <w:rPr>
            <w:noProof/>
            <w:webHidden/>
          </w:rPr>
          <w:fldChar w:fldCharType="end"/>
        </w:r>
      </w:hyperlink>
    </w:p>
    <w:p w:rsidR="00E2147B" w:rsidRDefault="000A0BFA">
      <w:pPr>
        <w:pStyle w:val="31"/>
        <w:rPr>
          <w:rFonts w:eastAsiaTheme="minorEastAsia"/>
          <w:noProof/>
          <w:lang w:val="uk-UA" w:eastAsia="uk-UA"/>
        </w:rPr>
      </w:pPr>
      <w:hyperlink w:anchor="_Toc32404842" w:history="1">
        <w:r w:rsidR="00E2147B" w:rsidRPr="00C568F9">
          <w:rPr>
            <w:rStyle w:val="ad"/>
            <w:noProof/>
          </w:rPr>
          <w:t>4.3.4.</w:t>
        </w:r>
        <w:r w:rsidR="00E2147B">
          <w:rPr>
            <w:rFonts w:eastAsiaTheme="minorEastAsia"/>
            <w:noProof/>
            <w:lang w:val="uk-UA" w:eastAsia="uk-UA"/>
          </w:rPr>
          <w:tab/>
        </w:r>
        <w:r w:rsidR="00E2147B" w:rsidRPr="00C568F9">
          <w:rPr>
            <w:rStyle w:val="ad"/>
            <w:noProof/>
          </w:rPr>
          <w:t>Вимоги щодо збереження інформації при аваріях (G.SP)</w:t>
        </w:r>
        <w:r w:rsidR="00E2147B">
          <w:rPr>
            <w:noProof/>
            <w:webHidden/>
          </w:rPr>
          <w:tab/>
        </w:r>
        <w:r w:rsidR="00E2147B">
          <w:rPr>
            <w:noProof/>
            <w:webHidden/>
          </w:rPr>
          <w:fldChar w:fldCharType="begin"/>
        </w:r>
        <w:r w:rsidR="00E2147B">
          <w:rPr>
            <w:noProof/>
            <w:webHidden/>
          </w:rPr>
          <w:instrText xml:space="preserve"> PAGEREF _Toc32404842 \h </w:instrText>
        </w:r>
        <w:r w:rsidR="00E2147B">
          <w:rPr>
            <w:noProof/>
            <w:webHidden/>
          </w:rPr>
        </w:r>
        <w:r w:rsidR="00E2147B">
          <w:rPr>
            <w:noProof/>
            <w:webHidden/>
          </w:rPr>
          <w:fldChar w:fldCharType="separate"/>
        </w:r>
        <w:r w:rsidR="00E2147B">
          <w:rPr>
            <w:noProof/>
            <w:webHidden/>
          </w:rPr>
          <w:t>25</w:t>
        </w:r>
        <w:r w:rsidR="00E2147B">
          <w:rPr>
            <w:noProof/>
            <w:webHidden/>
          </w:rPr>
          <w:fldChar w:fldCharType="end"/>
        </w:r>
      </w:hyperlink>
    </w:p>
    <w:p w:rsidR="00E2147B" w:rsidRDefault="000A0BFA">
      <w:pPr>
        <w:pStyle w:val="31"/>
        <w:rPr>
          <w:rFonts w:eastAsiaTheme="minorEastAsia"/>
          <w:noProof/>
          <w:lang w:val="uk-UA" w:eastAsia="uk-UA"/>
        </w:rPr>
      </w:pPr>
      <w:hyperlink w:anchor="_Toc32404843" w:history="1">
        <w:r w:rsidR="00E2147B" w:rsidRPr="00C568F9">
          <w:rPr>
            <w:rStyle w:val="ad"/>
            <w:noProof/>
          </w:rPr>
          <w:t>4.3.5.</w:t>
        </w:r>
        <w:r w:rsidR="00E2147B">
          <w:rPr>
            <w:rFonts w:eastAsiaTheme="minorEastAsia"/>
            <w:noProof/>
            <w:lang w:val="uk-UA" w:eastAsia="uk-UA"/>
          </w:rPr>
          <w:tab/>
        </w:r>
        <w:r w:rsidR="00E2147B" w:rsidRPr="00C568F9">
          <w:rPr>
            <w:rStyle w:val="ad"/>
            <w:noProof/>
          </w:rPr>
          <w:t>Вимоги до ергономіки та інтерфейсу користувача (G.UI)</w:t>
        </w:r>
        <w:r w:rsidR="00E2147B">
          <w:rPr>
            <w:noProof/>
            <w:webHidden/>
          </w:rPr>
          <w:tab/>
        </w:r>
        <w:r w:rsidR="00E2147B">
          <w:rPr>
            <w:noProof/>
            <w:webHidden/>
          </w:rPr>
          <w:fldChar w:fldCharType="begin"/>
        </w:r>
        <w:r w:rsidR="00E2147B">
          <w:rPr>
            <w:noProof/>
            <w:webHidden/>
          </w:rPr>
          <w:instrText xml:space="preserve"> PAGEREF _Toc32404843 \h </w:instrText>
        </w:r>
        <w:r w:rsidR="00E2147B">
          <w:rPr>
            <w:noProof/>
            <w:webHidden/>
          </w:rPr>
        </w:r>
        <w:r w:rsidR="00E2147B">
          <w:rPr>
            <w:noProof/>
            <w:webHidden/>
          </w:rPr>
          <w:fldChar w:fldCharType="separate"/>
        </w:r>
        <w:r w:rsidR="00E2147B">
          <w:rPr>
            <w:noProof/>
            <w:webHidden/>
          </w:rPr>
          <w:t>25</w:t>
        </w:r>
        <w:r w:rsidR="00E2147B">
          <w:rPr>
            <w:noProof/>
            <w:webHidden/>
          </w:rPr>
          <w:fldChar w:fldCharType="end"/>
        </w:r>
      </w:hyperlink>
    </w:p>
    <w:p w:rsidR="00E2147B" w:rsidRDefault="000A0BFA">
      <w:pPr>
        <w:pStyle w:val="31"/>
        <w:rPr>
          <w:rFonts w:eastAsiaTheme="minorEastAsia"/>
          <w:noProof/>
          <w:lang w:val="uk-UA" w:eastAsia="uk-UA"/>
        </w:rPr>
      </w:pPr>
      <w:hyperlink w:anchor="_Toc32404844" w:history="1">
        <w:r w:rsidR="00E2147B" w:rsidRPr="00C568F9">
          <w:rPr>
            <w:rStyle w:val="ad"/>
            <w:noProof/>
          </w:rPr>
          <w:t>4.3.6.</w:t>
        </w:r>
        <w:r w:rsidR="00E2147B">
          <w:rPr>
            <w:rFonts w:eastAsiaTheme="minorEastAsia"/>
            <w:noProof/>
            <w:lang w:val="uk-UA" w:eastAsia="uk-UA"/>
          </w:rPr>
          <w:tab/>
        </w:r>
        <w:r w:rsidR="00E2147B" w:rsidRPr="00C568F9">
          <w:rPr>
            <w:rStyle w:val="ad"/>
            <w:noProof/>
          </w:rPr>
          <w:t>Вимоги до захисту інформації від несанкціонованого доступу</w:t>
        </w:r>
        <w:r w:rsidR="00E2147B">
          <w:rPr>
            <w:noProof/>
            <w:webHidden/>
          </w:rPr>
          <w:tab/>
        </w:r>
        <w:r w:rsidR="00E2147B">
          <w:rPr>
            <w:noProof/>
            <w:webHidden/>
          </w:rPr>
          <w:fldChar w:fldCharType="begin"/>
        </w:r>
        <w:r w:rsidR="00E2147B">
          <w:rPr>
            <w:noProof/>
            <w:webHidden/>
          </w:rPr>
          <w:instrText xml:space="preserve"> PAGEREF _Toc32404844 \h </w:instrText>
        </w:r>
        <w:r w:rsidR="00E2147B">
          <w:rPr>
            <w:noProof/>
            <w:webHidden/>
          </w:rPr>
        </w:r>
        <w:r w:rsidR="00E2147B">
          <w:rPr>
            <w:noProof/>
            <w:webHidden/>
          </w:rPr>
          <w:fldChar w:fldCharType="separate"/>
        </w:r>
        <w:r w:rsidR="00E2147B">
          <w:rPr>
            <w:noProof/>
            <w:webHidden/>
          </w:rPr>
          <w:t>27</w:t>
        </w:r>
        <w:r w:rsidR="00E2147B">
          <w:rPr>
            <w:noProof/>
            <w:webHidden/>
          </w:rPr>
          <w:fldChar w:fldCharType="end"/>
        </w:r>
      </w:hyperlink>
    </w:p>
    <w:p w:rsidR="00E2147B" w:rsidRDefault="000A0BFA">
      <w:pPr>
        <w:pStyle w:val="31"/>
        <w:rPr>
          <w:rFonts w:eastAsiaTheme="minorEastAsia"/>
          <w:noProof/>
          <w:lang w:val="uk-UA" w:eastAsia="uk-UA"/>
        </w:rPr>
      </w:pPr>
      <w:hyperlink w:anchor="_Toc32404845" w:history="1">
        <w:r w:rsidR="00E2147B" w:rsidRPr="00C568F9">
          <w:rPr>
            <w:rStyle w:val="ad"/>
            <w:noProof/>
          </w:rPr>
          <w:t>4.3.7.</w:t>
        </w:r>
        <w:r w:rsidR="00E2147B">
          <w:rPr>
            <w:rFonts w:eastAsiaTheme="minorEastAsia"/>
            <w:noProof/>
            <w:lang w:val="uk-UA" w:eastAsia="uk-UA"/>
          </w:rPr>
          <w:tab/>
        </w:r>
        <w:r w:rsidR="00E2147B" w:rsidRPr="00C568F9">
          <w:rPr>
            <w:rStyle w:val="ad"/>
            <w:noProof/>
          </w:rPr>
          <w:t>Вимоги до стандартизації та уніфікації (G.ST)</w:t>
        </w:r>
        <w:r w:rsidR="00E2147B">
          <w:rPr>
            <w:noProof/>
            <w:webHidden/>
          </w:rPr>
          <w:tab/>
        </w:r>
        <w:r w:rsidR="00E2147B">
          <w:rPr>
            <w:noProof/>
            <w:webHidden/>
          </w:rPr>
          <w:fldChar w:fldCharType="begin"/>
        </w:r>
        <w:r w:rsidR="00E2147B">
          <w:rPr>
            <w:noProof/>
            <w:webHidden/>
          </w:rPr>
          <w:instrText xml:space="preserve"> PAGEREF _Toc32404845 \h </w:instrText>
        </w:r>
        <w:r w:rsidR="00E2147B">
          <w:rPr>
            <w:noProof/>
            <w:webHidden/>
          </w:rPr>
        </w:r>
        <w:r w:rsidR="00E2147B">
          <w:rPr>
            <w:noProof/>
            <w:webHidden/>
          </w:rPr>
          <w:fldChar w:fldCharType="separate"/>
        </w:r>
        <w:r w:rsidR="00E2147B">
          <w:rPr>
            <w:noProof/>
            <w:webHidden/>
          </w:rPr>
          <w:t>32</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46" w:history="1">
        <w:r w:rsidR="00E2147B" w:rsidRPr="00C568F9">
          <w:rPr>
            <w:rStyle w:val="ad"/>
            <w:noProof/>
            <w:lang w:val="uk-UA"/>
          </w:rPr>
          <w:t>4.4.</w:t>
        </w:r>
        <w:r w:rsidR="00E2147B">
          <w:rPr>
            <w:rFonts w:asciiTheme="minorHAnsi" w:eastAsiaTheme="minorEastAsia" w:hAnsiTheme="minorHAnsi"/>
            <w:noProof/>
            <w:lang w:val="uk-UA" w:eastAsia="uk-UA"/>
          </w:rPr>
          <w:tab/>
        </w:r>
        <w:r w:rsidR="00E2147B" w:rsidRPr="00C568F9">
          <w:rPr>
            <w:rStyle w:val="ad"/>
            <w:noProof/>
            <w:lang w:val="uk-UA"/>
          </w:rPr>
          <w:t>Вимоги до видів забезпечення</w:t>
        </w:r>
        <w:r w:rsidR="00E2147B">
          <w:rPr>
            <w:noProof/>
            <w:webHidden/>
          </w:rPr>
          <w:tab/>
        </w:r>
        <w:r w:rsidR="00E2147B">
          <w:rPr>
            <w:noProof/>
            <w:webHidden/>
          </w:rPr>
          <w:fldChar w:fldCharType="begin"/>
        </w:r>
        <w:r w:rsidR="00E2147B">
          <w:rPr>
            <w:noProof/>
            <w:webHidden/>
          </w:rPr>
          <w:instrText xml:space="preserve"> PAGEREF _Toc32404846 \h </w:instrText>
        </w:r>
        <w:r w:rsidR="00E2147B">
          <w:rPr>
            <w:noProof/>
            <w:webHidden/>
          </w:rPr>
        </w:r>
        <w:r w:rsidR="00E2147B">
          <w:rPr>
            <w:noProof/>
            <w:webHidden/>
          </w:rPr>
          <w:fldChar w:fldCharType="separate"/>
        </w:r>
        <w:r w:rsidR="00E2147B">
          <w:rPr>
            <w:noProof/>
            <w:webHidden/>
          </w:rPr>
          <w:t>32</w:t>
        </w:r>
        <w:r w:rsidR="00E2147B">
          <w:rPr>
            <w:noProof/>
            <w:webHidden/>
          </w:rPr>
          <w:fldChar w:fldCharType="end"/>
        </w:r>
      </w:hyperlink>
    </w:p>
    <w:p w:rsidR="00E2147B" w:rsidRDefault="000A0BFA">
      <w:pPr>
        <w:pStyle w:val="31"/>
        <w:rPr>
          <w:rFonts w:eastAsiaTheme="minorEastAsia"/>
          <w:noProof/>
          <w:lang w:val="uk-UA" w:eastAsia="uk-UA"/>
        </w:rPr>
      </w:pPr>
      <w:hyperlink w:anchor="_Toc32404847" w:history="1">
        <w:r w:rsidR="00E2147B" w:rsidRPr="00C568F9">
          <w:rPr>
            <w:rStyle w:val="ad"/>
            <w:noProof/>
          </w:rPr>
          <w:t>4.4.1.</w:t>
        </w:r>
        <w:r w:rsidR="00E2147B">
          <w:rPr>
            <w:rFonts w:eastAsiaTheme="minorEastAsia"/>
            <w:noProof/>
            <w:lang w:val="uk-UA" w:eastAsia="uk-UA"/>
          </w:rPr>
          <w:tab/>
        </w:r>
        <w:r w:rsidR="00E2147B" w:rsidRPr="00C568F9">
          <w:rPr>
            <w:rStyle w:val="ad"/>
            <w:noProof/>
          </w:rPr>
          <w:t>Вимоги до процедури надання юридичної сили документам (G.PP)</w:t>
        </w:r>
        <w:r w:rsidR="00E2147B">
          <w:rPr>
            <w:noProof/>
            <w:webHidden/>
          </w:rPr>
          <w:tab/>
        </w:r>
        <w:r w:rsidR="00E2147B">
          <w:rPr>
            <w:noProof/>
            <w:webHidden/>
          </w:rPr>
          <w:fldChar w:fldCharType="begin"/>
        </w:r>
        <w:r w:rsidR="00E2147B">
          <w:rPr>
            <w:noProof/>
            <w:webHidden/>
          </w:rPr>
          <w:instrText xml:space="preserve"> PAGEREF _Toc32404847 \h </w:instrText>
        </w:r>
        <w:r w:rsidR="00E2147B">
          <w:rPr>
            <w:noProof/>
            <w:webHidden/>
          </w:rPr>
        </w:r>
        <w:r w:rsidR="00E2147B">
          <w:rPr>
            <w:noProof/>
            <w:webHidden/>
          </w:rPr>
          <w:fldChar w:fldCharType="separate"/>
        </w:r>
        <w:r w:rsidR="00E2147B">
          <w:rPr>
            <w:noProof/>
            <w:webHidden/>
          </w:rPr>
          <w:t>32</w:t>
        </w:r>
        <w:r w:rsidR="00E2147B">
          <w:rPr>
            <w:noProof/>
            <w:webHidden/>
          </w:rPr>
          <w:fldChar w:fldCharType="end"/>
        </w:r>
      </w:hyperlink>
    </w:p>
    <w:p w:rsidR="00E2147B" w:rsidRDefault="000A0BFA">
      <w:pPr>
        <w:pStyle w:val="31"/>
        <w:rPr>
          <w:rFonts w:eastAsiaTheme="minorEastAsia"/>
          <w:noProof/>
          <w:lang w:val="uk-UA" w:eastAsia="uk-UA"/>
        </w:rPr>
      </w:pPr>
      <w:hyperlink w:anchor="_Toc32404848" w:history="1">
        <w:r w:rsidR="00E2147B" w:rsidRPr="00C568F9">
          <w:rPr>
            <w:rStyle w:val="ad"/>
            <w:noProof/>
          </w:rPr>
          <w:t>4.4.2.</w:t>
        </w:r>
        <w:r w:rsidR="00E2147B">
          <w:rPr>
            <w:rFonts w:eastAsiaTheme="minorEastAsia"/>
            <w:noProof/>
            <w:lang w:val="uk-UA" w:eastAsia="uk-UA"/>
          </w:rPr>
          <w:tab/>
        </w:r>
        <w:r w:rsidR="00E2147B" w:rsidRPr="00C568F9">
          <w:rPr>
            <w:rStyle w:val="ad"/>
            <w:noProof/>
          </w:rPr>
          <w:t>Вимоги до лінгвістичного забезпечення (G.PP)</w:t>
        </w:r>
        <w:r w:rsidR="00E2147B">
          <w:rPr>
            <w:noProof/>
            <w:webHidden/>
          </w:rPr>
          <w:tab/>
        </w:r>
        <w:r w:rsidR="00E2147B">
          <w:rPr>
            <w:noProof/>
            <w:webHidden/>
          </w:rPr>
          <w:fldChar w:fldCharType="begin"/>
        </w:r>
        <w:r w:rsidR="00E2147B">
          <w:rPr>
            <w:noProof/>
            <w:webHidden/>
          </w:rPr>
          <w:instrText xml:space="preserve"> PAGEREF _Toc32404848 \h </w:instrText>
        </w:r>
        <w:r w:rsidR="00E2147B">
          <w:rPr>
            <w:noProof/>
            <w:webHidden/>
          </w:rPr>
        </w:r>
        <w:r w:rsidR="00E2147B">
          <w:rPr>
            <w:noProof/>
            <w:webHidden/>
          </w:rPr>
          <w:fldChar w:fldCharType="separate"/>
        </w:r>
        <w:r w:rsidR="00E2147B">
          <w:rPr>
            <w:noProof/>
            <w:webHidden/>
          </w:rPr>
          <w:t>32</w:t>
        </w:r>
        <w:r w:rsidR="00E2147B">
          <w:rPr>
            <w:noProof/>
            <w:webHidden/>
          </w:rPr>
          <w:fldChar w:fldCharType="end"/>
        </w:r>
      </w:hyperlink>
    </w:p>
    <w:p w:rsidR="00E2147B" w:rsidRDefault="000A0BFA">
      <w:pPr>
        <w:pStyle w:val="31"/>
        <w:rPr>
          <w:rFonts w:eastAsiaTheme="minorEastAsia"/>
          <w:noProof/>
          <w:lang w:val="uk-UA" w:eastAsia="uk-UA"/>
        </w:rPr>
      </w:pPr>
      <w:hyperlink w:anchor="_Toc32404849" w:history="1">
        <w:r w:rsidR="00E2147B" w:rsidRPr="00C568F9">
          <w:rPr>
            <w:rStyle w:val="ad"/>
            <w:noProof/>
          </w:rPr>
          <w:t>4.4.3.</w:t>
        </w:r>
        <w:r w:rsidR="00E2147B">
          <w:rPr>
            <w:rFonts w:eastAsiaTheme="minorEastAsia"/>
            <w:noProof/>
            <w:lang w:val="uk-UA" w:eastAsia="uk-UA"/>
          </w:rPr>
          <w:tab/>
        </w:r>
        <w:r w:rsidR="00E2147B" w:rsidRPr="00C568F9">
          <w:rPr>
            <w:rStyle w:val="ad"/>
            <w:noProof/>
          </w:rPr>
          <w:t>Вимоги до програмного забезпечення (G.PP)</w:t>
        </w:r>
        <w:r w:rsidR="00E2147B">
          <w:rPr>
            <w:noProof/>
            <w:webHidden/>
          </w:rPr>
          <w:tab/>
        </w:r>
        <w:r w:rsidR="00E2147B">
          <w:rPr>
            <w:noProof/>
            <w:webHidden/>
          </w:rPr>
          <w:fldChar w:fldCharType="begin"/>
        </w:r>
        <w:r w:rsidR="00E2147B">
          <w:rPr>
            <w:noProof/>
            <w:webHidden/>
          </w:rPr>
          <w:instrText xml:space="preserve"> PAGEREF _Toc32404849 \h </w:instrText>
        </w:r>
        <w:r w:rsidR="00E2147B">
          <w:rPr>
            <w:noProof/>
            <w:webHidden/>
          </w:rPr>
        </w:r>
        <w:r w:rsidR="00E2147B">
          <w:rPr>
            <w:noProof/>
            <w:webHidden/>
          </w:rPr>
          <w:fldChar w:fldCharType="separate"/>
        </w:r>
        <w:r w:rsidR="00E2147B">
          <w:rPr>
            <w:noProof/>
            <w:webHidden/>
          </w:rPr>
          <w:t>32</w:t>
        </w:r>
        <w:r w:rsidR="00E2147B">
          <w:rPr>
            <w:noProof/>
            <w:webHidden/>
          </w:rPr>
          <w:fldChar w:fldCharType="end"/>
        </w:r>
      </w:hyperlink>
    </w:p>
    <w:p w:rsidR="00E2147B" w:rsidRDefault="000A0BFA">
      <w:pPr>
        <w:pStyle w:val="31"/>
        <w:rPr>
          <w:rFonts w:eastAsiaTheme="minorEastAsia"/>
          <w:noProof/>
          <w:lang w:val="uk-UA" w:eastAsia="uk-UA"/>
        </w:rPr>
      </w:pPr>
      <w:hyperlink w:anchor="_Toc32404850" w:history="1">
        <w:r w:rsidR="00E2147B" w:rsidRPr="00C568F9">
          <w:rPr>
            <w:rStyle w:val="ad"/>
            <w:noProof/>
          </w:rPr>
          <w:t>4.4.4.</w:t>
        </w:r>
        <w:r w:rsidR="00E2147B">
          <w:rPr>
            <w:rFonts w:eastAsiaTheme="minorEastAsia"/>
            <w:noProof/>
            <w:lang w:val="uk-UA" w:eastAsia="uk-UA"/>
          </w:rPr>
          <w:tab/>
        </w:r>
        <w:r w:rsidR="00E2147B" w:rsidRPr="00C568F9">
          <w:rPr>
            <w:rStyle w:val="ad"/>
            <w:noProof/>
          </w:rPr>
          <w:t>Вимоги до технічного забезпечення</w:t>
        </w:r>
        <w:r w:rsidR="00E2147B">
          <w:rPr>
            <w:noProof/>
            <w:webHidden/>
          </w:rPr>
          <w:tab/>
        </w:r>
        <w:r w:rsidR="00E2147B">
          <w:rPr>
            <w:noProof/>
            <w:webHidden/>
          </w:rPr>
          <w:fldChar w:fldCharType="begin"/>
        </w:r>
        <w:r w:rsidR="00E2147B">
          <w:rPr>
            <w:noProof/>
            <w:webHidden/>
          </w:rPr>
          <w:instrText xml:space="preserve"> PAGEREF _Toc32404850 \h </w:instrText>
        </w:r>
        <w:r w:rsidR="00E2147B">
          <w:rPr>
            <w:noProof/>
            <w:webHidden/>
          </w:rPr>
        </w:r>
        <w:r w:rsidR="00E2147B">
          <w:rPr>
            <w:noProof/>
            <w:webHidden/>
          </w:rPr>
          <w:fldChar w:fldCharType="separate"/>
        </w:r>
        <w:r w:rsidR="00E2147B">
          <w:rPr>
            <w:noProof/>
            <w:webHidden/>
          </w:rPr>
          <w:t>33</w:t>
        </w:r>
        <w:r w:rsidR="00E2147B">
          <w:rPr>
            <w:noProof/>
            <w:webHidden/>
          </w:rPr>
          <w:fldChar w:fldCharType="end"/>
        </w:r>
      </w:hyperlink>
    </w:p>
    <w:p w:rsidR="00E2147B" w:rsidRDefault="000A0BFA">
      <w:pPr>
        <w:pStyle w:val="31"/>
        <w:rPr>
          <w:rFonts w:eastAsiaTheme="minorEastAsia"/>
          <w:noProof/>
          <w:lang w:val="uk-UA" w:eastAsia="uk-UA"/>
        </w:rPr>
      </w:pPr>
      <w:hyperlink w:anchor="_Toc32404851" w:history="1">
        <w:r w:rsidR="00E2147B" w:rsidRPr="00C568F9">
          <w:rPr>
            <w:rStyle w:val="ad"/>
            <w:noProof/>
          </w:rPr>
          <w:t>4.4.5.</w:t>
        </w:r>
        <w:r w:rsidR="00E2147B">
          <w:rPr>
            <w:rFonts w:eastAsiaTheme="minorEastAsia"/>
            <w:noProof/>
            <w:lang w:val="uk-UA" w:eastAsia="uk-UA"/>
          </w:rPr>
          <w:tab/>
        </w:r>
        <w:r w:rsidR="00E2147B" w:rsidRPr="00C568F9">
          <w:rPr>
            <w:rStyle w:val="ad"/>
            <w:noProof/>
          </w:rPr>
          <w:t>Вимоги до організаційного забезпечення підтримки системи (G.S)</w:t>
        </w:r>
        <w:r w:rsidR="00E2147B">
          <w:rPr>
            <w:noProof/>
            <w:webHidden/>
          </w:rPr>
          <w:tab/>
        </w:r>
        <w:r w:rsidR="00E2147B">
          <w:rPr>
            <w:noProof/>
            <w:webHidden/>
          </w:rPr>
          <w:fldChar w:fldCharType="begin"/>
        </w:r>
        <w:r w:rsidR="00E2147B">
          <w:rPr>
            <w:noProof/>
            <w:webHidden/>
          </w:rPr>
          <w:instrText xml:space="preserve"> PAGEREF _Toc32404851 \h </w:instrText>
        </w:r>
        <w:r w:rsidR="00E2147B">
          <w:rPr>
            <w:noProof/>
            <w:webHidden/>
          </w:rPr>
        </w:r>
        <w:r w:rsidR="00E2147B">
          <w:rPr>
            <w:noProof/>
            <w:webHidden/>
          </w:rPr>
          <w:fldChar w:fldCharType="separate"/>
        </w:r>
        <w:r w:rsidR="00E2147B">
          <w:rPr>
            <w:noProof/>
            <w:webHidden/>
          </w:rPr>
          <w:t>33</w:t>
        </w:r>
        <w:r w:rsidR="00E2147B">
          <w:rPr>
            <w:noProof/>
            <w:webHidden/>
          </w:rPr>
          <w:fldChar w:fldCharType="end"/>
        </w:r>
      </w:hyperlink>
    </w:p>
    <w:p w:rsidR="00E2147B" w:rsidRDefault="000A0BFA">
      <w:pPr>
        <w:pStyle w:val="31"/>
        <w:rPr>
          <w:rFonts w:eastAsiaTheme="minorEastAsia"/>
          <w:noProof/>
          <w:lang w:val="uk-UA" w:eastAsia="uk-UA"/>
        </w:rPr>
      </w:pPr>
      <w:hyperlink w:anchor="_Toc32404852" w:history="1">
        <w:r w:rsidR="00E2147B" w:rsidRPr="00C568F9">
          <w:rPr>
            <w:rStyle w:val="ad"/>
            <w:noProof/>
          </w:rPr>
          <w:t>4.4.6.</w:t>
        </w:r>
        <w:r w:rsidR="00E2147B">
          <w:rPr>
            <w:rFonts w:eastAsiaTheme="minorEastAsia"/>
            <w:noProof/>
            <w:lang w:val="uk-UA" w:eastAsia="uk-UA"/>
          </w:rPr>
          <w:tab/>
        </w:r>
        <w:r w:rsidR="00E2147B" w:rsidRPr="00C568F9">
          <w:rPr>
            <w:rStyle w:val="ad"/>
            <w:noProof/>
          </w:rPr>
          <w:t>Вимоги до патентної чистоти (G.IP)</w:t>
        </w:r>
        <w:r w:rsidR="00E2147B">
          <w:rPr>
            <w:noProof/>
            <w:webHidden/>
          </w:rPr>
          <w:tab/>
        </w:r>
        <w:r w:rsidR="00E2147B">
          <w:rPr>
            <w:noProof/>
            <w:webHidden/>
          </w:rPr>
          <w:fldChar w:fldCharType="begin"/>
        </w:r>
        <w:r w:rsidR="00E2147B">
          <w:rPr>
            <w:noProof/>
            <w:webHidden/>
          </w:rPr>
          <w:instrText xml:space="preserve"> PAGEREF _Toc32404852 \h </w:instrText>
        </w:r>
        <w:r w:rsidR="00E2147B">
          <w:rPr>
            <w:noProof/>
            <w:webHidden/>
          </w:rPr>
        </w:r>
        <w:r w:rsidR="00E2147B">
          <w:rPr>
            <w:noProof/>
            <w:webHidden/>
          </w:rPr>
          <w:fldChar w:fldCharType="separate"/>
        </w:r>
        <w:r w:rsidR="00E2147B">
          <w:rPr>
            <w:noProof/>
            <w:webHidden/>
          </w:rPr>
          <w:t>34</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53" w:history="1">
        <w:r w:rsidR="00E2147B" w:rsidRPr="00C568F9">
          <w:rPr>
            <w:rStyle w:val="ad"/>
          </w:rPr>
          <w:t>5.</w:t>
        </w:r>
        <w:r w:rsidR="00E2147B">
          <w:rPr>
            <w:rFonts w:asciiTheme="minorHAnsi" w:eastAsiaTheme="minorEastAsia" w:hAnsiTheme="minorHAnsi"/>
            <w:sz w:val="22"/>
            <w:lang w:val="uk-UA" w:eastAsia="uk-UA"/>
          </w:rPr>
          <w:tab/>
        </w:r>
        <w:r w:rsidR="00E2147B" w:rsidRPr="00C568F9">
          <w:rPr>
            <w:rStyle w:val="ad"/>
          </w:rPr>
          <w:t>Склад і зміст робіт зі створення системи</w:t>
        </w:r>
        <w:r w:rsidR="00E2147B">
          <w:rPr>
            <w:webHidden/>
          </w:rPr>
          <w:tab/>
        </w:r>
        <w:r w:rsidR="00E2147B">
          <w:rPr>
            <w:webHidden/>
          </w:rPr>
          <w:fldChar w:fldCharType="begin"/>
        </w:r>
        <w:r w:rsidR="00E2147B">
          <w:rPr>
            <w:webHidden/>
          </w:rPr>
          <w:instrText xml:space="preserve"> PAGEREF _Toc32404853 \h </w:instrText>
        </w:r>
        <w:r w:rsidR="00E2147B">
          <w:rPr>
            <w:webHidden/>
          </w:rPr>
        </w:r>
        <w:r w:rsidR="00E2147B">
          <w:rPr>
            <w:webHidden/>
          </w:rPr>
          <w:fldChar w:fldCharType="separate"/>
        </w:r>
        <w:r w:rsidR="00E2147B">
          <w:rPr>
            <w:webHidden/>
          </w:rPr>
          <w:t>36</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54" w:history="1">
        <w:r w:rsidR="00E2147B" w:rsidRPr="00C568F9">
          <w:rPr>
            <w:rStyle w:val="ad"/>
            <w:noProof/>
            <w:lang w:val="uk-UA"/>
          </w:rPr>
          <w:t>5.1.</w:t>
        </w:r>
        <w:r w:rsidR="00E2147B">
          <w:rPr>
            <w:rFonts w:asciiTheme="minorHAnsi" w:eastAsiaTheme="minorEastAsia" w:hAnsiTheme="minorHAnsi"/>
            <w:noProof/>
            <w:lang w:val="uk-UA" w:eastAsia="uk-UA"/>
          </w:rPr>
          <w:tab/>
        </w:r>
        <w:r w:rsidR="00E2147B" w:rsidRPr="00C568F9">
          <w:rPr>
            <w:rStyle w:val="ad"/>
            <w:noProof/>
            <w:lang w:val="uk-UA"/>
          </w:rPr>
          <w:t>Ролі у проекті</w:t>
        </w:r>
        <w:r w:rsidR="00E2147B">
          <w:rPr>
            <w:noProof/>
            <w:webHidden/>
          </w:rPr>
          <w:tab/>
        </w:r>
        <w:r w:rsidR="00E2147B">
          <w:rPr>
            <w:noProof/>
            <w:webHidden/>
          </w:rPr>
          <w:fldChar w:fldCharType="begin"/>
        </w:r>
        <w:r w:rsidR="00E2147B">
          <w:rPr>
            <w:noProof/>
            <w:webHidden/>
          </w:rPr>
          <w:instrText xml:space="preserve"> PAGEREF _Toc32404854 \h </w:instrText>
        </w:r>
        <w:r w:rsidR="00E2147B">
          <w:rPr>
            <w:noProof/>
            <w:webHidden/>
          </w:rPr>
        </w:r>
        <w:r w:rsidR="00E2147B">
          <w:rPr>
            <w:noProof/>
            <w:webHidden/>
          </w:rPr>
          <w:fldChar w:fldCharType="separate"/>
        </w:r>
        <w:r w:rsidR="00E2147B">
          <w:rPr>
            <w:noProof/>
            <w:webHidden/>
          </w:rPr>
          <w:t>36</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55" w:history="1">
        <w:r w:rsidR="00E2147B" w:rsidRPr="00C568F9">
          <w:rPr>
            <w:rStyle w:val="ad"/>
            <w:noProof/>
            <w:lang w:val="uk-UA"/>
          </w:rPr>
          <w:t>5.2.</w:t>
        </w:r>
        <w:r w:rsidR="00E2147B">
          <w:rPr>
            <w:rFonts w:asciiTheme="minorHAnsi" w:eastAsiaTheme="minorEastAsia" w:hAnsiTheme="minorHAnsi"/>
            <w:noProof/>
            <w:lang w:val="uk-UA" w:eastAsia="uk-UA"/>
          </w:rPr>
          <w:tab/>
        </w:r>
        <w:r w:rsidR="00E2147B" w:rsidRPr="00C568F9">
          <w:rPr>
            <w:rStyle w:val="ad"/>
            <w:noProof/>
            <w:lang w:val="uk-UA"/>
          </w:rPr>
          <w:t>Процедури управління проектом</w:t>
        </w:r>
        <w:r w:rsidR="00E2147B">
          <w:rPr>
            <w:noProof/>
            <w:webHidden/>
          </w:rPr>
          <w:tab/>
        </w:r>
        <w:r w:rsidR="00E2147B">
          <w:rPr>
            <w:noProof/>
            <w:webHidden/>
          </w:rPr>
          <w:fldChar w:fldCharType="begin"/>
        </w:r>
        <w:r w:rsidR="00E2147B">
          <w:rPr>
            <w:noProof/>
            <w:webHidden/>
          </w:rPr>
          <w:instrText xml:space="preserve"> PAGEREF _Toc32404855 \h </w:instrText>
        </w:r>
        <w:r w:rsidR="00E2147B">
          <w:rPr>
            <w:noProof/>
            <w:webHidden/>
          </w:rPr>
        </w:r>
        <w:r w:rsidR="00E2147B">
          <w:rPr>
            <w:noProof/>
            <w:webHidden/>
          </w:rPr>
          <w:fldChar w:fldCharType="separate"/>
        </w:r>
        <w:r w:rsidR="00E2147B">
          <w:rPr>
            <w:noProof/>
            <w:webHidden/>
          </w:rPr>
          <w:t>36</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56" w:history="1">
        <w:r w:rsidR="00E2147B" w:rsidRPr="00C568F9">
          <w:rPr>
            <w:rStyle w:val="ad"/>
            <w:noProof/>
            <w:lang w:val="uk-UA"/>
          </w:rPr>
          <w:t>5.3.</w:t>
        </w:r>
        <w:r w:rsidR="00E2147B">
          <w:rPr>
            <w:rFonts w:asciiTheme="minorHAnsi" w:eastAsiaTheme="minorEastAsia" w:hAnsiTheme="minorHAnsi"/>
            <w:noProof/>
            <w:lang w:val="uk-UA" w:eastAsia="uk-UA"/>
          </w:rPr>
          <w:tab/>
        </w:r>
        <w:r w:rsidR="00E2147B" w:rsidRPr="00C568F9">
          <w:rPr>
            <w:rStyle w:val="ad"/>
            <w:noProof/>
            <w:lang w:val="uk-UA"/>
          </w:rPr>
          <w:t>Етапи робіт за проектом</w:t>
        </w:r>
        <w:r w:rsidR="00E2147B">
          <w:rPr>
            <w:noProof/>
            <w:webHidden/>
          </w:rPr>
          <w:tab/>
        </w:r>
        <w:r w:rsidR="00E2147B">
          <w:rPr>
            <w:noProof/>
            <w:webHidden/>
          </w:rPr>
          <w:fldChar w:fldCharType="begin"/>
        </w:r>
        <w:r w:rsidR="00E2147B">
          <w:rPr>
            <w:noProof/>
            <w:webHidden/>
          </w:rPr>
          <w:instrText xml:space="preserve"> PAGEREF _Toc32404856 \h </w:instrText>
        </w:r>
        <w:r w:rsidR="00E2147B">
          <w:rPr>
            <w:noProof/>
            <w:webHidden/>
          </w:rPr>
        </w:r>
        <w:r w:rsidR="00E2147B">
          <w:rPr>
            <w:noProof/>
            <w:webHidden/>
          </w:rPr>
          <w:fldChar w:fldCharType="separate"/>
        </w:r>
        <w:r w:rsidR="00E2147B">
          <w:rPr>
            <w:noProof/>
            <w:webHidden/>
          </w:rPr>
          <w:t>36</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57" w:history="1">
        <w:r w:rsidR="00E2147B" w:rsidRPr="00C568F9">
          <w:rPr>
            <w:rStyle w:val="ad"/>
            <w:noProof/>
            <w:lang w:val="uk-UA"/>
          </w:rPr>
          <w:t>5.4.</w:t>
        </w:r>
        <w:r w:rsidR="00E2147B">
          <w:rPr>
            <w:rFonts w:asciiTheme="minorHAnsi" w:eastAsiaTheme="minorEastAsia" w:hAnsiTheme="minorHAnsi"/>
            <w:noProof/>
            <w:lang w:val="uk-UA" w:eastAsia="uk-UA"/>
          </w:rPr>
          <w:tab/>
        </w:r>
        <w:r w:rsidR="00E2147B" w:rsidRPr="00C568F9">
          <w:rPr>
            <w:rStyle w:val="ad"/>
            <w:noProof/>
            <w:lang w:val="uk-UA"/>
          </w:rPr>
          <w:t>Вимоги до навчання</w:t>
        </w:r>
        <w:r w:rsidR="00E2147B">
          <w:rPr>
            <w:noProof/>
            <w:webHidden/>
          </w:rPr>
          <w:tab/>
        </w:r>
        <w:r w:rsidR="00E2147B">
          <w:rPr>
            <w:noProof/>
            <w:webHidden/>
          </w:rPr>
          <w:fldChar w:fldCharType="begin"/>
        </w:r>
        <w:r w:rsidR="00E2147B">
          <w:rPr>
            <w:noProof/>
            <w:webHidden/>
          </w:rPr>
          <w:instrText xml:space="preserve"> PAGEREF _Toc32404857 \h </w:instrText>
        </w:r>
        <w:r w:rsidR="00E2147B">
          <w:rPr>
            <w:noProof/>
            <w:webHidden/>
          </w:rPr>
        </w:r>
        <w:r w:rsidR="00E2147B">
          <w:rPr>
            <w:noProof/>
            <w:webHidden/>
          </w:rPr>
          <w:fldChar w:fldCharType="separate"/>
        </w:r>
        <w:r w:rsidR="00E2147B">
          <w:rPr>
            <w:noProof/>
            <w:webHidden/>
          </w:rPr>
          <w:t>37</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58" w:history="1">
        <w:r w:rsidR="00E2147B" w:rsidRPr="00C568F9">
          <w:rPr>
            <w:rStyle w:val="ad"/>
          </w:rPr>
          <w:t>6.</w:t>
        </w:r>
        <w:r w:rsidR="00E2147B">
          <w:rPr>
            <w:rFonts w:asciiTheme="minorHAnsi" w:eastAsiaTheme="minorEastAsia" w:hAnsiTheme="minorHAnsi"/>
            <w:sz w:val="22"/>
            <w:lang w:val="uk-UA" w:eastAsia="uk-UA"/>
          </w:rPr>
          <w:tab/>
        </w:r>
        <w:r w:rsidR="00E2147B" w:rsidRPr="00C568F9">
          <w:rPr>
            <w:rStyle w:val="ad"/>
          </w:rPr>
          <w:t>Порядок контролю та приймання системи</w:t>
        </w:r>
        <w:r w:rsidR="00E2147B">
          <w:rPr>
            <w:webHidden/>
          </w:rPr>
          <w:tab/>
        </w:r>
        <w:r w:rsidR="00E2147B">
          <w:rPr>
            <w:webHidden/>
          </w:rPr>
          <w:fldChar w:fldCharType="begin"/>
        </w:r>
        <w:r w:rsidR="00E2147B">
          <w:rPr>
            <w:webHidden/>
          </w:rPr>
          <w:instrText xml:space="preserve"> PAGEREF _Toc32404858 \h </w:instrText>
        </w:r>
        <w:r w:rsidR="00E2147B">
          <w:rPr>
            <w:webHidden/>
          </w:rPr>
        </w:r>
        <w:r w:rsidR="00E2147B">
          <w:rPr>
            <w:webHidden/>
          </w:rPr>
          <w:fldChar w:fldCharType="separate"/>
        </w:r>
        <w:r w:rsidR="00E2147B">
          <w:rPr>
            <w:webHidden/>
          </w:rPr>
          <w:t>38</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59" w:history="1">
        <w:r w:rsidR="00E2147B" w:rsidRPr="00C568F9">
          <w:rPr>
            <w:rStyle w:val="ad"/>
            <w:noProof/>
            <w:lang w:val="uk-UA"/>
          </w:rPr>
          <w:t>6.1.</w:t>
        </w:r>
        <w:r w:rsidR="00E2147B">
          <w:rPr>
            <w:rFonts w:asciiTheme="minorHAnsi" w:eastAsiaTheme="minorEastAsia" w:hAnsiTheme="minorHAnsi"/>
            <w:noProof/>
            <w:lang w:val="uk-UA" w:eastAsia="uk-UA"/>
          </w:rPr>
          <w:tab/>
        </w:r>
        <w:r w:rsidR="00E2147B" w:rsidRPr="00C568F9">
          <w:rPr>
            <w:rStyle w:val="ad"/>
            <w:noProof/>
            <w:lang w:val="uk-UA"/>
          </w:rPr>
          <w:t>Вимоги до приймання робіт по стадіях виконання робіт</w:t>
        </w:r>
        <w:r w:rsidR="00E2147B">
          <w:rPr>
            <w:noProof/>
            <w:webHidden/>
          </w:rPr>
          <w:tab/>
        </w:r>
        <w:r w:rsidR="00E2147B">
          <w:rPr>
            <w:noProof/>
            <w:webHidden/>
          </w:rPr>
          <w:fldChar w:fldCharType="begin"/>
        </w:r>
        <w:r w:rsidR="00E2147B">
          <w:rPr>
            <w:noProof/>
            <w:webHidden/>
          </w:rPr>
          <w:instrText xml:space="preserve"> PAGEREF _Toc32404859 \h </w:instrText>
        </w:r>
        <w:r w:rsidR="00E2147B">
          <w:rPr>
            <w:noProof/>
            <w:webHidden/>
          </w:rPr>
        </w:r>
        <w:r w:rsidR="00E2147B">
          <w:rPr>
            <w:noProof/>
            <w:webHidden/>
          </w:rPr>
          <w:fldChar w:fldCharType="separate"/>
        </w:r>
        <w:r w:rsidR="00E2147B">
          <w:rPr>
            <w:noProof/>
            <w:webHidden/>
          </w:rPr>
          <w:t>38</w:t>
        </w:r>
        <w:r w:rsidR="00E2147B">
          <w:rPr>
            <w:noProof/>
            <w:webHidden/>
          </w:rPr>
          <w:fldChar w:fldCharType="end"/>
        </w:r>
      </w:hyperlink>
    </w:p>
    <w:p w:rsidR="00E2147B" w:rsidRDefault="000A0BFA">
      <w:pPr>
        <w:pStyle w:val="31"/>
        <w:rPr>
          <w:rFonts w:eastAsiaTheme="minorEastAsia"/>
          <w:noProof/>
          <w:lang w:val="uk-UA" w:eastAsia="uk-UA"/>
        </w:rPr>
      </w:pPr>
      <w:hyperlink w:anchor="_Toc32404860" w:history="1">
        <w:r w:rsidR="00E2147B" w:rsidRPr="00C568F9">
          <w:rPr>
            <w:rStyle w:val="ad"/>
            <w:noProof/>
          </w:rPr>
          <w:t>6.1.1.</w:t>
        </w:r>
        <w:r w:rsidR="00E2147B">
          <w:rPr>
            <w:rFonts w:eastAsiaTheme="minorEastAsia"/>
            <w:noProof/>
            <w:lang w:val="uk-UA" w:eastAsia="uk-UA"/>
          </w:rPr>
          <w:tab/>
        </w:r>
        <w:r w:rsidR="00E2147B" w:rsidRPr="00C568F9">
          <w:rPr>
            <w:rStyle w:val="ad"/>
            <w:noProof/>
          </w:rPr>
          <w:t>Перевірка повноти поставки ліцензій програмного забезпечення:</w:t>
        </w:r>
        <w:r w:rsidR="00E2147B">
          <w:rPr>
            <w:noProof/>
            <w:webHidden/>
          </w:rPr>
          <w:tab/>
        </w:r>
        <w:r w:rsidR="00E2147B">
          <w:rPr>
            <w:noProof/>
            <w:webHidden/>
          </w:rPr>
          <w:fldChar w:fldCharType="begin"/>
        </w:r>
        <w:r w:rsidR="00E2147B">
          <w:rPr>
            <w:noProof/>
            <w:webHidden/>
          </w:rPr>
          <w:instrText xml:space="preserve"> PAGEREF _Toc32404860 \h </w:instrText>
        </w:r>
        <w:r w:rsidR="00E2147B">
          <w:rPr>
            <w:noProof/>
            <w:webHidden/>
          </w:rPr>
        </w:r>
        <w:r w:rsidR="00E2147B">
          <w:rPr>
            <w:noProof/>
            <w:webHidden/>
          </w:rPr>
          <w:fldChar w:fldCharType="separate"/>
        </w:r>
        <w:r w:rsidR="00E2147B">
          <w:rPr>
            <w:noProof/>
            <w:webHidden/>
          </w:rPr>
          <w:t>38</w:t>
        </w:r>
        <w:r w:rsidR="00E2147B">
          <w:rPr>
            <w:noProof/>
            <w:webHidden/>
          </w:rPr>
          <w:fldChar w:fldCharType="end"/>
        </w:r>
      </w:hyperlink>
    </w:p>
    <w:p w:rsidR="00E2147B" w:rsidRDefault="000A0BFA">
      <w:pPr>
        <w:pStyle w:val="31"/>
        <w:rPr>
          <w:rFonts w:eastAsiaTheme="minorEastAsia"/>
          <w:noProof/>
          <w:lang w:val="uk-UA" w:eastAsia="uk-UA"/>
        </w:rPr>
      </w:pPr>
      <w:hyperlink w:anchor="_Toc32404861" w:history="1">
        <w:r w:rsidR="00E2147B" w:rsidRPr="00C568F9">
          <w:rPr>
            <w:rStyle w:val="ad"/>
            <w:noProof/>
          </w:rPr>
          <w:t>6.1.2.</w:t>
        </w:r>
        <w:r w:rsidR="00E2147B">
          <w:rPr>
            <w:rFonts w:eastAsiaTheme="minorEastAsia"/>
            <w:noProof/>
            <w:lang w:val="uk-UA" w:eastAsia="uk-UA"/>
          </w:rPr>
          <w:tab/>
        </w:r>
        <w:r w:rsidR="00E2147B" w:rsidRPr="00C568F9">
          <w:rPr>
            <w:rStyle w:val="ad"/>
            <w:noProof/>
          </w:rPr>
          <w:t>Приймання робіт по виконаних етапах проекту</w:t>
        </w:r>
        <w:r w:rsidR="00E2147B">
          <w:rPr>
            <w:noProof/>
            <w:webHidden/>
          </w:rPr>
          <w:tab/>
        </w:r>
        <w:r w:rsidR="00E2147B">
          <w:rPr>
            <w:noProof/>
            <w:webHidden/>
          </w:rPr>
          <w:fldChar w:fldCharType="begin"/>
        </w:r>
        <w:r w:rsidR="00E2147B">
          <w:rPr>
            <w:noProof/>
            <w:webHidden/>
          </w:rPr>
          <w:instrText xml:space="preserve"> PAGEREF _Toc32404861 \h </w:instrText>
        </w:r>
        <w:r w:rsidR="00E2147B">
          <w:rPr>
            <w:noProof/>
            <w:webHidden/>
          </w:rPr>
        </w:r>
        <w:r w:rsidR="00E2147B">
          <w:rPr>
            <w:noProof/>
            <w:webHidden/>
          </w:rPr>
          <w:fldChar w:fldCharType="separate"/>
        </w:r>
        <w:r w:rsidR="00E2147B">
          <w:rPr>
            <w:noProof/>
            <w:webHidden/>
          </w:rPr>
          <w:t>38</w:t>
        </w:r>
        <w:r w:rsidR="00E2147B">
          <w:rPr>
            <w:noProof/>
            <w:webHidden/>
          </w:rPr>
          <w:fldChar w:fldCharType="end"/>
        </w:r>
      </w:hyperlink>
    </w:p>
    <w:p w:rsidR="00E2147B" w:rsidRDefault="000A0BFA">
      <w:pPr>
        <w:pStyle w:val="31"/>
        <w:rPr>
          <w:rFonts w:eastAsiaTheme="minorEastAsia"/>
          <w:noProof/>
          <w:lang w:val="uk-UA" w:eastAsia="uk-UA"/>
        </w:rPr>
      </w:pPr>
      <w:hyperlink w:anchor="_Toc32404862" w:history="1">
        <w:r w:rsidR="00E2147B" w:rsidRPr="00C568F9">
          <w:rPr>
            <w:rStyle w:val="ad"/>
            <w:noProof/>
          </w:rPr>
          <w:t>6.1.3.</w:t>
        </w:r>
        <w:r w:rsidR="00E2147B">
          <w:rPr>
            <w:rFonts w:eastAsiaTheme="minorEastAsia"/>
            <w:noProof/>
            <w:lang w:val="uk-UA" w:eastAsia="uk-UA"/>
          </w:rPr>
          <w:tab/>
        </w:r>
        <w:r w:rsidR="00E2147B" w:rsidRPr="00C568F9">
          <w:rPr>
            <w:rStyle w:val="ad"/>
            <w:noProof/>
          </w:rPr>
          <w:t>Тестування системи протягом проекту</w:t>
        </w:r>
        <w:r w:rsidR="00E2147B">
          <w:rPr>
            <w:noProof/>
            <w:webHidden/>
          </w:rPr>
          <w:tab/>
        </w:r>
        <w:r w:rsidR="00E2147B">
          <w:rPr>
            <w:noProof/>
            <w:webHidden/>
          </w:rPr>
          <w:fldChar w:fldCharType="begin"/>
        </w:r>
        <w:r w:rsidR="00E2147B">
          <w:rPr>
            <w:noProof/>
            <w:webHidden/>
          </w:rPr>
          <w:instrText xml:space="preserve"> PAGEREF _Toc32404862 \h </w:instrText>
        </w:r>
        <w:r w:rsidR="00E2147B">
          <w:rPr>
            <w:noProof/>
            <w:webHidden/>
          </w:rPr>
        </w:r>
        <w:r w:rsidR="00E2147B">
          <w:rPr>
            <w:noProof/>
            <w:webHidden/>
          </w:rPr>
          <w:fldChar w:fldCharType="separate"/>
        </w:r>
        <w:r w:rsidR="00E2147B">
          <w:rPr>
            <w:noProof/>
            <w:webHidden/>
          </w:rPr>
          <w:t>38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63" w:history="1">
        <w:r w:rsidR="00E2147B" w:rsidRPr="00C568F9">
          <w:rPr>
            <w:rStyle w:val="ad"/>
            <w:noProof/>
            <w:lang w:val="uk-UA"/>
          </w:rPr>
          <w:t>6.2.</w:t>
        </w:r>
        <w:r w:rsidR="00E2147B">
          <w:rPr>
            <w:rFonts w:asciiTheme="minorHAnsi" w:eastAsiaTheme="minorEastAsia" w:hAnsiTheme="minorHAnsi"/>
            <w:noProof/>
            <w:lang w:val="uk-UA" w:eastAsia="uk-UA"/>
          </w:rPr>
          <w:tab/>
        </w:r>
        <w:r w:rsidR="00E2147B" w:rsidRPr="00C568F9">
          <w:rPr>
            <w:rStyle w:val="ad"/>
            <w:noProof/>
            <w:lang w:val="uk-UA"/>
          </w:rPr>
          <w:t>Вимоги до статусу приймальної комісії</w:t>
        </w:r>
        <w:r w:rsidR="00E2147B">
          <w:rPr>
            <w:noProof/>
            <w:webHidden/>
          </w:rPr>
          <w:tab/>
        </w:r>
        <w:r w:rsidR="00E2147B">
          <w:rPr>
            <w:noProof/>
            <w:webHidden/>
          </w:rPr>
          <w:fldChar w:fldCharType="begin"/>
        </w:r>
        <w:r w:rsidR="00E2147B">
          <w:rPr>
            <w:noProof/>
            <w:webHidden/>
          </w:rPr>
          <w:instrText xml:space="preserve"> PAGEREF _Toc32404863 \h </w:instrText>
        </w:r>
        <w:r w:rsidR="00E2147B">
          <w:rPr>
            <w:noProof/>
            <w:webHidden/>
          </w:rPr>
        </w:r>
        <w:r w:rsidR="00E2147B">
          <w:rPr>
            <w:noProof/>
            <w:webHidden/>
          </w:rPr>
          <w:fldChar w:fldCharType="separate"/>
        </w:r>
        <w:r w:rsidR="00E2147B">
          <w:rPr>
            <w:noProof/>
            <w:webHidden/>
          </w:rPr>
          <w:t>39</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64" w:history="1">
        <w:r w:rsidR="00E2147B" w:rsidRPr="00C568F9">
          <w:rPr>
            <w:rStyle w:val="ad"/>
          </w:rPr>
          <w:t>7.</w:t>
        </w:r>
        <w:r w:rsidR="00E2147B">
          <w:rPr>
            <w:rFonts w:asciiTheme="minorHAnsi" w:eastAsiaTheme="minorEastAsia" w:hAnsiTheme="minorHAnsi"/>
            <w:sz w:val="22"/>
            <w:lang w:val="uk-UA" w:eastAsia="uk-UA"/>
          </w:rPr>
          <w:tab/>
        </w:r>
        <w:r w:rsidR="00E2147B" w:rsidRPr="00C568F9">
          <w:rPr>
            <w:rStyle w:val="ad"/>
          </w:rPr>
          <w:t>Вимоги до складу та змісту робіт з підготовки об'єкта автоматизації до початку робіт із впровадження системи</w:t>
        </w:r>
        <w:r w:rsidR="00E2147B">
          <w:rPr>
            <w:webHidden/>
          </w:rPr>
          <w:tab/>
        </w:r>
        <w:r w:rsidR="00E2147B">
          <w:rPr>
            <w:webHidden/>
          </w:rPr>
          <w:fldChar w:fldCharType="begin"/>
        </w:r>
        <w:r w:rsidR="00E2147B">
          <w:rPr>
            <w:webHidden/>
          </w:rPr>
          <w:instrText xml:space="preserve"> PAGEREF _Toc32404864 \h </w:instrText>
        </w:r>
        <w:r w:rsidR="00E2147B">
          <w:rPr>
            <w:webHidden/>
          </w:rPr>
        </w:r>
        <w:r w:rsidR="00E2147B">
          <w:rPr>
            <w:webHidden/>
          </w:rPr>
          <w:fldChar w:fldCharType="separate"/>
        </w:r>
        <w:r w:rsidR="00E2147B">
          <w:rPr>
            <w:webHidden/>
          </w:rPr>
          <w:t>40</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65" w:history="1">
        <w:r w:rsidR="00E2147B" w:rsidRPr="00C568F9">
          <w:rPr>
            <w:rStyle w:val="ad"/>
            <w:noProof/>
            <w:lang w:val="uk-UA"/>
          </w:rPr>
          <w:t>7.1.</w:t>
        </w:r>
        <w:r w:rsidR="00E2147B">
          <w:rPr>
            <w:rFonts w:asciiTheme="minorHAnsi" w:eastAsiaTheme="minorEastAsia" w:hAnsiTheme="minorHAnsi"/>
            <w:noProof/>
            <w:lang w:val="uk-UA" w:eastAsia="uk-UA"/>
          </w:rPr>
          <w:tab/>
        </w:r>
        <w:r w:rsidR="00E2147B" w:rsidRPr="00C568F9">
          <w:rPr>
            <w:rStyle w:val="ad"/>
            <w:noProof/>
            <w:lang w:val="uk-UA"/>
          </w:rPr>
          <w:t>Технічні заходи</w:t>
        </w:r>
        <w:r w:rsidR="00E2147B">
          <w:rPr>
            <w:noProof/>
            <w:webHidden/>
          </w:rPr>
          <w:tab/>
        </w:r>
        <w:r w:rsidR="00E2147B">
          <w:rPr>
            <w:noProof/>
            <w:webHidden/>
          </w:rPr>
          <w:fldChar w:fldCharType="begin"/>
        </w:r>
        <w:r w:rsidR="00E2147B">
          <w:rPr>
            <w:noProof/>
            <w:webHidden/>
          </w:rPr>
          <w:instrText xml:space="preserve"> PAGEREF _Toc32404865 \h </w:instrText>
        </w:r>
        <w:r w:rsidR="00E2147B">
          <w:rPr>
            <w:noProof/>
            <w:webHidden/>
          </w:rPr>
        </w:r>
        <w:r w:rsidR="00E2147B">
          <w:rPr>
            <w:noProof/>
            <w:webHidden/>
          </w:rPr>
          <w:fldChar w:fldCharType="separate"/>
        </w:r>
        <w:r w:rsidR="00E2147B">
          <w:rPr>
            <w:noProof/>
            <w:webHidden/>
          </w:rPr>
          <w:t>40</w:t>
        </w:r>
        <w:r w:rsidR="00E2147B">
          <w:rPr>
            <w:noProof/>
            <w:webHidden/>
          </w:rPr>
          <w:fldChar w:fldCharType="end"/>
        </w:r>
      </w:hyperlink>
    </w:p>
    <w:p w:rsidR="00E2147B" w:rsidRDefault="000A0BFA">
      <w:pPr>
        <w:pStyle w:val="31"/>
        <w:rPr>
          <w:rFonts w:eastAsiaTheme="minorEastAsia"/>
          <w:noProof/>
          <w:lang w:val="uk-UA" w:eastAsia="uk-UA"/>
        </w:rPr>
      </w:pPr>
      <w:hyperlink w:anchor="_Toc32404866" w:history="1">
        <w:r w:rsidR="00E2147B" w:rsidRPr="00C568F9">
          <w:rPr>
            <w:rStyle w:val="ad"/>
            <w:noProof/>
          </w:rPr>
          <w:t>7.1.1.</w:t>
        </w:r>
        <w:r w:rsidR="00E2147B">
          <w:rPr>
            <w:rFonts w:eastAsiaTheme="minorEastAsia"/>
            <w:noProof/>
            <w:lang w:val="uk-UA" w:eastAsia="uk-UA"/>
          </w:rPr>
          <w:tab/>
        </w:r>
        <w:r w:rsidR="00E2147B" w:rsidRPr="00C568F9">
          <w:rPr>
            <w:rStyle w:val="ad"/>
            <w:noProof/>
          </w:rPr>
          <w:t>Заходи з боку Замовника</w:t>
        </w:r>
        <w:r w:rsidR="00E2147B">
          <w:rPr>
            <w:noProof/>
            <w:webHidden/>
          </w:rPr>
          <w:tab/>
        </w:r>
        <w:r w:rsidR="00E2147B">
          <w:rPr>
            <w:noProof/>
            <w:webHidden/>
          </w:rPr>
          <w:fldChar w:fldCharType="begin"/>
        </w:r>
        <w:r w:rsidR="00E2147B">
          <w:rPr>
            <w:noProof/>
            <w:webHidden/>
          </w:rPr>
          <w:instrText xml:space="preserve"> PAGEREF _Toc32404866 \h </w:instrText>
        </w:r>
        <w:r w:rsidR="00E2147B">
          <w:rPr>
            <w:noProof/>
            <w:webHidden/>
          </w:rPr>
        </w:r>
        <w:r w:rsidR="00E2147B">
          <w:rPr>
            <w:noProof/>
            <w:webHidden/>
          </w:rPr>
          <w:fldChar w:fldCharType="separate"/>
        </w:r>
        <w:r w:rsidR="00E2147B">
          <w:rPr>
            <w:noProof/>
            <w:webHidden/>
          </w:rPr>
          <w:t>40</w:t>
        </w:r>
        <w:r w:rsidR="00E2147B">
          <w:rPr>
            <w:noProof/>
            <w:webHidden/>
          </w:rPr>
          <w:fldChar w:fldCharType="end"/>
        </w:r>
      </w:hyperlink>
    </w:p>
    <w:p w:rsidR="00E2147B" w:rsidRDefault="000A0BFA">
      <w:pPr>
        <w:pStyle w:val="31"/>
        <w:rPr>
          <w:rFonts w:eastAsiaTheme="minorEastAsia"/>
          <w:noProof/>
          <w:lang w:val="uk-UA" w:eastAsia="uk-UA"/>
        </w:rPr>
      </w:pPr>
      <w:hyperlink w:anchor="_Toc32404867" w:history="1">
        <w:r w:rsidR="00E2147B" w:rsidRPr="00C568F9">
          <w:rPr>
            <w:rStyle w:val="ad"/>
            <w:noProof/>
          </w:rPr>
          <w:t>7.1.2.</w:t>
        </w:r>
        <w:r w:rsidR="00E2147B">
          <w:rPr>
            <w:rFonts w:eastAsiaTheme="minorEastAsia"/>
            <w:noProof/>
            <w:lang w:val="uk-UA" w:eastAsia="uk-UA"/>
          </w:rPr>
          <w:tab/>
        </w:r>
        <w:r w:rsidR="00E2147B" w:rsidRPr="00C568F9">
          <w:rPr>
            <w:rStyle w:val="ad"/>
            <w:noProof/>
          </w:rPr>
          <w:t>Інформаційні ресурси для забезпечення роботи ІС НСЗУ</w:t>
        </w:r>
        <w:r w:rsidR="00E2147B">
          <w:rPr>
            <w:noProof/>
            <w:webHidden/>
          </w:rPr>
          <w:tab/>
        </w:r>
        <w:r w:rsidR="00E2147B">
          <w:rPr>
            <w:noProof/>
            <w:webHidden/>
          </w:rPr>
          <w:fldChar w:fldCharType="begin"/>
        </w:r>
        <w:r w:rsidR="00E2147B">
          <w:rPr>
            <w:noProof/>
            <w:webHidden/>
          </w:rPr>
          <w:instrText xml:space="preserve"> PAGEREF _Toc32404867 \h </w:instrText>
        </w:r>
        <w:r w:rsidR="00E2147B">
          <w:rPr>
            <w:noProof/>
            <w:webHidden/>
          </w:rPr>
        </w:r>
        <w:r w:rsidR="00E2147B">
          <w:rPr>
            <w:noProof/>
            <w:webHidden/>
          </w:rPr>
          <w:fldChar w:fldCharType="separate"/>
        </w:r>
        <w:r w:rsidR="00E2147B">
          <w:rPr>
            <w:noProof/>
            <w:webHidden/>
          </w:rPr>
          <w:t>40</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68" w:history="1">
        <w:r w:rsidR="00E2147B" w:rsidRPr="00C568F9">
          <w:rPr>
            <w:rStyle w:val="ad"/>
            <w:noProof/>
            <w:lang w:val="uk-UA"/>
          </w:rPr>
          <w:t>7.2.</w:t>
        </w:r>
        <w:r w:rsidR="00E2147B">
          <w:rPr>
            <w:rFonts w:asciiTheme="minorHAnsi" w:eastAsiaTheme="minorEastAsia" w:hAnsiTheme="minorHAnsi"/>
            <w:noProof/>
            <w:lang w:val="uk-UA" w:eastAsia="uk-UA"/>
          </w:rPr>
          <w:tab/>
        </w:r>
        <w:r w:rsidR="00E2147B" w:rsidRPr="00C568F9">
          <w:rPr>
            <w:rStyle w:val="ad"/>
            <w:noProof/>
            <w:lang w:val="uk-UA"/>
          </w:rPr>
          <w:t>Організаційні заходи</w:t>
        </w:r>
        <w:r w:rsidR="00E2147B">
          <w:rPr>
            <w:noProof/>
            <w:webHidden/>
          </w:rPr>
          <w:tab/>
        </w:r>
        <w:r w:rsidR="00E2147B">
          <w:rPr>
            <w:noProof/>
            <w:webHidden/>
          </w:rPr>
          <w:fldChar w:fldCharType="begin"/>
        </w:r>
        <w:r w:rsidR="00E2147B">
          <w:rPr>
            <w:noProof/>
            <w:webHidden/>
          </w:rPr>
          <w:instrText xml:space="preserve"> PAGEREF _Toc32404868 \h </w:instrText>
        </w:r>
        <w:r w:rsidR="00E2147B">
          <w:rPr>
            <w:noProof/>
            <w:webHidden/>
          </w:rPr>
        </w:r>
        <w:r w:rsidR="00E2147B">
          <w:rPr>
            <w:noProof/>
            <w:webHidden/>
          </w:rPr>
          <w:fldChar w:fldCharType="separate"/>
        </w:r>
        <w:r w:rsidR="00E2147B">
          <w:rPr>
            <w:noProof/>
            <w:webHidden/>
          </w:rPr>
          <w:t>40</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69" w:history="1">
        <w:r w:rsidR="00E2147B" w:rsidRPr="00C568F9">
          <w:rPr>
            <w:rStyle w:val="ad"/>
            <w:noProof/>
            <w:lang w:val="uk-UA"/>
          </w:rPr>
          <w:t>7.3.</w:t>
        </w:r>
        <w:r w:rsidR="00E2147B">
          <w:rPr>
            <w:rFonts w:asciiTheme="minorHAnsi" w:eastAsiaTheme="minorEastAsia" w:hAnsiTheme="minorHAnsi"/>
            <w:noProof/>
            <w:lang w:val="uk-UA" w:eastAsia="uk-UA"/>
          </w:rPr>
          <w:tab/>
        </w:r>
        <w:r w:rsidR="00E2147B" w:rsidRPr="00C568F9">
          <w:rPr>
            <w:rStyle w:val="ad"/>
            <w:noProof/>
            <w:lang w:val="uk-UA"/>
          </w:rPr>
          <w:t>Міграція даних з існуючих систем</w:t>
        </w:r>
        <w:r w:rsidR="00E2147B">
          <w:rPr>
            <w:noProof/>
            <w:webHidden/>
          </w:rPr>
          <w:tab/>
        </w:r>
        <w:r w:rsidR="00E2147B">
          <w:rPr>
            <w:noProof/>
            <w:webHidden/>
          </w:rPr>
          <w:fldChar w:fldCharType="begin"/>
        </w:r>
        <w:r w:rsidR="00E2147B">
          <w:rPr>
            <w:noProof/>
            <w:webHidden/>
          </w:rPr>
          <w:instrText xml:space="preserve"> PAGEREF _Toc32404869 \h </w:instrText>
        </w:r>
        <w:r w:rsidR="00E2147B">
          <w:rPr>
            <w:noProof/>
            <w:webHidden/>
          </w:rPr>
        </w:r>
        <w:r w:rsidR="00E2147B">
          <w:rPr>
            <w:noProof/>
            <w:webHidden/>
          </w:rPr>
          <w:fldChar w:fldCharType="separate"/>
        </w:r>
        <w:r w:rsidR="00E2147B">
          <w:rPr>
            <w:noProof/>
            <w:webHidden/>
          </w:rPr>
          <w:t>40</w:t>
        </w:r>
        <w:r w:rsidR="00E2147B">
          <w:rPr>
            <w:noProof/>
            <w:webHidden/>
          </w:rPr>
          <w:fldChar w:fldCharType="end"/>
        </w:r>
      </w:hyperlink>
    </w:p>
    <w:p w:rsidR="00E2147B" w:rsidRDefault="000A0BFA">
      <w:pPr>
        <w:pStyle w:val="31"/>
        <w:rPr>
          <w:rFonts w:eastAsiaTheme="minorEastAsia"/>
          <w:noProof/>
          <w:lang w:val="uk-UA" w:eastAsia="uk-UA"/>
        </w:rPr>
      </w:pPr>
      <w:hyperlink w:anchor="_Toc32404870" w:history="1">
        <w:r w:rsidR="00E2147B" w:rsidRPr="00C568F9">
          <w:rPr>
            <w:rStyle w:val="ad"/>
            <w:noProof/>
          </w:rPr>
          <w:t>7.3.1.</w:t>
        </w:r>
        <w:r w:rsidR="00E2147B">
          <w:rPr>
            <w:rFonts w:eastAsiaTheme="minorEastAsia"/>
            <w:noProof/>
            <w:lang w:val="uk-UA" w:eastAsia="uk-UA"/>
          </w:rPr>
          <w:tab/>
        </w:r>
        <w:r w:rsidR="00E2147B" w:rsidRPr="00C568F9">
          <w:rPr>
            <w:rStyle w:val="ad"/>
            <w:noProof/>
          </w:rPr>
          <w:t>Система</w:t>
        </w:r>
        <w:r w:rsidR="00E2147B" w:rsidRPr="00C568F9">
          <w:rPr>
            <w:rStyle w:val="ad"/>
            <w:noProof/>
            <w:bdr w:val="none" w:sz="0" w:space="0" w:color="auto" w:frame="1"/>
          </w:rPr>
          <w:t xml:space="preserve"> </w:t>
        </w:r>
        <w:r w:rsidR="00E2147B" w:rsidRPr="00C568F9">
          <w:rPr>
            <w:rStyle w:val="ad"/>
            <w:noProof/>
          </w:rPr>
          <w:t>кадрового</w:t>
        </w:r>
        <w:r w:rsidR="00E2147B" w:rsidRPr="00C568F9">
          <w:rPr>
            <w:rStyle w:val="ad"/>
            <w:noProof/>
            <w:bdr w:val="none" w:sz="0" w:space="0" w:color="auto" w:frame="1"/>
          </w:rPr>
          <w:t xml:space="preserve"> обліку «Кадри WEB»</w:t>
        </w:r>
        <w:r w:rsidR="00E2147B">
          <w:rPr>
            <w:noProof/>
            <w:webHidden/>
          </w:rPr>
          <w:tab/>
        </w:r>
        <w:r w:rsidR="00E2147B">
          <w:rPr>
            <w:noProof/>
            <w:webHidden/>
          </w:rPr>
          <w:fldChar w:fldCharType="begin"/>
        </w:r>
        <w:r w:rsidR="00E2147B">
          <w:rPr>
            <w:noProof/>
            <w:webHidden/>
          </w:rPr>
          <w:instrText xml:space="preserve"> PAGEREF _Toc32404870 \h </w:instrText>
        </w:r>
        <w:r w:rsidR="00E2147B">
          <w:rPr>
            <w:noProof/>
            <w:webHidden/>
          </w:rPr>
        </w:r>
        <w:r w:rsidR="00E2147B">
          <w:rPr>
            <w:noProof/>
            <w:webHidden/>
          </w:rPr>
          <w:fldChar w:fldCharType="separate"/>
        </w:r>
        <w:r w:rsidR="00E2147B">
          <w:rPr>
            <w:noProof/>
            <w:webHidden/>
          </w:rPr>
          <w:t>40</w:t>
        </w:r>
        <w:r w:rsidR="00E2147B">
          <w:rPr>
            <w:noProof/>
            <w:webHidden/>
          </w:rPr>
          <w:fldChar w:fldCharType="end"/>
        </w:r>
      </w:hyperlink>
    </w:p>
    <w:p w:rsidR="00E2147B" w:rsidRDefault="000A0BFA">
      <w:pPr>
        <w:pStyle w:val="31"/>
        <w:rPr>
          <w:rFonts w:eastAsiaTheme="minorEastAsia"/>
          <w:noProof/>
          <w:lang w:val="uk-UA" w:eastAsia="uk-UA"/>
        </w:rPr>
      </w:pPr>
      <w:hyperlink w:anchor="_Toc32404871" w:history="1">
        <w:r w:rsidR="00E2147B" w:rsidRPr="00C568F9">
          <w:rPr>
            <w:rStyle w:val="ad"/>
            <w:noProof/>
          </w:rPr>
          <w:t>7.3.2.</w:t>
        </w:r>
        <w:r w:rsidR="00E2147B">
          <w:rPr>
            <w:rFonts w:eastAsiaTheme="minorEastAsia"/>
            <w:noProof/>
            <w:lang w:val="uk-UA" w:eastAsia="uk-UA"/>
          </w:rPr>
          <w:tab/>
        </w:r>
        <w:r w:rsidR="00E2147B" w:rsidRPr="00C568F9">
          <w:rPr>
            <w:rStyle w:val="ad"/>
            <w:bCs/>
            <w:noProof/>
            <w:bdr w:val="none" w:sz="0" w:space="0" w:color="auto" w:frame="1"/>
          </w:rPr>
          <w:t xml:space="preserve">Система </w:t>
        </w:r>
        <w:r w:rsidR="00E2147B" w:rsidRPr="00C568F9">
          <w:rPr>
            <w:rStyle w:val="ad"/>
            <w:noProof/>
          </w:rPr>
          <w:t>обліку</w:t>
        </w:r>
        <w:r w:rsidR="00E2147B" w:rsidRPr="00C568F9">
          <w:rPr>
            <w:rStyle w:val="ad"/>
            <w:bCs/>
            <w:noProof/>
            <w:bdr w:val="none" w:sz="0" w:space="0" w:color="auto" w:frame="1"/>
          </w:rPr>
          <w:t xml:space="preserve"> заробітної плати «Зарплата КП»</w:t>
        </w:r>
        <w:r w:rsidR="00E2147B">
          <w:rPr>
            <w:noProof/>
            <w:webHidden/>
          </w:rPr>
          <w:tab/>
        </w:r>
        <w:r w:rsidR="00E2147B">
          <w:rPr>
            <w:noProof/>
            <w:webHidden/>
          </w:rPr>
          <w:fldChar w:fldCharType="begin"/>
        </w:r>
        <w:r w:rsidR="00E2147B">
          <w:rPr>
            <w:noProof/>
            <w:webHidden/>
          </w:rPr>
          <w:instrText xml:space="preserve"> PAGEREF _Toc32404871 \h </w:instrText>
        </w:r>
        <w:r w:rsidR="00E2147B">
          <w:rPr>
            <w:noProof/>
            <w:webHidden/>
          </w:rPr>
        </w:r>
        <w:r w:rsidR="00E2147B">
          <w:rPr>
            <w:noProof/>
            <w:webHidden/>
          </w:rPr>
          <w:fldChar w:fldCharType="separate"/>
        </w:r>
        <w:r w:rsidR="00E2147B">
          <w:rPr>
            <w:noProof/>
            <w:webHidden/>
          </w:rPr>
          <w:t>40</w:t>
        </w:r>
        <w:r w:rsidR="00E2147B">
          <w:rPr>
            <w:noProof/>
            <w:webHidden/>
          </w:rPr>
          <w:fldChar w:fldCharType="end"/>
        </w:r>
      </w:hyperlink>
    </w:p>
    <w:p w:rsidR="00E2147B" w:rsidRDefault="000A0BFA">
      <w:pPr>
        <w:pStyle w:val="31"/>
        <w:rPr>
          <w:rFonts w:eastAsiaTheme="minorEastAsia"/>
          <w:noProof/>
          <w:lang w:val="uk-UA" w:eastAsia="uk-UA"/>
        </w:rPr>
      </w:pPr>
      <w:hyperlink w:anchor="_Toc32404872" w:history="1">
        <w:r w:rsidR="00E2147B" w:rsidRPr="00C568F9">
          <w:rPr>
            <w:rStyle w:val="ad"/>
            <w:noProof/>
          </w:rPr>
          <w:t>7.3.3.</w:t>
        </w:r>
        <w:r w:rsidR="00E2147B">
          <w:rPr>
            <w:rFonts w:eastAsiaTheme="minorEastAsia"/>
            <w:noProof/>
            <w:lang w:val="uk-UA" w:eastAsia="uk-UA"/>
          </w:rPr>
          <w:tab/>
        </w:r>
        <w:r w:rsidR="00E2147B" w:rsidRPr="00C568F9">
          <w:rPr>
            <w:rStyle w:val="ad"/>
            <w:bCs/>
            <w:noProof/>
            <w:bdr w:val="none" w:sz="0" w:space="0" w:color="auto" w:frame="1"/>
          </w:rPr>
          <w:t>Система бухгалтерського обліку «UA-бюджет»</w:t>
        </w:r>
        <w:r w:rsidR="00E2147B">
          <w:rPr>
            <w:noProof/>
            <w:webHidden/>
          </w:rPr>
          <w:tab/>
        </w:r>
        <w:r w:rsidR="00E2147B">
          <w:rPr>
            <w:noProof/>
            <w:webHidden/>
          </w:rPr>
          <w:fldChar w:fldCharType="begin"/>
        </w:r>
        <w:r w:rsidR="00E2147B">
          <w:rPr>
            <w:noProof/>
            <w:webHidden/>
          </w:rPr>
          <w:instrText xml:space="preserve"> PAGEREF _Toc32404872 \h </w:instrText>
        </w:r>
        <w:r w:rsidR="00E2147B">
          <w:rPr>
            <w:noProof/>
            <w:webHidden/>
          </w:rPr>
        </w:r>
        <w:r w:rsidR="00E2147B">
          <w:rPr>
            <w:noProof/>
            <w:webHidden/>
          </w:rPr>
          <w:fldChar w:fldCharType="separate"/>
        </w:r>
        <w:r w:rsidR="00E2147B">
          <w:rPr>
            <w:noProof/>
            <w:webHidden/>
          </w:rPr>
          <w:t>41</w:t>
        </w:r>
        <w:r w:rsidR="00E2147B">
          <w:rPr>
            <w:noProof/>
            <w:webHidden/>
          </w:rPr>
          <w:fldChar w:fldCharType="end"/>
        </w:r>
      </w:hyperlink>
    </w:p>
    <w:p w:rsidR="00E2147B" w:rsidRDefault="000A0BFA">
      <w:pPr>
        <w:pStyle w:val="31"/>
        <w:rPr>
          <w:rFonts w:eastAsiaTheme="minorEastAsia"/>
          <w:noProof/>
          <w:lang w:val="uk-UA" w:eastAsia="uk-UA"/>
        </w:rPr>
      </w:pPr>
      <w:hyperlink w:anchor="_Toc32404873" w:history="1">
        <w:r w:rsidR="00E2147B" w:rsidRPr="00C568F9">
          <w:rPr>
            <w:rStyle w:val="ad"/>
            <w:noProof/>
          </w:rPr>
          <w:t>7.3.4.</w:t>
        </w:r>
        <w:r w:rsidR="00E2147B">
          <w:rPr>
            <w:rFonts w:eastAsiaTheme="minorEastAsia"/>
            <w:noProof/>
            <w:lang w:val="uk-UA" w:eastAsia="uk-UA"/>
          </w:rPr>
          <w:tab/>
        </w:r>
        <w:r w:rsidR="00E2147B" w:rsidRPr="00C568F9">
          <w:rPr>
            <w:rStyle w:val="ad"/>
            <w:bCs/>
            <w:noProof/>
            <w:bdr w:val="none" w:sz="0" w:space="0" w:color="auto" w:frame="1"/>
          </w:rPr>
          <w:t>Реєстри угод та контрактів</w:t>
        </w:r>
        <w:r w:rsidR="00E2147B" w:rsidRPr="00C568F9">
          <w:rPr>
            <w:rStyle w:val="ad"/>
            <w:noProof/>
          </w:rPr>
          <w:t>.</w:t>
        </w:r>
        <w:r w:rsidR="00E2147B">
          <w:rPr>
            <w:noProof/>
            <w:webHidden/>
          </w:rPr>
          <w:tab/>
        </w:r>
        <w:r w:rsidR="00E2147B">
          <w:rPr>
            <w:noProof/>
            <w:webHidden/>
          </w:rPr>
          <w:fldChar w:fldCharType="begin"/>
        </w:r>
        <w:r w:rsidR="00E2147B">
          <w:rPr>
            <w:noProof/>
            <w:webHidden/>
          </w:rPr>
          <w:instrText xml:space="preserve"> PAGEREF _Toc32404873 \h </w:instrText>
        </w:r>
        <w:r w:rsidR="00E2147B">
          <w:rPr>
            <w:noProof/>
            <w:webHidden/>
          </w:rPr>
        </w:r>
        <w:r w:rsidR="00E2147B">
          <w:rPr>
            <w:noProof/>
            <w:webHidden/>
          </w:rPr>
          <w:fldChar w:fldCharType="separate"/>
        </w:r>
        <w:r w:rsidR="00E2147B">
          <w:rPr>
            <w:noProof/>
            <w:webHidden/>
          </w:rPr>
          <w:t>41</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74" w:history="1">
        <w:r w:rsidR="00E2147B" w:rsidRPr="00C568F9">
          <w:rPr>
            <w:rStyle w:val="ad"/>
          </w:rPr>
          <w:t>8.</w:t>
        </w:r>
        <w:r w:rsidR="00E2147B">
          <w:rPr>
            <w:rFonts w:asciiTheme="minorHAnsi" w:eastAsiaTheme="minorEastAsia" w:hAnsiTheme="minorHAnsi"/>
            <w:sz w:val="22"/>
            <w:lang w:val="uk-UA" w:eastAsia="uk-UA"/>
          </w:rPr>
          <w:tab/>
        </w:r>
        <w:r w:rsidR="00E2147B" w:rsidRPr="00C568F9">
          <w:rPr>
            <w:rStyle w:val="ad"/>
          </w:rPr>
          <w:t>Вимоги до документування</w:t>
        </w:r>
        <w:r w:rsidR="00E2147B">
          <w:rPr>
            <w:webHidden/>
          </w:rPr>
          <w:tab/>
        </w:r>
        <w:r w:rsidR="00E2147B">
          <w:rPr>
            <w:webHidden/>
          </w:rPr>
          <w:fldChar w:fldCharType="begin"/>
        </w:r>
        <w:r w:rsidR="00E2147B">
          <w:rPr>
            <w:webHidden/>
          </w:rPr>
          <w:instrText xml:space="preserve"> PAGEREF _Toc32404874 \h </w:instrText>
        </w:r>
        <w:r w:rsidR="00E2147B">
          <w:rPr>
            <w:webHidden/>
          </w:rPr>
        </w:r>
        <w:r w:rsidR="00E2147B">
          <w:rPr>
            <w:webHidden/>
          </w:rPr>
          <w:fldChar w:fldCharType="separate"/>
        </w:r>
        <w:r w:rsidR="00E2147B">
          <w:rPr>
            <w:webHidden/>
          </w:rPr>
          <w:t>42</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75" w:history="1">
        <w:r w:rsidR="00E2147B" w:rsidRPr="00C568F9">
          <w:rPr>
            <w:rStyle w:val="ad"/>
            <w:noProof/>
            <w:lang w:val="uk-UA"/>
          </w:rPr>
          <w:t>8.1.</w:t>
        </w:r>
        <w:r w:rsidR="00E2147B">
          <w:rPr>
            <w:rFonts w:asciiTheme="minorHAnsi" w:eastAsiaTheme="minorEastAsia" w:hAnsiTheme="minorHAnsi"/>
            <w:noProof/>
            <w:lang w:val="uk-UA" w:eastAsia="uk-UA"/>
          </w:rPr>
          <w:tab/>
        </w:r>
        <w:r w:rsidR="00E2147B" w:rsidRPr="00C568F9">
          <w:rPr>
            <w:rStyle w:val="ad"/>
            <w:noProof/>
            <w:lang w:val="uk-UA"/>
          </w:rPr>
          <w:t>Перелік вимог до документування</w:t>
        </w:r>
        <w:r w:rsidR="00E2147B">
          <w:rPr>
            <w:noProof/>
            <w:webHidden/>
          </w:rPr>
          <w:tab/>
        </w:r>
        <w:r w:rsidR="00E2147B">
          <w:rPr>
            <w:noProof/>
            <w:webHidden/>
          </w:rPr>
          <w:fldChar w:fldCharType="begin"/>
        </w:r>
        <w:r w:rsidR="00E2147B">
          <w:rPr>
            <w:noProof/>
            <w:webHidden/>
          </w:rPr>
          <w:instrText xml:space="preserve"> PAGEREF _Toc32404875 \h </w:instrText>
        </w:r>
        <w:r w:rsidR="00E2147B">
          <w:rPr>
            <w:noProof/>
            <w:webHidden/>
          </w:rPr>
        </w:r>
        <w:r w:rsidR="00E2147B">
          <w:rPr>
            <w:noProof/>
            <w:webHidden/>
          </w:rPr>
          <w:fldChar w:fldCharType="separate"/>
        </w:r>
        <w:r w:rsidR="00E2147B">
          <w:rPr>
            <w:noProof/>
            <w:webHidden/>
          </w:rPr>
          <w:t>42</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76" w:history="1">
        <w:r w:rsidR="00E2147B" w:rsidRPr="00C568F9">
          <w:rPr>
            <w:rStyle w:val="ad"/>
            <w:noProof/>
            <w:lang w:val="uk-UA"/>
          </w:rPr>
          <w:t>8.2.</w:t>
        </w:r>
        <w:r w:rsidR="00E2147B">
          <w:rPr>
            <w:rFonts w:asciiTheme="minorHAnsi" w:eastAsiaTheme="minorEastAsia" w:hAnsiTheme="minorHAnsi"/>
            <w:noProof/>
            <w:lang w:val="uk-UA" w:eastAsia="uk-UA"/>
          </w:rPr>
          <w:tab/>
        </w:r>
        <w:r w:rsidR="00E2147B" w:rsidRPr="00C568F9">
          <w:rPr>
            <w:rStyle w:val="ad"/>
            <w:noProof/>
            <w:lang w:val="uk-UA"/>
          </w:rPr>
          <w:t>Вимоги до документування елементів системи (G.S)</w:t>
        </w:r>
        <w:r w:rsidR="00E2147B">
          <w:rPr>
            <w:noProof/>
            <w:webHidden/>
          </w:rPr>
          <w:tab/>
        </w:r>
        <w:r w:rsidR="00E2147B">
          <w:rPr>
            <w:noProof/>
            <w:webHidden/>
          </w:rPr>
          <w:fldChar w:fldCharType="begin"/>
        </w:r>
        <w:r w:rsidR="00E2147B">
          <w:rPr>
            <w:noProof/>
            <w:webHidden/>
          </w:rPr>
          <w:instrText xml:space="preserve"> PAGEREF _Toc32404876 \h </w:instrText>
        </w:r>
        <w:r w:rsidR="00E2147B">
          <w:rPr>
            <w:noProof/>
            <w:webHidden/>
          </w:rPr>
        </w:r>
        <w:r w:rsidR="00E2147B">
          <w:rPr>
            <w:noProof/>
            <w:webHidden/>
          </w:rPr>
          <w:fldChar w:fldCharType="separate"/>
        </w:r>
        <w:r w:rsidR="00E2147B">
          <w:rPr>
            <w:noProof/>
            <w:webHidden/>
          </w:rPr>
          <w:t>42</w:t>
        </w:r>
        <w:r w:rsidR="00E2147B">
          <w:rPr>
            <w:noProof/>
            <w:webHidden/>
          </w:rPr>
          <w:fldChar w:fldCharType="end"/>
        </w:r>
      </w:hyperlink>
    </w:p>
    <w:p w:rsidR="00E2147B" w:rsidRDefault="000A0BFA">
      <w:pPr>
        <w:pStyle w:val="13"/>
        <w:rPr>
          <w:rFonts w:asciiTheme="minorHAnsi" w:eastAsiaTheme="minorEastAsia" w:hAnsiTheme="minorHAnsi"/>
          <w:sz w:val="22"/>
          <w:lang w:val="uk-UA" w:eastAsia="uk-UA"/>
        </w:rPr>
      </w:pPr>
      <w:hyperlink w:anchor="_Toc32404877" w:history="1">
        <w:r w:rsidR="00E2147B" w:rsidRPr="00C568F9">
          <w:rPr>
            <w:rStyle w:val="ad"/>
          </w:rPr>
          <w:t>9.</w:t>
        </w:r>
        <w:r w:rsidR="00E2147B">
          <w:rPr>
            <w:rFonts w:asciiTheme="minorHAnsi" w:eastAsiaTheme="minorEastAsia" w:hAnsiTheme="minorHAnsi"/>
            <w:sz w:val="22"/>
            <w:lang w:val="uk-UA" w:eastAsia="uk-UA"/>
          </w:rPr>
          <w:tab/>
        </w:r>
        <w:r w:rsidR="00E2147B" w:rsidRPr="00C568F9">
          <w:rPr>
            <w:rStyle w:val="ad"/>
          </w:rPr>
          <w:t>Додатки</w:t>
        </w:r>
        <w:r w:rsidR="00E2147B">
          <w:rPr>
            <w:webHidden/>
          </w:rPr>
          <w:tab/>
        </w:r>
        <w:r w:rsidR="00E2147B">
          <w:rPr>
            <w:webHidden/>
          </w:rPr>
          <w:fldChar w:fldCharType="begin"/>
        </w:r>
        <w:r w:rsidR="00E2147B">
          <w:rPr>
            <w:webHidden/>
          </w:rPr>
          <w:instrText xml:space="preserve"> PAGEREF _Toc32404877 \h </w:instrText>
        </w:r>
        <w:r w:rsidR="00E2147B">
          <w:rPr>
            <w:webHidden/>
          </w:rPr>
        </w:r>
        <w:r w:rsidR="00E2147B">
          <w:rPr>
            <w:webHidden/>
          </w:rPr>
          <w:fldChar w:fldCharType="separate"/>
        </w:r>
        <w:r w:rsidR="00E2147B">
          <w:rPr>
            <w:webHidden/>
          </w:rPr>
          <w:t>43</w:t>
        </w:r>
        <w:r w:rsidR="00E2147B">
          <w:rPr>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78" w:history="1">
        <w:r w:rsidR="00E2147B" w:rsidRPr="00C568F9">
          <w:rPr>
            <w:rStyle w:val="ad"/>
            <w:noProof/>
            <w:lang w:val="uk-UA"/>
          </w:rPr>
          <w:t>9.1.</w:t>
        </w:r>
        <w:r w:rsidR="00E2147B">
          <w:rPr>
            <w:rFonts w:asciiTheme="minorHAnsi" w:eastAsiaTheme="minorEastAsia" w:hAnsiTheme="minorHAnsi"/>
            <w:noProof/>
            <w:lang w:val="uk-UA" w:eastAsia="uk-UA"/>
          </w:rPr>
          <w:tab/>
        </w:r>
        <w:r w:rsidR="00E2147B" w:rsidRPr="00C568F9">
          <w:rPr>
            <w:rStyle w:val="ad"/>
            <w:noProof/>
            <w:lang w:val="uk-UA"/>
          </w:rPr>
          <w:t>Додаток 3.2.1 Концептуальна IT інфраструктура системи охорони здоров’я України (межі системи)</w:t>
        </w:r>
        <w:r w:rsidR="00E2147B">
          <w:rPr>
            <w:noProof/>
            <w:webHidden/>
          </w:rPr>
          <w:tab/>
        </w:r>
        <w:r w:rsidR="00E2147B">
          <w:rPr>
            <w:noProof/>
            <w:webHidden/>
          </w:rPr>
          <w:fldChar w:fldCharType="begin"/>
        </w:r>
        <w:r w:rsidR="00E2147B">
          <w:rPr>
            <w:noProof/>
            <w:webHidden/>
          </w:rPr>
          <w:instrText xml:space="preserve"> PAGEREF _Toc32404878 \h </w:instrText>
        </w:r>
        <w:r w:rsidR="00E2147B">
          <w:rPr>
            <w:noProof/>
            <w:webHidden/>
          </w:rPr>
        </w:r>
        <w:r w:rsidR="00E2147B">
          <w:rPr>
            <w:noProof/>
            <w:webHidden/>
          </w:rPr>
          <w:fldChar w:fldCharType="separate"/>
        </w:r>
        <w:r w:rsidR="00E2147B">
          <w:rPr>
            <w:noProof/>
            <w:webHidden/>
          </w:rPr>
          <w:t>43</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79" w:history="1">
        <w:r w:rsidR="00E2147B" w:rsidRPr="00C568F9">
          <w:rPr>
            <w:rStyle w:val="ad"/>
            <w:noProof/>
            <w:lang w:val="uk-UA"/>
          </w:rPr>
          <w:t>9.2.</w:t>
        </w:r>
        <w:r w:rsidR="00E2147B">
          <w:rPr>
            <w:rFonts w:asciiTheme="minorHAnsi" w:eastAsiaTheme="minorEastAsia" w:hAnsiTheme="minorHAnsi"/>
            <w:noProof/>
            <w:lang w:val="uk-UA" w:eastAsia="uk-UA"/>
          </w:rPr>
          <w:tab/>
        </w:r>
        <w:r w:rsidR="00E2147B" w:rsidRPr="00C568F9">
          <w:rPr>
            <w:rStyle w:val="ad"/>
            <w:noProof/>
            <w:lang w:val="uk-UA"/>
          </w:rPr>
          <w:t>Додаток 3.2.2 Вимоги щодо інтеграції функціональних блоків, модулів та зовнішніх систем</w:t>
        </w:r>
        <w:r w:rsidR="00E2147B">
          <w:rPr>
            <w:noProof/>
            <w:webHidden/>
          </w:rPr>
          <w:tab/>
        </w:r>
        <w:r w:rsidR="00E2147B">
          <w:rPr>
            <w:noProof/>
            <w:webHidden/>
          </w:rPr>
          <w:fldChar w:fldCharType="begin"/>
        </w:r>
        <w:r w:rsidR="00E2147B">
          <w:rPr>
            <w:noProof/>
            <w:webHidden/>
          </w:rPr>
          <w:instrText xml:space="preserve"> PAGEREF _Toc32404879 \h </w:instrText>
        </w:r>
        <w:r w:rsidR="00E2147B">
          <w:rPr>
            <w:noProof/>
            <w:webHidden/>
          </w:rPr>
        </w:r>
        <w:r w:rsidR="00E2147B">
          <w:rPr>
            <w:noProof/>
            <w:webHidden/>
          </w:rPr>
          <w:fldChar w:fldCharType="separate"/>
        </w:r>
        <w:r w:rsidR="00E2147B">
          <w:rPr>
            <w:noProof/>
            <w:webHidden/>
          </w:rPr>
          <w:t>44</w:t>
        </w:r>
        <w:r w:rsidR="00E2147B">
          <w:rPr>
            <w:noProof/>
            <w:webHidden/>
          </w:rPr>
          <w:fldChar w:fldCharType="end"/>
        </w:r>
      </w:hyperlink>
    </w:p>
    <w:p w:rsidR="00E2147B" w:rsidRDefault="000A0BFA">
      <w:pPr>
        <w:pStyle w:val="31"/>
        <w:rPr>
          <w:rFonts w:eastAsiaTheme="minorEastAsia"/>
          <w:noProof/>
          <w:lang w:val="uk-UA" w:eastAsia="uk-UA"/>
        </w:rPr>
      </w:pPr>
      <w:hyperlink w:anchor="_Toc32404880" w:history="1">
        <w:r w:rsidR="00E2147B" w:rsidRPr="00C568F9">
          <w:rPr>
            <w:rStyle w:val="ad"/>
            <w:noProof/>
          </w:rPr>
          <w:t>9.2.1.</w:t>
        </w:r>
        <w:r w:rsidR="00E2147B">
          <w:rPr>
            <w:rFonts w:eastAsiaTheme="minorEastAsia"/>
            <w:noProof/>
            <w:lang w:val="uk-UA" w:eastAsia="uk-UA"/>
          </w:rPr>
          <w:tab/>
        </w:r>
        <w:r w:rsidR="00E2147B" w:rsidRPr="00C568F9">
          <w:rPr>
            <w:rStyle w:val="ad"/>
            <w:noProof/>
          </w:rPr>
          <w:t>Взаємодія функціональних блоків та підсистем ІС НСЗУ</w:t>
        </w:r>
        <w:r w:rsidR="00E2147B">
          <w:rPr>
            <w:noProof/>
            <w:webHidden/>
          </w:rPr>
          <w:tab/>
        </w:r>
        <w:r w:rsidR="00E2147B">
          <w:rPr>
            <w:noProof/>
            <w:webHidden/>
          </w:rPr>
          <w:fldChar w:fldCharType="begin"/>
        </w:r>
        <w:r w:rsidR="00E2147B">
          <w:rPr>
            <w:noProof/>
            <w:webHidden/>
          </w:rPr>
          <w:instrText xml:space="preserve"> PAGEREF _Toc32404880 \h </w:instrText>
        </w:r>
        <w:r w:rsidR="00E2147B">
          <w:rPr>
            <w:noProof/>
            <w:webHidden/>
          </w:rPr>
        </w:r>
        <w:r w:rsidR="00E2147B">
          <w:rPr>
            <w:noProof/>
            <w:webHidden/>
          </w:rPr>
          <w:fldChar w:fldCharType="separate"/>
        </w:r>
        <w:r w:rsidR="00E2147B">
          <w:rPr>
            <w:noProof/>
            <w:webHidden/>
          </w:rPr>
          <w:t>44</w:t>
        </w:r>
        <w:r w:rsidR="00E2147B">
          <w:rPr>
            <w:noProof/>
            <w:webHidden/>
          </w:rPr>
          <w:fldChar w:fldCharType="end"/>
        </w:r>
      </w:hyperlink>
    </w:p>
    <w:p w:rsidR="00E2147B" w:rsidRDefault="000A0BFA">
      <w:pPr>
        <w:pStyle w:val="31"/>
        <w:rPr>
          <w:rFonts w:eastAsiaTheme="minorEastAsia"/>
          <w:noProof/>
          <w:lang w:val="uk-UA" w:eastAsia="uk-UA"/>
        </w:rPr>
      </w:pPr>
      <w:hyperlink w:anchor="_Toc32404881" w:history="1">
        <w:r w:rsidR="00E2147B" w:rsidRPr="00C568F9">
          <w:rPr>
            <w:rStyle w:val="ad"/>
            <w:noProof/>
          </w:rPr>
          <w:t>9.2.2.</w:t>
        </w:r>
        <w:r w:rsidR="00E2147B">
          <w:rPr>
            <w:rFonts w:eastAsiaTheme="minorEastAsia"/>
            <w:noProof/>
            <w:lang w:val="uk-UA" w:eastAsia="uk-UA"/>
          </w:rPr>
          <w:tab/>
        </w:r>
        <w:r w:rsidR="00E2147B" w:rsidRPr="00C568F9">
          <w:rPr>
            <w:rStyle w:val="ad"/>
            <w:noProof/>
          </w:rPr>
          <w:t>Зовнішні системи</w:t>
        </w:r>
        <w:r w:rsidR="00E2147B">
          <w:rPr>
            <w:noProof/>
            <w:webHidden/>
          </w:rPr>
          <w:tab/>
        </w:r>
        <w:r w:rsidR="00E2147B">
          <w:rPr>
            <w:noProof/>
            <w:webHidden/>
          </w:rPr>
          <w:fldChar w:fldCharType="begin"/>
        </w:r>
        <w:r w:rsidR="00E2147B">
          <w:rPr>
            <w:noProof/>
            <w:webHidden/>
          </w:rPr>
          <w:instrText xml:space="preserve"> PAGEREF _Toc32404881 \h </w:instrText>
        </w:r>
        <w:r w:rsidR="00E2147B">
          <w:rPr>
            <w:noProof/>
            <w:webHidden/>
          </w:rPr>
        </w:r>
        <w:r w:rsidR="00E2147B">
          <w:rPr>
            <w:noProof/>
            <w:webHidden/>
          </w:rPr>
          <w:fldChar w:fldCharType="separate"/>
        </w:r>
        <w:r w:rsidR="00E2147B">
          <w:rPr>
            <w:noProof/>
            <w:webHidden/>
          </w:rPr>
          <w:t>49</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82" w:history="1">
        <w:r w:rsidR="00E2147B" w:rsidRPr="00C568F9">
          <w:rPr>
            <w:rStyle w:val="ad"/>
            <w:noProof/>
            <w:lang w:val="uk-UA"/>
          </w:rPr>
          <w:t>9.3.</w:t>
        </w:r>
        <w:r w:rsidR="00E2147B">
          <w:rPr>
            <w:rFonts w:asciiTheme="minorHAnsi" w:eastAsiaTheme="minorEastAsia" w:hAnsiTheme="minorHAnsi"/>
            <w:noProof/>
            <w:lang w:val="uk-UA" w:eastAsia="uk-UA"/>
          </w:rPr>
          <w:tab/>
        </w:r>
        <w:r w:rsidR="00E2147B" w:rsidRPr="00C568F9">
          <w:rPr>
            <w:rStyle w:val="ad"/>
            <w:noProof/>
            <w:lang w:val="uk-UA"/>
          </w:rPr>
          <w:t>Додаток 3.2.3 Концептуальна схема інформаційних потоків</w:t>
        </w:r>
        <w:r w:rsidR="00E2147B">
          <w:rPr>
            <w:noProof/>
            <w:webHidden/>
          </w:rPr>
          <w:tab/>
        </w:r>
        <w:r w:rsidR="00E2147B">
          <w:rPr>
            <w:noProof/>
            <w:webHidden/>
          </w:rPr>
          <w:fldChar w:fldCharType="begin"/>
        </w:r>
        <w:r w:rsidR="00E2147B">
          <w:rPr>
            <w:noProof/>
            <w:webHidden/>
          </w:rPr>
          <w:instrText xml:space="preserve"> PAGEREF _Toc32404882 \h </w:instrText>
        </w:r>
        <w:r w:rsidR="00E2147B">
          <w:rPr>
            <w:noProof/>
            <w:webHidden/>
          </w:rPr>
        </w:r>
        <w:r w:rsidR="00E2147B">
          <w:rPr>
            <w:noProof/>
            <w:webHidden/>
          </w:rPr>
          <w:fldChar w:fldCharType="separate"/>
        </w:r>
        <w:r w:rsidR="00E2147B">
          <w:rPr>
            <w:noProof/>
            <w:webHidden/>
          </w:rPr>
          <w:t>52</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83" w:history="1">
        <w:r w:rsidR="00E2147B" w:rsidRPr="00C568F9">
          <w:rPr>
            <w:rStyle w:val="ad"/>
            <w:noProof/>
            <w:lang w:val="uk-UA"/>
          </w:rPr>
          <w:t>9.4.</w:t>
        </w:r>
        <w:r w:rsidR="00E2147B">
          <w:rPr>
            <w:rFonts w:asciiTheme="minorHAnsi" w:eastAsiaTheme="minorEastAsia" w:hAnsiTheme="minorHAnsi"/>
            <w:noProof/>
            <w:lang w:val="uk-UA" w:eastAsia="uk-UA"/>
          </w:rPr>
          <w:tab/>
        </w:r>
        <w:r w:rsidR="00E2147B" w:rsidRPr="00C568F9">
          <w:rPr>
            <w:rStyle w:val="ad"/>
            <w:noProof/>
            <w:lang w:val="uk-UA"/>
          </w:rPr>
          <w:t>Додаток 4.2.1. Функціональний блок "Управління майстер даними" (MDM)</w:t>
        </w:r>
        <w:r w:rsidR="00E2147B">
          <w:rPr>
            <w:noProof/>
            <w:webHidden/>
          </w:rPr>
          <w:tab/>
        </w:r>
        <w:r w:rsidR="00E2147B">
          <w:rPr>
            <w:noProof/>
            <w:webHidden/>
          </w:rPr>
          <w:fldChar w:fldCharType="begin"/>
        </w:r>
        <w:r w:rsidR="00E2147B">
          <w:rPr>
            <w:noProof/>
            <w:webHidden/>
          </w:rPr>
          <w:instrText xml:space="preserve"> PAGEREF _Toc32404883 \h </w:instrText>
        </w:r>
        <w:r w:rsidR="00E2147B">
          <w:rPr>
            <w:noProof/>
            <w:webHidden/>
          </w:rPr>
        </w:r>
        <w:r w:rsidR="00E2147B">
          <w:rPr>
            <w:noProof/>
            <w:webHidden/>
          </w:rPr>
          <w:fldChar w:fldCharType="separate"/>
        </w:r>
        <w:r w:rsidR="00E2147B">
          <w:rPr>
            <w:noProof/>
            <w:webHidden/>
          </w:rPr>
          <w:t>53</w:t>
        </w:r>
        <w:r w:rsidR="00E2147B">
          <w:rPr>
            <w:noProof/>
            <w:webHidden/>
          </w:rPr>
          <w:fldChar w:fldCharType="end"/>
        </w:r>
      </w:hyperlink>
    </w:p>
    <w:p w:rsidR="00E2147B" w:rsidRDefault="000A0BFA">
      <w:pPr>
        <w:pStyle w:val="31"/>
        <w:rPr>
          <w:rFonts w:eastAsiaTheme="minorEastAsia"/>
          <w:noProof/>
          <w:lang w:val="uk-UA" w:eastAsia="uk-UA"/>
        </w:rPr>
      </w:pPr>
      <w:hyperlink w:anchor="_Toc32404884" w:history="1">
        <w:r w:rsidR="00E2147B" w:rsidRPr="00C568F9">
          <w:rPr>
            <w:rStyle w:val="ad"/>
            <w:noProof/>
          </w:rPr>
          <w:t>9.4.1.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_Toc32404884 \h </w:instrText>
        </w:r>
        <w:r w:rsidR="00E2147B">
          <w:rPr>
            <w:noProof/>
            <w:webHidden/>
          </w:rPr>
        </w:r>
        <w:r w:rsidR="00E2147B">
          <w:rPr>
            <w:noProof/>
            <w:webHidden/>
          </w:rPr>
          <w:fldChar w:fldCharType="separate"/>
        </w:r>
        <w:r w:rsidR="00E2147B">
          <w:rPr>
            <w:noProof/>
            <w:webHidden/>
          </w:rPr>
          <w:t>58</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85" w:history="1">
        <w:r w:rsidR="00E2147B" w:rsidRPr="00C568F9">
          <w:rPr>
            <w:rStyle w:val="ad"/>
            <w:noProof/>
            <w:lang w:val="uk-UA"/>
          </w:rPr>
          <w:t>9.5.</w:t>
        </w:r>
        <w:r w:rsidR="00E2147B">
          <w:rPr>
            <w:rFonts w:asciiTheme="minorHAnsi" w:eastAsiaTheme="minorEastAsia" w:hAnsiTheme="minorHAnsi"/>
            <w:noProof/>
            <w:lang w:val="uk-UA" w:eastAsia="uk-UA"/>
          </w:rPr>
          <w:tab/>
        </w:r>
        <w:r w:rsidR="00E2147B" w:rsidRPr="00C568F9">
          <w:rPr>
            <w:rStyle w:val="ad"/>
            <w:noProof/>
            <w:lang w:val="uk-UA"/>
          </w:rPr>
          <w:t>Додаток 4.2.2. Функціональний блок "Прогнозування" (STAT)</w:t>
        </w:r>
        <w:r w:rsidR="00E2147B">
          <w:rPr>
            <w:noProof/>
            <w:webHidden/>
          </w:rPr>
          <w:tab/>
        </w:r>
        <w:r w:rsidR="00E2147B">
          <w:rPr>
            <w:noProof/>
            <w:webHidden/>
          </w:rPr>
          <w:fldChar w:fldCharType="begin"/>
        </w:r>
        <w:r w:rsidR="00E2147B">
          <w:rPr>
            <w:noProof/>
            <w:webHidden/>
          </w:rPr>
          <w:instrText xml:space="preserve"> PAGEREF _Toc32404885 \h </w:instrText>
        </w:r>
        <w:r w:rsidR="00E2147B">
          <w:rPr>
            <w:noProof/>
            <w:webHidden/>
          </w:rPr>
        </w:r>
        <w:r w:rsidR="00E2147B">
          <w:rPr>
            <w:noProof/>
            <w:webHidden/>
          </w:rPr>
          <w:fldChar w:fldCharType="separate"/>
        </w:r>
        <w:r w:rsidR="00E2147B">
          <w:rPr>
            <w:noProof/>
            <w:webHidden/>
          </w:rPr>
          <w:t>60</w:t>
        </w:r>
        <w:r w:rsidR="00E2147B">
          <w:rPr>
            <w:noProof/>
            <w:webHidden/>
          </w:rPr>
          <w:fldChar w:fldCharType="end"/>
        </w:r>
      </w:hyperlink>
    </w:p>
    <w:p w:rsidR="00E2147B" w:rsidRDefault="000A0BFA">
      <w:pPr>
        <w:pStyle w:val="31"/>
        <w:rPr>
          <w:rFonts w:eastAsiaTheme="minorEastAsia"/>
          <w:noProof/>
          <w:lang w:val="uk-UA" w:eastAsia="uk-UA"/>
        </w:rPr>
      </w:pPr>
      <w:hyperlink w:anchor="_Toc32404886" w:history="1">
        <w:r w:rsidR="00E2147B" w:rsidRPr="00C568F9">
          <w:rPr>
            <w:rStyle w:val="ad"/>
            <w:noProof/>
          </w:rPr>
          <w:t>9.5.1.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_Toc32404886 \h </w:instrText>
        </w:r>
        <w:r w:rsidR="00E2147B">
          <w:rPr>
            <w:noProof/>
            <w:webHidden/>
          </w:rPr>
        </w:r>
        <w:r w:rsidR="00E2147B">
          <w:rPr>
            <w:noProof/>
            <w:webHidden/>
          </w:rPr>
          <w:fldChar w:fldCharType="separate"/>
        </w:r>
        <w:r w:rsidR="00E2147B">
          <w:rPr>
            <w:noProof/>
            <w:webHidden/>
          </w:rPr>
          <w:t>66</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87" w:history="1">
        <w:r w:rsidR="00E2147B" w:rsidRPr="00C568F9">
          <w:rPr>
            <w:rStyle w:val="ad"/>
            <w:noProof/>
            <w:lang w:val="uk-UA"/>
          </w:rPr>
          <w:t>9.6.</w:t>
        </w:r>
        <w:r w:rsidR="00E2147B">
          <w:rPr>
            <w:rFonts w:asciiTheme="minorHAnsi" w:eastAsiaTheme="minorEastAsia" w:hAnsiTheme="minorHAnsi"/>
            <w:noProof/>
            <w:lang w:val="uk-UA" w:eastAsia="uk-UA"/>
          </w:rPr>
          <w:tab/>
        </w:r>
        <w:r w:rsidR="00E2147B" w:rsidRPr="00C568F9">
          <w:rPr>
            <w:rStyle w:val="ad"/>
            <w:noProof/>
            <w:lang w:val="uk-UA"/>
          </w:rPr>
          <w:t>Додаток 4.2.3. Функціональний блок " Бюджетування та фінансове забезпечення діяльності НСЗУ" (BAP)</w:t>
        </w:r>
        <w:r w:rsidR="00E2147B">
          <w:rPr>
            <w:noProof/>
            <w:webHidden/>
          </w:rPr>
          <w:tab/>
        </w:r>
        <w:r w:rsidR="00E2147B">
          <w:rPr>
            <w:noProof/>
            <w:webHidden/>
          </w:rPr>
          <w:fldChar w:fldCharType="begin"/>
        </w:r>
        <w:r w:rsidR="00E2147B">
          <w:rPr>
            <w:noProof/>
            <w:webHidden/>
          </w:rPr>
          <w:instrText xml:space="preserve"> PAGEREF _Toc32404887 \h </w:instrText>
        </w:r>
        <w:r w:rsidR="00E2147B">
          <w:rPr>
            <w:noProof/>
            <w:webHidden/>
          </w:rPr>
        </w:r>
        <w:r w:rsidR="00E2147B">
          <w:rPr>
            <w:noProof/>
            <w:webHidden/>
          </w:rPr>
          <w:fldChar w:fldCharType="separate"/>
        </w:r>
        <w:r w:rsidR="00E2147B">
          <w:rPr>
            <w:noProof/>
            <w:webHidden/>
          </w:rPr>
          <w:t>66</w:t>
        </w:r>
        <w:r w:rsidR="00E2147B">
          <w:rPr>
            <w:noProof/>
            <w:webHidden/>
          </w:rPr>
          <w:fldChar w:fldCharType="end"/>
        </w:r>
      </w:hyperlink>
    </w:p>
    <w:p w:rsidR="00E2147B" w:rsidRDefault="000A0BFA">
      <w:pPr>
        <w:pStyle w:val="31"/>
        <w:rPr>
          <w:rFonts w:eastAsiaTheme="minorEastAsia"/>
          <w:noProof/>
          <w:lang w:val="uk-UA" w:eastAsia="uk-UA"/>
        </w:rPr>
      </w:pPr>
      <w:hyperlink w:anchor="_Toc32404888" w:history="1">
        <w:r w:rsidR="00E2147B" w:rsidRPr="00C568F9">
          <w:rPr>
            <w:rStyle w:val="ad"/>
            <w:noProof/>
          </w:rPr>
          <w:t>9.6.1.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_Toc32404888 \h </w:instrText>
        </w:r>
        <w:r w:rsidR="00E2147B">
          <w:rPr>
            <w:noProof/>
            <w:webHidden/>
          </w:rPr>
        </w:r>
        <w:r w:rsidR="00E2147B">
          <w:rPr>
            <w:noProof/>
            <w:webHidden/>
          </w:rPr>
          <w:fldChar w:fldCharType="separate"/>
        </w:r>
        <w:r w:rsidR="00E2147B">
          <w:rPr>
            <w:noProof/>
            <w:webHidden/>
          </w:rPr>
          <w:t>74</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89" w:history="1">
        <w:r w:rsidR="00E2147B" w:rsidRPr="00C568F9">
          <w:rPr>
            <w:rStyle w:val="ad"/>
            <w:noProof/>
            <w:lang w:val="uk-UA"/>
          </w:rPr>
          <w:t>9.7.</w:t>
        </w:r>
        <w:r w:rsidR="00E2147B">
          <w:rPr>
            <w:rFonts w:asciiTheme="minorHAnsi" w:eastAsiaTheme="minorEastAsia" w:hAnsiTheme="minorHAnsi"/>
            <w:noProof/>
            <w:lang w:val="uk-UA" w:eastAsia="uk-UA"/>
          </w:rPr>
          <w:tab/>
        </w:r>
        <w:r w:rsidR="00E2147B" w:rsidRPr="00C568F9">
          <w:rPr>
            <w:rStyle w:val="ad"/>
            <w:noProof/>
            <w:lang w:val="uk-UA"/>
          </w:rPr>
          <w:t>Додаток 4.2.4. Функціональний блок "Управління взаємодією з клієнтами" (CRM)</w:t>
        </w:r>
        <w:r w:rsidR="00E2147B">
          <w:rPr>
            <w:noProof/>
            <w:webHidden/>
          </w:rPr>
          <w:tab/>
        </w:r>
        <w:r w:rsidR="00E2147B">
          <w:rPr>
            <w:noProof/>
            <w:webHidden/>
          </w:rPr>
          <w:fldChar w:fldCharType="begin"/>
        </w:r>
        <w:r w:rsidR="00E2147B">
          <w:rPr>
            <w:noProof/>
            <w:webHidden/>
          </w:rPr>
          <w:instrText xml:space="preserve"> PAGEREF _Toc32404889 \h </w:instrText>
        </w:r>
        <w:r w:rsidR="00E2147B">
          <w:rPr>
            <w:noProof/>
            <w:webHidden/>
          </w:rPr>
        </w:r>
        <w:r w:rsidR="00E2147B">
          <w:rPr>
            <w:noProof/>
            <w:webHidden/>
          </w:rPr>
          <w:fldChar w:fldCharType="separate"/>
        </w:r>
        <w:r w:rsidR="00E2147B">
          <w:rPr>
            <w:noProof/>
            <w:webHidden/>
          </w:rPr>
          <w:t>77</w:t>
        </w:r>
        <w:r w:rsidR="00E2147B">
          <w:rPr>
            <w:noProof/>
            <w:webHidden/>
          </w:rPr>
          <w:fldChar w:fldCharType="end"/>
        </w:r>
      </w:hyperlink>
    </w:p>
    <w:p w:rsidR="00E2147B" w:rsidRDefault="000A0BFA">
      <w:pPr>
        <w:pStyle w:val="31"/>
        <w:rPr>
          <w:rFonts w:eastAsiaTheme="minorEastAsia"/>
          <w:noProof/>
          <w:lang w:val="uk-UA" w:eastAsia="uk-UA"/>
        </w:rPr>
      </w:pPr>
      <w:hyperlink w:anchor="_Toc32404890" w:history="1">
        <w:r w:rsidR="00E2147B" w:rsidRPr="00C568F9">
          <w:rPr>
            <w:rStyle w:val="ad"/>
            <w:noProof/>
          </w:rPr>
          <w:t>9.7.1.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_Toc32404890 \h </w:instrText>
        </w:r>
        <w:r w:rsidR="00E2147B">
          <w:rPr>
            <w:noProof/>
            <w:webHidden/>
          </w:rPr>
        </w:r>
        <w:r w:rsidR="00E2147B">
          <w:rPr>
            <w:noProof/>
            <w:webHidden/>
          </w:rPr>
          <w:fldChar w:fldCharType="separate"/>
        </w:r>
        <w:r w:rsidR="00E2147B">
          <w:rPr>
            <w:noProof/>
            <w:webHidden/>
          </w:rPr>
          <w:t>93</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91" w:history="1">
        <w:r w:rsidR="00E2147B" w:rsidRPr="00C568F9">
          <w:rPr>
            <w:rStyle w:val="ad"/>
            <w:noProof/>
            <w:lang w:val="uk-UA"/>
          </w:rPr>
          <w:t>9.8.</w:t>
        </w:r>
        <w:r w:rsidR="00E2147B">
          <w:rPr>
            <w:rFonts w:asciiTheme="minorHAnsi" w:eastAsiaTheme="minorEastAsia" w:hAnsiTheme="minorHAnsi"/>
            <w:noProof/>
            <w:lang w:val="uk-UA" w:eastAsia="uk-UA"/>
          </w:rPr>
          <w:tab/>
        </w:r>
        <w:r w:rsidR="00E2147B" w:rsidRPr="00C568F9">
          <w:rPr>
            <w:rStyle w:val="ad"/>
            <w:noProof/>
            <w:lang w:val="uk-UA"/>
          </w:rPr>
          <w:t>Додаток 4.2.5. Функціональний блок "Облік розрахунків за договорами щодо медичних послуг та реімбурсації лікарських засобів, відповідно до закону  "Про державні фінансові гарантії медичного обслуговування населення"(СМ)</w:t>
        </w:r>
        <w:r w:rsidR="00E2147B">
          <w:rPr>
            <w:noProof/>
            <w:webHidden/>
          </w:rPr>
          <w:tab/>
        </w:r>
        <w:r w:rsidR="00E2147B">
          <w:rPr>
            <w:noProof/>
            <w:webHidden/>
          </w:rPr>
          <w:fldChar w:fldCharType="begin"/>
        </w:r>
        <w:r w:rsidR="00E2147B">
          <w:rPr>
            <w:noProof/>
            <w:webHidden/>
          </w:rPr>
          <w:instrText xml:space="preserve"> PAGEREF _Toc32404891 \h </w:instrText>
        </w:r>
        <w:r w:rsidR="00E2147B">
          <w:rPr>
            <w:noProof/>
            <w:webHidden/>
          </w:rPr>
        </w:r>
        <w:r w:rsidR="00E2147B">
          <w:rPr>
            <w:noProof/>
            <w:webHidden/>
          </w:rPr>
          <w:fldChar w:fldCharType="separate"/>
        </w:r>
        <w:r w:rsidR="00E2147B">
          <w:rPr>
            <w:noProof/>
            <w:webHidden/>
          </w:rPr>
          <w:t>95</w:t>
        </w:r>
        <w:r w:rsidR="00E2147B">
          <w:rPr>
            <w:noProof/>
            <w:webHidden/>
          </w:rPr>
          <w:fldChar w:fldCharType="end"/>
        </w:r>
      </w:hyperlink>
    </w:p>
    <w:p w:rsidR="00E2147B" w:rsidRDefault="000A0BFA">
      <w:pPr>
        <w:pStyle w:val="31"/>
        <w:rPr>
          <w:rFonts w:eastAsiaTheme="minorEastAsia"/>
          <w:noProof/>
          <w:lang w:val="uk-UA" w:eastAsia="uk-UA"/>
        </w:rPr>
      </w:pPr>
      <w:hyperlink w:anchor="_Toc32404892" w:history="1">
        <w:r w:rsidR="00E2147B" w:rsidRPr="00C568F9">
          <w:rPr>
            <w:rStyle w:val="ad"/>
            <w:noProof/>
          </w:rPr>
          <w:t>9.8.1.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_Toc32404892 \h </w:instrText>
        </w:r>
        <w:r w:rsidR="00E2147B">
          <w:rPr>
            <w:noProof/>
            <w:webHidden/>
          </w:rPr>
        </w:r>
        <w:r w:rsidR="00E2147B">
          <w:rPr>
            <w:noProof/>
            <w:webHidden/>
          </w:rPr>
          <w:fldChar w:fldCharType="separate"/>
        </w:r>
        <w:r w:rsidR="00E2147B">
          <w:rPr>
            <w:noProof/>
            <w:webHidden/>
          </w:rPr>
          <w:t>109</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93" w:history="1">
        <w:r w:rsidR="00E2147B" w:rsidRPr="00C568F9">
          <w:rPr>
            <w:rStyle w:val="ad"/>
            <w:noProof/>
            <w:lang w:val="uk-UA"/>
          </w:rPr>
          <w:t>9.9.</w:t>
        </w:r>
        <w:r w:rsidR="00E2147B">
          <w:rPr>
            <w:rFonts w:asciiTheme="minorHAnsi" w:eastAsiaTheme="minorEastAsia" w:hAnsiTheme="minorHAnsi"/>
            <w:noProof/>
            <w:lang w:val="uk-UA" w:eastAsia="uk-UA"/>
          </w:rPr>
          <w:tab/>
        </w:r>
        <w:r w:rsidR="00E2147B" w:rsidRPr="00C568F9">
          <w:rPr>
            <w:rStyle w:val="ad"/>
            <w:noProof/>
            <w:lang w:val="uk-UA"/>
          </w:rPr>
          <w:t>Додаток 4.2.6. Функціональний блок " Облік розрахунків за договорами господарської діяльності установи"(BA)</w:t>
        </w:r>
        <w:r w:rsidR="00E2147B">
          <w:rPr>
            <w:noProof/>
            <w:webHidden/>
          </w:rPr>
          <w:tab/>
        </w:r>
        <w:r w:rsidR="00E2147B">
          <w:rPr>
            <w:noProof/>
            <w:webHidden/>
          </w:rPr>
          <w:fldChar w:fldCharType="begin"/>
        </w:r>
        <w:r w:rsidR="00E2147B">
          <w:rPr>
            <w:noProof/>
            <w:webHidden/>
          </w:rPr>
          <w:instrText xml:space="preserve"> PAGEREF _Toc32404893 \h </w:instrText>
        </w:r>
        <w:r w:rsidR="00E2147B">
          <w:rPr>
            <w:noProof/>
            <w:webHidden/>
          </w:rPr>
        </w:r>
        <w:r w:rsidR="00E2147B">
          <w:rPr>
            <w:noProof/>
            <w:webHidden/>
          </w:rPr>
          <w:fldChar w:fldCharType="separate"/>
        </w:r>
        <w:r w:rsidR="00E2147B">
          <w:rPr>
            <w:noProof/>
            <w:webHidden/>
          </w:rPr>
          <w:t>110</w:t>
        </w:r>
        <w:r w:rsidR="00E2147B">
          <w:rPr>
            <w:noProof/>
            <w:webHidden/>
          </w:rPr>
          <w:fldChar w:fldCharType="end"/>
        </w:r>
      </w:hyperlink>
    </w:p>
    <w:p w:rsidR="00E2147B" w:rsidRDefault="000A0BFA">
      <w:pPr>
        <w:pStyle w:val="31"/>
        <w:rPr>
          <w:rFonts w:eastAsiaTheme="minorEastAsia"/>
          <w:noProof/>
          <w:lang w:val="uk-UA" w:eastAsia="uk-UA"/>
        </w:rPr>
      </w:pPr>
      <w:hyperlink w:anchor="_Toc32404894" w:history="1">
        <w:r w:rsidR="00E2147B" w:rsidRPr="00C568F9">
          <w:rPr>
            <w:rStyle w:val="ad"/>
            <w:noProof/>
          </w:rPr>
          <w:t>9.9.1.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_Toc32404894 \h </w:instrText>
        </w:r>
        <w:r w:rsidR="00E2147B">
          <w:rPr>
            <w:noProof/>
            <w:webHidden/>
          </w:rPr>
        </w:r>
        <w:r w:rsidR="00E2147B">
          <w:rPr>
            <w:noProof/>
            <w:webHidden/>
          </w:rPr>
          <w:fldChar w:fldCharType="separate"/>
        </w:r>
        <w:r w:rsidR="00E2147B">
          <w:rPr>
            <w:noProof/>
            <w:webHidden/>
          </w:rPr>
          <w:t>119</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95" w:history="1">
        <w:r w:rsidR="00E2147B" w:rsidRPr="00C568F9">
          <w:rPr>
            <w:rStyle w:val="ad"/>
            <w:noProof/>
            <w:lang w:val="uk-UA"/>
          </w:rPr>
          <w:t>9.10.</w:t>
        </w:r>
        <w:r w:rsidR="00E2147B">
          <w:rPr>
            <w:rFonts w:asciiTheme="minorHAnsi" w:eastAsiaTheme="minorEastAsia" w:hAnsiTheme="minorHAnsi"/>
            <w:noProof/>
            <w:lang w:val="uk-UA" w:eastAsia="uk-UA"/>
          </w:rPr>
          <w:tab/>
        </w:r>
        <w:r w:rsidR="00E2147B" w:rsidRPr="00C568F9">
          <w:rPr>
            <w:rStyle w:val="ad"/>
            <w:noProof/>
            <w:lang w:val="uk-UA"/>
          </w:rPr>
          <w:t>Додаток 4.2.7. Функціональний блок "Бухгалтерський облік, бюджетна та фінансова звітність"(ACC)</w:t>
        </w:r>
        <w:r w:rsidR="00E2147B">
          <w:rPr>
            <w:noProof/>
            <w:webHidden/>
          </w:rPr>
          <w:tab/>
        </w:r>
        <w:r w:rsidR="00E2147B">
          <w:rPr>
            <w:noProof/>
            <w:webHidden/>
          </w:rPr>
          <w:fldChar w:fldCharType="begin"/>
        </w:r>
        <w:r w:rsidR="00E2147B">
          <w:rPr>
            <w:noProof/>
            <w:webHidden/>
          </w:rPr>
          <w:instrText xml:space="preserve"> PAGEREF _Toc32404895 \h </w:instrText>
        </w:r>
        <w:r w:rsidR="00E2147B">
          <w:rPr>
            <w:noProof/>
            <w:webHidden/>
          </w:rPr>
        </w:r>
        <w:r w:rsidR="00E2147B">
          <w:rPr>
            <w:noProof/>
            <w:webHidden/>
          </w:rPr>
          <w:fldChar w:fldCharType="separate"/>
        </w:r>
        <w:r w:rsidR="00E2147B">
          <w:rPr>
            <w:noProof/>
            <w:webHidden/>
          </w:rPr>
          <w:t>119</w:t>
        </w:r>
        <w:r w:rsidR="00E2147B">
          <w:rPr>
            <w:noProof/>
            <w:webHidden/>
          </w:rPr>
          <w:fldChar w:fldCharType="end"/>
        </w:r>
      </w:hyperlink>
    </w:p>
    <w:p w:rsidR="00E2147B" w:rsidRDefault="000A0BFA">
      <w:pPr>
        <w:pStyle w:val="31"/>
        <w:rPr>
          <w:rFonts w:eastAsiaTheme="minorEastAsia"/>
          <w:noProof/>
          <w:lang w:val="uk-UA" w:eastAsia="uk-UA"/>
        </w:rPr>
      </w:pPr>
      <w:hyperlink w:anchor="_Toc32404896" w:history="1">
        <w:r w:rsidR="00E2147B" w:rsidRPr="00C568F9">
          <w:rPr>
            <w:rStyle w:val="ad"/>
            <w:noProof/>
          </w:rPr>
          <w:t>9.10.1.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_Toc32404896 \h </w:instrText>
        </w:r>
        <w:r w:rsidR="00E2147B">
          <w:rPr>
            <w:noProof/>
            <w:webHidden/>
          </w:rPr>
        </w:r>
        <w:r w:rsidR="00E2147B">
          <w:rPr>
            <w:noProof/>
            <w:webHidden/>
          </w:rPr>
          <w:fldChar w:fldCharType="separate"/>
        </w:r>
        <w:r w:rsidR="00E2147B">
          <w:rPr>
            <w:noProof/>
            <w:webHidden/>
          </w:rPr>
          <w:t>133</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97" w:history="1">
        <w:r w:rsidR="00E2147B" w:rsidRPr="00C568F9">
          <w:rPr>
            <w:rStyle w:val="ad"/>
            <w:noProof/>
            <w:lang w:val="uk-UA"/>
          </w:rPr>
          <w:t>9.11.</w:t>
        </w:r>
        <w:r w:rsidR="00E2147B">
          <w:rPr>
            <w:rFonts w:asciiTheme="minorHAnsi" w:eastAsiaTheme="minorEastAsia" w:hAnsiTheme="minorHAnsi"/>
            <w:noProof/>
            <w:lang w:val="uk-UA" w:eastAsia="uk-UA"/>
          </w:rPr>
          <w:tab/>
        </w:r>
        <w:r w:rsidR="00E2147B" w:rsidRPr="00C568F9">
          <w:rPr>
            <w:rStyle w:val="ad"/>
            <w:noProof/>
            <w:lang w:val="uk-UA"/>
          </w:rPr>
          <w:t>Додаток 4.2.8.1. Функціональний блок "Облік зарплати"(PS)</w:t>
        </w:r>
        <w:r w:rsidR="00E2147B">
          <w:rPr>
            <w:noProof/>
            <w:webHidden/>
          </w:rPr>
          <w:tab/>
        </w:r>
        <w:r w:rsidR="00E2147B">
          <w:rPr>
            <w:noProof/>
            <w:webHidden/>
          </w:rPr>
          <w:fldChar w:fldCharType="begin"/>
        </w:r>
        <w:r w:rsidR="00E2147B">
          <w:rPr>
            <w:noProof/>
            <w:webHidden/>
          </w:rPr>
          <w:instrText xml:space="preserve"> PAGEREF _Toc32404897 \h </w:instrText>
        </w:r>
        <w:r w:rsidR="00E2147B">
          <w:rPr>
            <w:noProof/>
            <w:webHidden/>
          </w:rPr>
        </w:r>
        <w:r w:rsidR="00E2147B">
          <w:rPr>
            <w:noProof/>
            <w:webHidden/>
          </w:rPr>
          <w:fldChar w:fldCharType="separate"/>
        </w:r>
        <w:r w:rsidR="00E2147B">
          <w:rPr>
            <w:noProof/>
            <w:webHidden/>
          </w:rPr>
          <w:t>135</w:t>
        </w:r>
        <w:r w:rsidR="00E2147B">
          <w:rPr>
            <w:noProof/>
            <w:webHidden/>
          </w:rPr>
          <w:fldChar w:fldCharType="end"/>
        </w:r>
      </w:hyperlink>
    </w:p>
    <w:p w:rsidR="00E2147B" w:rsidRDefault="000A0BFA">
      <w:pPr>
        <w:pStyle w:val="31"/>
        <w:rPr>
          <w:rFonts w:eastAsiaTheme="minorEastAsia"/>
          <w:noProof/>
          <w:lang w:val="uk-UA" w:eastAsia="uk-UA"/>
        </w:rPr>
      </w:pPr>
      <w:hyperlink w:anchor="_Toc32404898" w:history="1">
        <w:r w:rsidR="00E2147B" w:rsidRPr="00C568F9">
          <w:rPr>
            <w:rStyle w:val="ad"/>
            <w:noProof/>
          </w:rPr>
          <w:t>9.11.1.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_Toc32404898 \h </w:instrText>
        </w:r>
        <w:r w:rsidR="00E2147B">
          <w:rPr>
            <w:noProof/>
            <w:webHidden/>
          </w:rPr>
        </w:r>
        <w:r w:rsidR="00E2147B">
          <w:rPr>
            <w:noProof/>
            <w:webHidden/>
          </w:rPr>
          <w:fldChar w:fldCharType="separate"/>
        </w:r>
        <w:r w:rsidR="00E2147B">
          <w:rPr>
            <w:noProof/>
            <w:webHidden/>
          </w:rPr>
          <w:t>139</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899" w:history="1">
        <w:r w:rsidR="00E2147B" w:rsidRPr="00C568F9">
          <w:rPr>
            <w:rStyle w:val="ad"/>
            <w:noProof/>
            <w:lang w:val="uk-UA"/>
          </w:rPr>
          <w:t>9.12.</w:t>
        </w:r>
        <w:r w:rsidR="00E2147B">
          <w:rPr>
            <w:rFonts w:asciiTheme="minorHAnsi" w:eastAsiaTheme="minorEastAsia" w:hAnsiTheme="minorHAnsi"/>
            <w:noProof/>
            <w:lang w:val="uk-UA" w:eastAsia="uk-UA"/>
          </w:rPr>
          <w:tab/>
        </w:r>
        <w:r w:rsidR="00E2147B" w:rsidRPr="00C568F9">
          <w:rPr>
            <w:rStyle w:val="ad"/>
            <w:noProof/>
            <w:lang w:val="uk-UA"/>
          </w:rPr>
          <w:t>Додаток 4.2.8.2. Функціональний блок "Кадри " (PS)</w:t>
        </w:r>
        <w:r w:rsidR="00E2147B">
          <w:rPr>
            <w:noProof/>
            <w:webHidden/>
          </w:rPr>
          <w:tab/>
        </w:r>
        <w:r w:rsidR="00E2147B">
          <w:rPr>
            <w:noProof/>
            <w:webHidden/>
          </w:rPr>
          <w:fldChar w:fldCharType="begin"/>
        </w:r>
        <w:r w:rsidR="00E2147B">
          <w:rPr>
            <w:noProof/>
            <w:webHidden/>
          </w:rPr>
          <w:instrText xml:space="preserve"> PAGEREF _Toc32404899 \h </w:instrText>
        </w:r>
        <w:r w:rsidR="00E2147B">
          <w:rPr>
            <w:noProof/>
            <w:webHidden/>
          </w:rPr>
        </w:r>
        <w:r w:rsidR="00E2147B">
          <w:rPr>
            <w:noProof/>
            <w:webHidden/>
          </w:rPr>
          <w:fldChar w:fldCharType="separate"/>
        </w:r>
        <w:r w:rsidR="00E2147B">
          <w:rPr>
            <w:noProof/>
            <w:webHidden/>
          </w:rPr>
          <w:t>140</w:t>
        </w:r>
        <w:r w:rsidR="00E2147B">
          <w:rPr>
            <w:noProof/>
            <w:webHidden/>
          </w:rPr>
          <w:fldChar w:fldCharType="end"/>
        </w:r>
      </w:hyperlink>
    </w:p>
    <w:p w:rsidR="00E2147B" w:rsidRDefault="000A0BFA">
      <w:pPr>
        <w:pStyle w:val="31"/>
        <w:rPr>
          <w:rFonts w:eastAsiaTheme="minorEastAsia"/>
          <w:noProof/>
          <w:lang w:val="uk-UA" w:eastAsia="uk-UA"/>
        </w:rPr>
      </w:pPr>
      <w:hyperlink w:anchor="_Toc32404900" w:history="1">
        <w:r w:rsidR="00E2147B" w:rsidRPr="00C568F9">
          <w:rPr>
            <w:rStyle w:val="ad"/>
            <w:noProof/>
          </w:rPr>
          <w:t>9.12.1.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_Toc32404900 \h </w:instrText>
        </w:r>
        <w:r w:rsidR="00E2147B">
          <w:rPr>
            <w:noProof/>
            <w:webHidden/>
          </w:rPr>
        </w:r>
        <w:r w:rsidR="00E2147B">
          <w:rPr>
            <w:noProof/>
            <w:webHidden/>
          </w:rPr>
          <w:fldChar w:fldCharType="separate"/>
        </w:r>
        <w:r w:rsidR="00E2147B">
          <w:rPr>
            <w:noProof/>
            <w:webHidden/>
          </w:rPr>
          <w:t>150</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901" w:history="1">
        <w:r w:rsidR="00E2147B" w:rsidRPr="00C568F9">
          <w:rPr>
            <w:rStyle w:val="ad"/>
            <w:noProof/>
            <w:lang w:val="uk-UA"/>
          </w:rPr>
          <w:t>9.13.</w:t>
        </w:r>
        <w:r w:rsidR="00E2147B">
          <w:rPr>
            <w:rFonts w:asciiTheme="minorHAnsi" w:eastAsiaTheme="minorEastAsia" w:hAnsiTheme="minorHAnsi"/>
            <w:noProof/>
            <w:lang w:val="uk-UA" w:eastAsia="uk-UA"/>
          </w:rPr>
          <w:tab/>
        </w:r>
        <w:r w:rsidR="00E2147B" w:rsidRPr="00C568F9">
          <w:rPr>
            <w:rStyle w:val="ad"/>
            <w:noProof/>
            <w:lang w:val="uk-UA"/>
          </w:rPr>
          <w:t>Додаток 4.2.9. Функціональний блок "Управління знаннями, система дистанційного навчання"(CM)</w:t>
        </w:r>
        <w:r w:rsidR="00E2147B">
          <w:rPr>
            <w:noProof/>
            <w:webHidden/>
          </w:rPr>
          <w:tab/>
        </w:r>
        <w:r w:rsidR="00E2147B">
          <w:rPr>
            <w:noProof/>
            <w:webHidden/>
          </w:rPr>
          <w:fldChar w:fldCharType="begin"/>
        </w:r>
        <w:r w:rsidR="00E2147B">
          <w:rPr>
            <w:noProof/>
            <w:webHidden/>
          </w:rPr>
          <w:instrText xml:space="preserve"> PAGEREF _Toc32404901 \h </w:instrText>
        </w:r>
        <w:r w:rsidR="00E2147B">
          <w:rPr>
            <w:noProof/>
            <w:webHidden/>
          </w:rPr>
        </w:r>
        <w:r w:rsidR="00E2147B">
          <w:rPr>
            <w:noProof/>
            <w:webHidden/>
          </w:rPr>
          <w:fldChar w:fldCharType="separate"/>
        </w:r>
        <w:r w:rsidR="00E2147B">
          <w:rPr>
            <w:noProof/>
            <w:webHidden/>
          </w:rPr>
          <w:t>150</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902" w:history="1">
        <w:r w:rsidR="00E2147B" w:rsidRPr="00C568F9">
          <w:rPr>
            <w:rStyle w:val="ad"/>
            <w:noProof/>
            <w:lang w:val="uk-UA"/>
          </w:rPr>
          <w:t>9.14.</w:t>
        </w:r>
        <w:r w:rsidR="00E2147B">
          <w:rPr>
            <w:rFonts w:asciiTheme="minorHAnsi" w:eastAsiaTheme="minorEastAsia" w:hAnsiTheme="minorHAnsi"/>
            <w:noProof/>
            <w:lang w:val="uk-UA" w:eastAsia="uk-UA"/>
          </w:rPr>
          <w:tab/>
        </w:r>
        <w:r w:rsidR="00E2147B" w:rsidRPr="00C568F9">
          <w:rPr>
            <w:rStyle w:val="ad"/>
            <w:noProof/>
            <w:lang w:val="uk-UA"/>
          </w:rPr>
          <w:t>Додаток 4.2.10. Функціональний блок "Запаси"(INV)</w:t>
        </w:r>
        <w:r w:rsidR="00E2147B">
          <w:rPr>
            <w:noProof/>
            <w:webHidden/>
          </w:rPr>
          <w:tab/>
        </w:r>
        <w:r w:rsidR="00E2147B">
          <w:rPr>
            <w:noProof/>
            <w:webHidden/>
          </w:rPr>
          <w:fldChar w:fldCharType="begin"/>
        </w:r>
        <w:r w:rsidR="00E2147B">
          <w:rPr>
            <w:noProof/>
            <w:webHidden/>
          </w:rPr>
          <w:instrText xml:space="preserve"> PAGEREF _Toc32404902 \h </w:instrText>
        </w:r>
        <w:r w:rsidR="00E2147B">
          <w:rPr>
            <w:noProof/>
            <w:webHidden/>
          </w:rPr>
        </w:r>
        <w:r w:rsidR="00E2147B">
          <w:rPr>
            <w:noProof/>
            <w:webHidden/>
          </w:rPr>
          <w:fldChar w:fldCharType="separate"/>
        </w:r>
        <w:r w:rsidR="00E2147B">
          <w:rPr>
            <w:noProof/>
            <w:webHidden/>
          </w:rPr>
          <w:t>163</w:t>
        </w:r>
        <w:r w:rsidR="00E2147B">
          <w:rPr>
            <w:noProof/>
            <w:webHidden/>
          </w:rPr>
          <w:fldChar w:fldCharType="end"/>
        </w:r>
      </w:hyperlink>
    </w:p>
    <w:p w:rsidR="00E2147B" w:rsidRDefault="000A0BFA">
      <w:pPr>
        <w:pStyle w:val="31"/>
        <w:rPr>
          <w:rFonts w:eastAsiaTheme="minorEastAsia"/>
          <w:noProof/>
          <w:lang w:val="uk-UA" w:eastAsia="uk-UA"/>
        </w:rPr>
      </w:pPr>
      <w:hyperlink w:anchor="_Toc32404903" w:history="1">
        <w:r w:rsidR="00E2147B" w:rsidRPr="00C568F9">
          <w:rPr>
            <w:rStyle w:val="ad"/>
            <w:noProof/>
          </w:rPr>
          <w:t>9.14.1.</w:t>
        </w:r>
        <w:r w:rsidR="00E2147B">
          <w:rPr>
            <w:rFonts w:eastAsiaTheme="minorEastAsia"/>
            <w:noProof/>
            <w:lang w:val="uk-UA" w:eastAsia="uk-UA"/>
          </w:rPr>
          <w:tab/>
        </w:r>
        <w:r w:rsidR="00E2147B" w:rsidRPr="00C568F9">
          <w:rPr>
            <w:rStyle w:val="ad"/>
            <w:noProof/>
          </w:rPr>
          <w:t>Перелік етапів процесів:</w:t>
        </w:r>
        <w:r w:rsidR="00E2147B">
          <w:rPr>
            <w:noProof/>
            <w:webHidden/>
          </w:rPr>
          <w:tab/>
        </w:r>
        <w:r w:rsidR="00E2147B">
          <w:rPr>
            <w:noProof/>
            <w:webHidden/>
          </w:rPr>
          <w:fldChar w:fldCharType="begin"/>
        </w:r>
        <w:r w:rsidR="00E2147B">
          <w:rPr>
            <w:noProof/>
            <w:webHidden/>
          </w:rPr>
          <w:instrText xml:space="preserve"> PAGEREF _Toc32404903 \h </w:instrText>
        </w:r>
        <w:r w:rsidR="00E2147B">
          <w:rPr>
            <w:noProof/>
            <w:webHidden/>
          </w:rPr>
        </w:r>
        <w:r w:rsidR="00E2147B">
          <w:rPr>
            <w:noProof/>
            <w:webHidden/>
          </w:rPr>
          <w:fldChar w:fldCharType="separate"/>
        </w:r>
        <w:r w:rsidR="00E2147B">
          <w:rPr>
            <w:noProof/>
            <w:webHidden/>
          </w:rPr>
          <w:t>169</w:t>
        </w:r>
        <w:r w:rsidR="00E2147B">
          <w:rPr>
            <w:noProof/>
            <w:webHidden/>
          </w:rPr>
          <w:fldChar w:fldCharType="end"/>
        </w:r>
      </w:hyperlink>
    </w:p>
    <w:p w:rsidR="00E2147B" w:rsidRDefault="000A0BFA">
      <w:pPr>
        <w:pStyle w:val="21"/>
        <w:rPr>
          <w:rFonts w:asciiTheme="minorHAnsi" w:eastAsiaTheme="minorEastAsia" w:hAnsiTheme="minorHAnsi"/>
          <w:noProof/>
          <w:lang w:val="uk-UA" w:eastAsia="uk-UA"/>
        </w:rPr>
      </w:pPr>
      <w:hyperlink w:anchor="_Toc32404904" w:history="1">
        <w:r w:rsidR="00E2147B" w:rsidRPr="00C568F9">
          <w:rPr>
            <w:rStyle w:val="ad"/>
            <w:noProof/>
            <w:lang w:val="uk-UA"/>
          </w:rPr>
          <w:t>9.15.</w:t>
        </w:r>
        <w:r w:rsidR="00E2147B">
          <w:rPr>
            <w:rFonts w:asciiTheme="minorHAnsi" w:eastAsiaTheme="minorEastAsia" w:hAnsiTheme="minorHAnsi"/>
            <w:noProof/>
            <w:lang w:val="uk-UA" w:eastAsia="uk-UA"/>
          </w:rPr>
          <w:tab/>
        </w:r>
        <w:r w:rsidR="00E2147B" w:rsidRPr="00C568F9">
          <w:rPr>
            <w:rStyle w:val="ad"/>
            <w:noProof/>
            <w:lang w:val="uk-UA"/>
          </w:rPr>
          <w:t>Додаток 4.2.11. Функціональний блок "Торгівельний майданчик"(EMP)</w:t>
        </w:r>
        <w:r w:rsidR="00E2147B">
          <w:rPr>
            <w:noProof/>
            <w:webHidden/>
          </w:rPr>
          <w:tab/>
        </w:r>
        <w:r w:rsidR="00E2147B">
          <w:rPr>
            <w:noProof/>
            <w:webHidden/>
          </w:rPr>
          <w:fldChar w:fldCharType="begin"/>
        </w:r>
        <w:r w:rsidR="00E2147B">
          <w:rPr>
            <w:noProof/>
            <w:webHidden/>
          </w:rPr>
          <w:instrText xml:space="preserve"> PAGEREF _Toc32404904 \h </w:instrText>
        </w:r>
        <w:r w:rsidR="00E2147B">
          <w:rPr>
            <w:noProof/>
            <w:webHidden/>
          </w:rPr>
        </w:r>
        <w:r w:rsidR="00E2147B">
          <w:rPr>
            <w:noProof/>
            <w:webHidden/>
          </w:rPr>
          <w:fldChar w:fldCharType="separate"/>
        </w:r>
        <w:r w:rsidR="00E2147B">
          <w:rPr>
            <w:noProof/>
            <w:webHidden/>
          </w:rPr>
          <w:t>171</w:t>
        </w:r>
        <w:r w:rsidR="00E2147B">
          <w:rPr>
            <w:noProof/>
            <w:webHidden/>
          </w:rPr>
          <w:fldChar w:fldCharType="end"/>
        </w:r>
      </w:hyperlink>
    </w:p>
    <w:p w:rsidR="008867FE" w:rsidRPr="00534C46" w:rsidRDefault="00605A27" w:rsidP="00605A27">
      <w:pPr>
        <w:spacing w:after="1000" w:line="240" w:lineRule="auto"/>
        <w:ind w:left="426" w:hanging="426"/>
        <w:rPr>
          <w:rFonts w:ascii="Times New Roman" w:hAnsi="Times New Roman" w:cs="Times New Roman"/>
          <w:sz w:val="24"/>
          <w:szCs w:val="24"/>
          <w:lang w:val="uk-UA"/>
        </w:rPr>
      </w:pPr>
      <w:r w:rsidRPr="00534C46">
        <w:rPr>
          <w:rFonts w:ascii="Times New Roman" w:hAnsi="Times New Roman" w:cs="Times New Roman"/>
          <w:sz w:val="24"/>
          <w:szCs w:val="24"/>
          <w:lang w:val="uk-UA"/>
        </w:rPr>
        <w:fldChar w:fldCharType="end"/>
      </w:r>
      <w:r w:rsidR="008867FE" w:rsidRPr="00534C46">
        <w:rPr>
          <w:rFonts w:ascii="Times New Roman" w:hAnsi="Times New Roman" w:cs="Times New Roman"/>
          <w:sz w:val="24"/>
          <w:szCs w:val="24"/>
          <w:lang w:val="uk-UA"/>
        </w:rPr>
        <w:br w:type="page"/>
      </w:r>
    </w:p>
    <w:tbl>
      <w:tblPr>
        <w:tblW w:w="10206" w:type="dxa"/>
        <w:tblLayout w:type="fixed"/>
        <w:tblLook w:val="04A0" w:firstRow="1" w:lastRow="0" w:firstColumn="1" w:lastColumn="0" w:noHBand="0" w:noVBand="1"/>
      </w:tblPr>
      <w:tblGrid>
        <w:gridCol w:w="1106"/>
        <w:gridCol w:w="88"/>
        <w:gridCol w:w="1216"/>
        <w:gridCol w:w="1418"/>
        <w:gridCol w:w="1275"/>
        <w:gridCol w:w="135"/>
        <w:gridCol w:w="391"/>
        <w:gridCol w:w="1898"/>
        <w:gridCol w:w="134"/>
        <w:gridCol w:w="479"/>
        <w:gridCol w:w="118"/>
        <w:gridCol w:w="221"/>
        <w:gridCol w:w="1727"/>
      </w:tblGrid>
      <w:tr w:rsidR="003B5A2C" w:rsidRPr="00534C46" w:rsidTr="037510A8">
        <w:trPr>
          <w:trHeight w:val="510"/>
        </w:trPr>
        <w:tc>
          <w:tcPr>
            <w:tcW w:w="3828" w:type="dxa"/>
            <w:gridSpan w:val="4"/>
            <w:tcBorders>
              <w:top w:val="nil"/>
              <w:left w:val="nil"/>
              <w:bottom w:val="single" w:sz="4" w:space="0" w:color="auto"/>
              <w:right w:val="nil"/>
            </w:tcBorders>
            <w:shd w:val="clear" w:color="auto" w:fill="auto"/>
            <w:noWrap/>
            <w:vAlign w:val="center"/>
            <w:hideMark/>
          </w:tcPr>
          <w:p w:rsidR="003B5A2C" w:rsidRPr="00534C46" w:rsidRDefault="003B5A2C" w:rsidP="00D84C9D">
            <w:pPr>
              <w:spacing w:after="0" w:line="240" w:lineRule="auto"/>
              <w:rPr>
                <w:rFonts w:ascii="Times New Roman" w:hAnsi="Times New Roman" w:cs="Times New Roman"/>
                <w:b/>
                <w:bCs/>
                <w:sz w:val="24"/>
                <w:lang w:val="uk-UA"/>
              </w:rPr>
            </w:pPr>
            <w:bookmarkStart w:id="1" w:name="_Toc9522708"/>
            <w:bookmarkStart w:id="2" w:name="_Toc12442419"/>
            <w:r w:rsidRPr="00534C46">
              <w:rPr>
                <w:rFonts w:ascii="Times New Roman" w:eastAsia="Times New Roman" w:hAnsi="Times New Roman" w:cs="Times New Roman"/>
                <w:b/>
                <w:bCs/>
                <w:sz w:val="28"/>
                <w:szCs w:val="24"/>
                <w:lang w:val="uk-UA"/>
              </w:rPr>
              <w:t>Інформація про документ</w:t>
            </w:r>
          </w:p>
        </w:tc>
        <w:tc>
          <w:tcPr>
            <w:tcW w:w="4312" w:type="dxa"/>
            <w:gridSpan w:val="6"/>
            <w:tcBorders>
              <w:top w:val="nil"/>
              <w:left w:val="nil"/>
              <w:bottom w:val="single" w:sz="4" w:space="0" w:color="auto"/>
              <w:right w:val="nil"/>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sz w:val="24"/>
                <w:szCs w:val="24"/>
                <w:lang w:val="uk-UA"/>
              </w:rPr>
            </w:pPr>
          </w:p>
        </w:tc>
        <w:tc>
          <w:tcPr>
            <w:tcW w:w="2066" w:type="dxa"/>
            <w:gridSpan w:val="3"/>
            <w:tcBorders>
              <w:top w:val="nil"/>
              <w:left w:val="nil"/>
              <w:bottom w:val="single" w:sz="4" w:space="0" w:color="auto"/>
              <w:right w:val="nil"/>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sz w:val="20"/>
                <w:szCs w:val="20"/>
                <w:lang w:val="uk-UA"/>
              </w:rPr>
            </w:pPr>
          </w:p>
        </w:tc>
      </w:tr>
      <w:tr w:rsidR="003B5A2C" w:rsidRPr="00534C46"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Ідентифікаційний номер</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37510A8" w:rsidP="037510A8">
            <w:pPr>
              <w:spacing w:after="0" w:line="240" w:lineRule="auto"/>
              <w:rPr>
                <w:rFonts w:ascii="Times New Roman" w:eastAsia="Times New Roman" w:hAnsi="Times New Roman" w:cs="Times New Roman"/>
                <w:color w:val="000000" w:themeColor="text1"/>
                <w:lang w:val="uk-UA"/>
              </w:rPr>
            </w:pPr>
            <w:r w:rsidRPr="00534C46">
              <w:rPr>
                <w:rFonts w:ascii="Times New Roman" w:eastAsia="Times New Roman" w:hAnsi="Times New Roman" w:cs="Times New Roman"/>
                <w:color w:val="000000" w:themeColor="text1"/>
                <w:lang w:val="uk-UA"/>
              </w:rPr>
              <w:t>ТЗ ERP НСЗУ v3.2.</w:t>
            </w:r>
            <w:r w:rsidR="006639D7">
              <w:rPr>
                <w:rFonts w:ascii="Times New Roman" w:eastAsia="Times New Roman" w:hAnsi="Times New Roman" w:cs="Times New Roman"/>
                <w:color w:val="000000" w:themeColor="text1"/>
                <w:lang w:val="uk-UA"/>
              </w:rPr>
              <w:t>6</w:t>
            </w:r>
          </w:p>
        </w:tc>
      </w:tr>
      <w:tr w:rsidR="003B5A2C" w:rsidRPr="00534C46" w:rsidTr="037510A8">
        <w:trPr>
          <w:trHeight w:val="525"/>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Назва документу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03B5A2C" w:rsidP="00E21DB1">
            <w:pPr>
              <w:spacing w:after="0" w:line="240" w:lineRule="auto"/>
              <w:rPr>
                <w:rFonts w:ascii="Times New Roman" w:eastAsia="Times New Roman" w:hAnsi="Times New Roman" w:cs="Times New Roman"/>
                <w:szCs w:val="18"/>
                <w:lang w:val="uk-UA"/>
              </w:rPr>
            </w:pPr>
            <w:proofErr w:type="spellStart"/>
            <w:r w:rsidRPr="00534C46">
              <w:rPr>
                <w:rFonts w:ascii="Times New Roman" w:eastAsia="Times New Roman" w:hAnsi="Times New Roman" w:cs="Times New Roman"/>
                <w:szCs w:val="18"/>
                <w:lang w:val="uk-UA"/>
              </w:rPr>
              <w:t>Високорівневі</w:t>
            </w:r>
            <w:proofErr w:type="spellEnd"/>
            <w:r w:rsidRPr="00534C46">
              <w:rPr>
                <w:rFonts w:ascii="Times New Roman" w:eastAsia="Times New Roman" w:hAnsi="Times New Roman" w:cs="Times New Roman"/>
                <w:szCs w:val="18"/>
                <w:lang w:val="uk-UA"/>
              </w:rPr>
              <w:t xml:space="preserve"> та детал</w:t>
            </w:r>
            <w:r w:rsidR="00E21DB1" w:rsidRPr="00534C46">
              <w:rPr>
                <w:rFonts w:ascii="Times New Roman" w:eastAsia="Times New Roman" w:hAnsi="Times New Roman" w:cs="Times New Roman"/>
                <w:szCs w:val="18"/>
                <w:lang w:val="uk-UA"/>
              </w:rPr>
              <w:t>ізовані</w:t>
            </w:r>
            <w:r w:rsidRPr="00534C46">
              <w:rPr>
                <w:rFonts w:ascii="Times New Roman" w:eastAsia="Times New Roman" w:hAnsi="Times New Roman" w:cs="Times New Roman"/>
                <w:szCs w:val="18"/>
                <w:lang w:val="uk-UA"/>
              </w:rPr>
              <w:t xml:space="preserve"> вимоги до інформаційної системи</w:t>
            </w:r>
          </w:p>
        </w:tc>
      </w:tr>
      <w:tr w:rsidR="003B5A2C" w:rsidRPr="00534C46"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Назва проекту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 xml:space="preserve">Комплексна система автоматизації Національної служби </w:t>
            </w:r>
            <w:r w:rsidR="00D84C9D" w:rsidRPr="00534C46">
              <w:rPr>
                <w:rFonts w:ascii="Times New Roman" w:eastAsia="Times New Roman" w:hAnsi="Times New Roman" w:cs="Times New Roman"/>
                <w:color w:val="000000"/>
                <w:szCs w:val="18"/>
                <w:lang w:val="uk-UA"/>
              </w:rPr>
              <w:t>здоров’я</w:t>
            </w:r>
            <w:r w:rsidRPr="00534C46">
              <w:rPr>
                <w:rFonts w:ascii="Times New Roman" w:eastAsia="Times New Roman" w:hAnsi="Times New Roman" w:cs="Times New Roman"/>
                <w:color w:val="000000"/>
                <w:szCs w:val="18"/>
                <w:lang w:val="uk-UA"/>
              </w:rPr>
              <w:t xml:space="preserve"> України</w:t>
            </w:r>
          </w:p>
        </w:tc>
      </w:tr>
      <w:tr w:rsidR="003B5A2C" w:rsidRPr="008021AE"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 xml:space="preserve">Мета проекту </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0DA5220"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Створення єдин</w:t>
            </w:r>
            <w:r w:rsidR="00E60D57" w:rsidRPr="00534C46">
              <w:rPr>
                <w:rFonts w:ascii="Times New Roman" w:eastAsia="Times New Roman" w:hAnsi="Times New Roman" w:cs="Times New Roman"/>
                <w:color w:val="000000"/>
                <w:szCs w:val="18"/>
                <w:lang w:val="uk-UA"/>
              </w:rPr>
              <w:t>ої інформаційної системи</w:t>
            </w:r>
            <w:r w:rsidRPr="00534C46">
              <w:rPr>
                <w:rFonts w:ascii="Times New Roman" w:eastAsia="Times New Roman" w:hAnsi="Times New Roman" w:cs="Times New Roman"/>
                <w:color w:val="000000"/>
                <w:szCs w:val="18"/>
                <w:lang w:val="uk-UA"/>
              </w:rPr>
              <w:t>, що забезпечує усі напрями діяльності НСЗУ</w:t>
            </w:r>
          </w:p>
        </w:tc>
      </w:tr>
      <w:tr w:rsidR="003B5A2C" w:rsidRPr="00534C46"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Клієнт/замовник</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0D84C9D"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Національна служба здоров’я України</w:t>
            </w:r>
          </w:p>
        </w:tc>
      </w:tr>
      <w:tr w:rsidR="003B5A2C" w:rsidRPr="00534C46"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Версія документу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37510A8" w:rsidP="037510A8">
            <w:pPr>
              <w:spacing w:after="0" w:line="240" w:lineRule="auto"/>
              <w:rPr>
                <w:rFonts w:ascii="Times New Roman" w:eastAsia="Times New Roman" w:hAnsi="Times New Roman" w:cs="Times New Roman"/>
                <w:color w:val="000000" w:themeColor="text1"/>
                <w:lang w:val="uk-UA"/>
              </w:rPr>
            </w:pPr>
            <w:r w:rsidRPr="00534C46">
              <w:rPr>
                <w:rFonts w:ascii="Times New Roman" w:eastAsia="Times New Roman" w:hAnsi="Times New Roman" w:cs="Times New Roman"/>
                <w:color w:val="000000" w:themeColor="text1"/>
                <w:lang w:val="uk-UA"/>
              </w:rPr>
              <w:t>3.2.5</w:t>
            </w:r>
          </w:p>
        </w:tc>
      </w:tr>
      <w:tr w:rsidR="003B5A2C" w:rsidRPr="00534C46"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Статус документу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0D84C9D"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Для обговорення</w:t>
            </w:r>
          </w:p>
        </w:tc>
      </w:tr>
      <w:tr w:rsidR="003B5A2C" w:rsidRPr="00534C46"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Бажана дата поставки</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rsidTr="037510A8">
        <w:trPr>
          <w:trHeight w:val="420"/>
        </w:trPr>
        <w:tc>
          <w:tcPr>
            <w:tcW w:w="7661" w:type="dxa"/>
            <w:gridSpan w:val="9"/>
            <w:tcBorders>
              <w:top w:val="single" w:sz="4" w:space="0" w:color="auto"/>
              <w:left w:val="nil"/>
              <w:bottom w:val="single" w:sz="4" w:space="0" w:color="auto"/>
              <w:right w:val="nil"/>
            </w:tcBorders>
            <w:shd w:val="clear" w:color="auto" w:fill="auto"/>
            <w:noWrap/>
            <w:vAlign w:val="bottom"/>
            <w:hideMark/>
          </w:tcPr>
          <w:p w:rsidR="003B5A2C" w:rsidRPr="00534C46" w:rsidRDefault="003B5A2C" w:rsidP="00D84C9D">
            <w:pPr>
              <w:spacing w:after="0" w:line="240" w:lineRule="auto"/>
              <w:rPr>
                <w:rFonts w:ascii="Times New Roman" w:eastAsia="Times New Roman" w:hAnsi="Times New Roman" w:cs="Times New Roman"/>
                <w:b/>
                <w:bCs/>
                <w:sz w:val="24"/>
                <w:szCs w:val="24"/>
                <w:lang w:val="uk-UA"/>
              </w:rPr>
            </w:pPr>
          </w:p>
          <w:p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rsidR="003B5A2C" w:rsidRPr="00534C46" w:rsidRDefault="003B5A2C" w:rsidP="00D84C9D">
            <w:pPr>
              <w:spacing w:after="0" w:line="240" w:lineRule="auto"/>
              <w:rPr>
                <w:rFonts w:ascii="Times New Roman" w:eastAsia="Times New Roman" w:hAnsi="Times New Roman" w:cs="Times New Roman"/>
                <w:b/>
                <w:bCs/>
                <w:sz w:val="24"/>
                <w:szCs w:val="24"/>
                <w:lang w:val="uk-UA"/>
              </w:rPr>
            </w:pPr>
            <w:r w:rsidRPr="00534C46">
              <w:rPr>
                <w:rFonts w:ascii="Times New Roman" w:eastAsia="Times New Roman" w:hAnsi="Times New Roman" w:cs="Times New Roman"/>
                <w:b/>
                <w:bCs/>
                <w:sz w:val="28"/>
                <w:szCs w:val="24"/>
                <w:lang w:val="uk-UA"/>
              </w:rPr>
              <w:t>Історія редагування документа</w:t>
            </w:r>
          </w:p>
        </w:tc>
        <w:tc>
          <w:tcPr>
            <w:tcW w:w="2545" w:type="dxa"/>
            <w:gridSpan w:val="4"/>
            <w:tcBorders>
              <w:top w:val="single" w:sz="4" w:space="0" w:color="auto"/>
              <w:left w:val="nil"/>
              <w:bottom w:val="single" w:sz="4" w:space="0" w:color="auto"/>
              <w:right w:val="nil"/>
            </w:tcBorders>
            <w:shd w:val="clear" w:color="auto" w:fill="auto"/>
            <w:noWrap/>
            <w:vAlign w:val="bottom"/>
            <w:hideMark/>
          </w:tcPr>
          <w:p w:rsidR="003B5A2C" w:rsidRPr="00534C46" w:rsidRDefault="003B5A2C" w:rsidP="00D84C9D">
            <w:pPr>
              <w:spacing w:after="0" w:line="240" w:lineRule="auto"/>
              <w:rPr>
                <w:rFonts w:ascii="Times New Roman" w:eastAsia="Times New Roman" w:hAnsi="Times New Roman" w:cs="Times New Roman"/>
                <w:b/>
                <w:bCs/>
                <w:sz w:val="24"/>
                <w:szCs w:val="24"/>
                <w:lang w:val="uk-UA"/>
              </w:rPr>
            </w:pPr>
          </w:p>
        </w:tc>
      </w:tr>
      <w:tr w:rsidR="003B5A2C" w:rsidRPr="00534C46" w:rsidTr="037510A8">
        <w:trPr>
          <w:trHeight w:val="360"/>
        </w:trPr>
        <w:tc>
          <w:tcPr>
            <w:tcW w:w="1106"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Версія</w:t>
            </w:r>
          </w:p>
        </w:tc>
        <w:tc>
          <w:tcPr>
            <w:tcW w:w="1304"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Дата</w:t>
            </w:r>
          </w:p>
        </w:tc>
        <w:tc>
          <w:tcPr>
            <w:tcW w:w="2828" w:type="dxa"/>
            <w:gridSpan w:val="3"/>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Додатки / модифікації</w:t>
            </w:r>
          </w:p>
        </w:tc>
        <w:tc>
          <w:tcPr>
            <w:tcW w:w="4968" w:type="dxa"/>
            <w:gridSpan w:val="7"/>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Підготовлено / перевірено</w:t>
            </w:r>
          </w:p>
        </w:tc>
      </w:tr>
      <w:tr w:rsidR="003B5A2C" w:rsidRPr="00534C46" w:rsidTr="037510A8">
        <w:trPr>
          <w:trHeight w:val="260"/>
        </w:trPr>
        <w:tc>
          <w:tcPr>
            <w:tcW w:w="1106" w:type="dxa"/>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BF45F2">
            <w:pPr>
              <w:spacing w:after="0" w:line="240" w:lineRule="auto"/>
              <w:rPr>
                <w:rFonts w:ascii="Times New Roman" w:eastAsia="Times New Roman" w:hAnsi="Times New Roman" w:cs="Times New Roman"/>
                <w:color w:val="000000"/>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B52D9B">
            <w:pPr>
              <w:spacing w:after="0" w:line="240" w:lineRule="auto"/>
              <w:rPr>
                <w:rFonts w:ascii="Times New Roman" w:eastAsia="Times New Roman" w:hAnsi="Times New Roman" w:cs="Times New Roman"/>
                <w:color w:val="000000"/>
                <w:szCs w:val="18"/>
                <w:lang w:val="uk-UA"/>
              </w:rPr>
            </w:pPr>
          </w:p>
        </w:tc>
      </w:tr>
      <w:tr w:rsidR="003B5A2C" w:rsidRPr="00534C46" w:rsidTr="037510A8">
        <w:trPr>
          <w:trHeight w:val="270"/>
        </w:trPr>
        <w:tc>
          <w:tcPr>
            <w:tcW w:w="1106" w:type="dxa"/>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B52D9B">
            <w:pPr>
              <w:spacing w:after="0" w:line="240" w:lineRule="auto"/>
              <w:rPr>
                <w:rFonts w:ascii="Times New Roman" w:eastAsia="Times New Roman" w:hAnsi="Times New Roman" w:cs="Times New Roman"/>
                <w:color w:val="000000"/>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rsidTr="037510A8">
        <w:trPr>
          <w:trHeight w:val="270"/>
        </w:trPr>
        <w:tc>
          <w:tcPr>
            <w:tcW w:w="1106" w:type="dxa"/>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461912">
            <w:pPr>
              <w:spacing w:after="0" w:line="240" w:lineRule="auto"/>
              <w:rPr>
                <w:rFonts w:ascii="Times New Roman" w:eastAsia="Times New Roman" w:hAnsi="Times New Roman" w:cs="Times New Roman"/>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461912">
            <w:pPr>
              <w:spacing w:after="0" w:line="240" w:lineRule="auto"/>
              <w:rPr>
                <w:rFonts w:ascii="Times New Roman" w:eastAsia="Times New Roman" w:hAnsi="Times New Roman" w:cs="Times New Roman"/>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szCs w:val="18"/>
                <w:lang w:val="uk-UA"/>
              </w:rPr>
            </w:pPr>
          </w:p>
        </w:tc>
      </w:tr>
      <w:tr w:rsidR="003B5A2C" w:rsidRPr="00534C46" w:rsidTr="037510A8">
        <w:trPr>
          <w:trHeight w:val="270"/>
        </w:trPr>
        <w:tc>
          <w:tcPr>
            <w:tcW w:w="1106" w:type="dxa"/>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szCs w:val="18"/>
                <w:lang w:val="uk-UA"/>
              </w:rPr>
            </w:pPr>
          </w:p>
        </w:tc>
      </w:tr>
      <w:tr w:rsidR="003B5A2C" w:rsidRPr="00534C46" w:rsidTr="037510A8">
        <w:trPr>
          <w:trHeight w:val="465"/>
        </w:trPr>
        <w:tc>
          <w:tcPr>
            <w:tcW w:w="8258" w:type="dxa"/>
            <w:gridSpan w:val="11"/>
            <w:tcBorders>
              <w:top w:val="single" w:sz="4" w:space="0" w:color="002776"/>
              <w:left w:val="nil"/>
              <w:bottom w:val="single" w:sz="4" w:space="0" w:color="002776"/>
              <w:right w:val="nil"/>
            </w:tcBorders>
            <w:shd w:val="clear" w:color="auto" w:fill="auto"/>
            <w:noWrap/>
            <w:vAlign w:val="bottom"/>
            <w:hideMark/>
          </w:tcPr>
          <w:p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rsidR="003B5A2C" w:rsidRPr="00534C46" w:rsidRDefault="003B5A2C" w:rsidP="00D84C9D">
            <w:pPr>
              <w:spacing w:after="0" w:line="240" w:lineRule="auto"/>
              <w:rPr>
                <w:rFonts w:ascii="Times New Roman" w:eastAsia="Times New Roman" w:hAnsi="Times New Roman" w:cs="Times New Roman"/>
                <w:b/>
                <w:bCs/>
                <w:sz w:val="28"/>
                <w:szCs w:val="24"/>
                <w:lang w:val="uk-UA"/>
              </w:rPr>
            </w:pPr>
            <w:r w:rsidRPr="00534C46">
              <w:rPr>
                <w:rFonts w:ascii="Times New Roman" w:eastAsia="Times New Roman" w:hAnsi="Times New Roman" w:cs="Times New Roman"/>
                <w:b/>
                <w:bCs/>
                <w:sz w:val="28"/>
                <w:szCs w:val="24"/>
                <w:lang w:val="uk-UA"/>
              </w:rPr>
              <w:t>Перевірка документа / Історія затвердження документа</w:t>
            </w:r>
          </w:p>
        </w:tc>
        <w:tc>
          <w:tcPr>
            <w:tcW w:w="1948" w:type="dxa"/>
            <w:gridSpan w:val="2"/>
            <w:tcBorders>
              <w:top w:val="nil"/>
              <w:left w:val="nil"/>
              <w:bottom w:val="nil"/>
              <w:right w:val="nil"/>
            </w:tcBorders>
            <w:shd w:val="clear" w:color="auto" w:fill="auto"/>
            <w:noWrap/>
            <w:vAlign w:val="bottom"/>
            <w:hideMark/>
          </w:tcPr>
          <w:p w:rsidR="003B5A2C" w:rsidRPr="00534C46" w:rsidRDefault="003B5A2C" w:rsidP="00D84C9D">
            <w:pPr>
              <w:spacing w:after="0" w:line="240" w:lineRule="auto"/>
              <w:rPr>
                <w:rFonts w:ascii="Times New Roman" w:eastAsia="Times New Roman" w:hAnsi="Times New Roman" w:cs="Times New Roman"/>
                <w:b/>
                <w:bCs/>
                <w:sz w:val="28"/>
                <w:szCs w:val="24"/>
                <w:lang w:val="uk-UA"/>
              </w:rPr>
            </w:pPr>
          </w:p>
        </w:tc>
      </w:tr>
      <w:tr w:rsidR="003B5A2C" w:rsidRPr="00534C46" w:rsidTr="037510A8">
        <w:trPr>
          <w:trHeight w:val="330"/>
        </w:trPr>
        <w:tc>
          <w:tcPr>
            <w:tcW w:w="1194" w:type="dxa"/>
            <w:gridSpan w:val="2"/>
            <w:tcBorders>
              <w:top w:val="nil"/>
              <w:left w:val="single" w:sz="4" w:space="0" w:color="FFFFFF" w:themeColor="background1"/>
              <w:bottom w:val="single" w:sz="4" w:space="0" w:color="auto"/>
              <w:right w:val="single" w:sz="4" w:space="0" w:color="FFFFFF" w:themeColor="background1"/>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Дата</w:t>
            </w:r>
          </w:p>
        </w:tc>
        <w:tc>
          <w:tcPr>
            <w:tcW w:w="4435" w:type="dxa"/>
            <w:gridSpan w:val="5"/>
            <w:tcBorders>
              <w:top w:val="single" w:sz="4" w:space="0" w:color="002776"/>
              <w:left w:val="nil"/>
              <w:bottom w:val="single" w:sz="4" w:space="0" w:color="auto"/>
              <w:right w:val="single" w:sz="4" w:space="0" w:color="FFFFFF" w:themeColor="background1"/>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Назва</w:t>
            </w:r>
          </w:p>
        </w:tc>
        <w:tc>
          <w:tcPr>
            <w:tcW w:w="2629" w:type="dxa"/>
            <w:gridSpan w:val="4"/>
            <w:tcBorders>
              <w:top w:val="single" w:sz="4" w:space="0" w:color="002776"/>
              <w:left w:val="nil"/>
              <w:bottom w:val="single" w:sz="4" w:space="0" w:color="auto"/>
              <w:right w:val="single" w:sz="4" w:space="0" w:color="FFFFFF" w:themeColor="background1"/>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Організація / Назва</w:t>
            </w:r>
          </w:p>
        </w:tc>
        <w:tc>
          <w:tcPr>
            <w:tcW w:w="1948" w:type="dxa"/>
            <w:gridSpan w:val="2"/>
            <w:tcBorders>
              <w:top w:val="single" w:sz="4" w:space="0" w:color="002776"/>
              <w:left w:val="nil"/>
              <w:bottom w:val="single" w:sz="4" w:space="0" w:color="auto"/>
              <w:right w:val="single" w:sz="4" w:space="0" w:color="002776"/>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Коментарі</w:t>
            </w:r>
          </w:p>
        </w:tc>
      </w:tr>
      <w:tr w:rsidR="003B5A2C" w:rsidRPr="00534C46" w:rsidTr="037510A8">
        <w:trPr>
          <w:trHeight w:val="250"/>
        </w:trPr>
        <w:tc>
          <w:tcPr>
            <w:tcW w:w="1194" w:type="dxa"/>
            <w:gridSpan w:val="2"/>
            <w:tcBorders>
              <w:top w:val="single" w:sz="4" w:space="0" w:color="auto"/>
              <w:left w:val="single" w:sz="4" w:space="0" w:color="auto"/>
              <w:bottom w:val="single" w:sz="4" w:space="0" w:color="auto"/>
              <w:right w:val="single" w:sz="4" w:space="0" w:color="auto"/>
            </w:tcBorders>
            <w:shd w:val="clear" w:color="auto" w:fill="auto"/>
            <w:hideMark/>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4435" w:type="dxa"/>
            <w:gridSpan w:val="5"/>
            <w:tcBorders>
              <w:top w:val="single" w:sz="4" w:space="0" w:color="auto"/>
              <w:left w:val="single" w:sz="4" w:space="0" w:color="auto"/>
              <w:bottom w:val="single" w:sz="4" w:space="0" w:color="auto"/>
              <w:right w:val="single" w:sz="4" w:space="0" w:color="auto"/>
            </w:tcBorders>
            <w:shd w:val="clear" w:color="auto" w:fill="auto"/>
            <w:hideMark/>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2629" w:type="dxa"/>
            <w:gridSpan w:val="4"/>
            <w:tcBorders>
              <w:top w:val="single" w:sz="4" w:space="0" w:color="auto"/>
              <w:left w:val="single" w:sz="4" w:space="0" w:color="auto"/>
              <w:bottom w:val="single" w:sz="4" w:space="0" w:color="auto"/>
              <w:right w:val="single" w:sz="4" w:space="0" w:color="auto"/>
            </w:tcBorders>
            <w:shd w:val="clear" w:color="auto" w:fill="auto"/>
            <w:hideMark/>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hideMark/>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rsidTr="037510A8">
        <w:trPr>
          <w:trHeight w:val="270"/>
        </w:trPr>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4435"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262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194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rsidTr="037510A8">
        <w:trPr>
          <w:trHeight w:val="270"/>
        </w:trPr>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4435"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262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194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rsidTr="037510A8">
        <w:trPr>
          <w:trHeight w:val="465"/>
        </w:trPr>
        <w:tc>
          <w:tcPr>
            <w:tcW w:w="10206" w:type="dxa"/>
            <w:gridSpan w:val="13"/>
            <w:tcBorders>
              <w:top w:val="nil"/>
              <w:left w:val="nil"/>
              <w:bottom w:val="nil"/>
              <w:right w:val="nil"/>
            </w:tcBorders>
            <w:shd w:val="clear" w:color="auto" w:fill="auto"/>
            <w:noWrap/>
            <w:vAlign w:val="bottom"/>
            <w:hideMark/>
          </w:tcPr>
          <w:p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rsidR="003B5A2C" w:rsidRPr="00534C46" w:rsidRDefault="003B5A2C" w:rsidP="00D84C9D">
            <w:pPr>
              <w:spacing w:after="0" w:line="240" w:lineRule="auto"/>
              <w:rPr>
                <w:rFonts w:ascii="Times New Roman" w:eastAsia="Times New Roman" w:hAnsi="Times New Roman" w:cs="Times New Roman"/>
                <w:b/>
                <w:bCs/>
                <w:sz w:val="24"/>
                <w:szCs w:val="24"/>
                <w:lang w:val="uk-UA"/>
              </w:rPr>
            </w:pPr>
            <w:r w:rsidRPr="00534C46">
              <w:rPr>
                <w:rFonts w:ascii="Times New Roman" w:eastAsia="Times New Roman" w:hAnsi="Times New Roman" w:cs="Times New Roman"/>
                <w:b/>
                <w:bCs/>
                <w:sz w:val="28"/>
                <w:szCs w:val="24"/>
                <w:lang w:val="uk-UA"/>
              </w:rPr>
              <w:t>Поширення фінального документа</w:t>
            </w:r>
          </w:p>
        </w:tc>
      </w:tr>
      <w:tr w:rsidR="003B5A2C" w:rsidRPr="00534C46" w:rsidTr="037510A8">
        <w:trPr>
          <w:trHeight w:val="270"/>
        </w:trPr>
        <w:tc>
          <w:tcPr>
            <w:tcW w:w="5103" w:type="dxa"/>
            <w:gridSpan w:val="5"/>
            <w:tcBorders>
              <w:top w:val="nil"/>
              <w:left w:val="nil"/>
              <w:bottom w:val="single" w:sz="4" w:space="0" w:color="auto"/>
              <w:right w:val="nil"/>
            </w:tcBorders>
            <w:shd w:val="clear" w:color="auto" w:fill="auto"/>
            <w:noWrap/>
            <w:hideMark/>
          </w:tcPr>
          <w:p w:rsidR="003B5A2C" w:rsidRPr="00534C46" w:rsidRDefault="003B5A2C" w:rsidP="00D84C9D">
            <w:pPr>
              <w:spacing w:after="0" w:line="240" w:lineRule="auto"/>
              <w:rPr>
                <w:rFonts w:ascii="Times New Roman" w:eastAsia="Times New Roman" w:hAnsi="Times New Roman" w:cs="Times New Roman"/>
                <w:szCs w:val="18"/>
                <w:lang w:val="uk-UA"/>
              </w:rPr>
            </w:pPr>
            <w:r w:rsidRPr="00534C46">
              <w:rPr>
                <w:rFonts w:ascii="Times New Roman" w:eastAsia="Times New Roman" w:hAnsi="Times New Roman" w:cs="Times New Roman"/>
                <w:szCs w:val="18"/>
                <w:lang w:val="uk-UA"/>
              </w:rPr>
              <w:t>Одержувачами остаточної версії цього документа є наступні особи:</w:t>
            </w:r>
          </w:p>
        </w:tc>
        <w:tc>
          <w:tcPr>
            <w:tcW w:w="2424" w:type="dxa"/>
            <w:gridSpan w:val="3"/>
            <w:tcBorders>
              <w:top w:val="nil"/>
              <w:left w:val="nil"/>
              <w:bottom w:val="single" w:sz="4" w:space="0" w:color="auto"/>
              <w:right w:val="nil"/>
            </w:tcBorders>
            <w:shd w:val="clear" w:color="auto" w:fill="auto"/>
            <w:hideMark/>
          </w:tcPr>
          <w:p w:rsidR="003B5A2C" w:rsidRPr="00534C46" w:rsidRDefault="003B5A2C" w:rsidP="00D84C9D">
            <w:pPr>
              <w:spacing w:after="0" w:line="240" w:lineRule="auto"/>
              <w:rPr>
                <w:rFonts w:ascii="Times New Roman" w:eastAsia="Times New Roman" w:hAnsi="Times New Roman" w:cs="Times New Roman"/>
                <w:szCs w:val="18"/>
                <w:lang w:val="uk-UA"/>
              </w:rPr>
            </w:pPr>
          </w:p>
        </w:tc>
        <w:tc>
          <w:tcPr>
            <w:tcW w:w="952" w:type="dxa"/>
            <w:gridSpan w:val="4"/>
            <w:tcBorders>
              <w:top w:val="nil"/>
              <w:left w:val="nil"/>
              <w:bottom w:val="single" w:sz="4" w:space="0" w:color="auto"/>
              <w:right w:val="nil"/>
            </w:tcBorders>
            <w:shd w:val="clear" w:color="auto" w:fill="auto"/>
            <w:hideMark/>
          </w:tcPr>
          <w:p w:rsidR="003B5A2C" w:rsidRPr="00534C46" w:rsidRDefault="003B5A2C" w:rsidP="00D84C9D">
            <w:pPr>
              <w:spacing w:after="0" w:line="240" w:lineRule="auto"/>
              <w:jc w:val="center"/>
              <w:rPr>
                <w:rFonts w:ascii="Times New Roman" w:eastAsia="Times New Roman" w:hAnsi="Times New Roman" w:cs="Times New Roman"/>
                <w:sz w:val="20"/>
                <w:szCs w:val="20"/>
                <w:lang w:val="uk-UA"/>
              </w:rPr>
            </w:pPr>
          </w:p>
        </w:tc>
        <w:tc>
          <w:tcPr>
            <w:tcW w:w="1727" w:type="dxa"/>
            <w:tcBorders>
              <w:top w:val="nil"/>
              <w:left w:val="nil"/>
              <w:bottom w:val="single" w:sz="4" w:space="0" w:color="auto"/>
              <w:right w:val="nil"/>
            </w:tcBorders>
            <w:shd w:val="clear" w:color="auto" w:fill="auto"/>
            <w:hideMark/>
          </w:tcPr>
          <w:p w:rsidR="003B5A2C" w:rsidRPr="00534C46" w:rsidRDefault="003B5A2C" w:rsidP="00D84C9D">
            <w:pPr>
              <w:spacing w:after="0" w:line="240" w:lineRule="auto"/>
              <w:jc w:val="center"/>
              <w:rPr>
                <w:rFonts w:ascii="Times New Roman" w:eastAsia="Times New Roman" w:hAnsi="Times New Roman" w:cs="Times New Roman"/>
                <w:sz w:val="20"/>
                <w:szCs w:val="20"/>
                <w:lang w:val="uk-UA"/>
              </w:rPr>
            </w:pPr>
          </w:p>
        </w:tc>
      </w:tr>
      <w:tr w:rsidR="003B5A2C" w:rsidRPr="00534C46" w:rsidTr="037510A8">
        <w:trPr>
          <w:trHeight w:val="330"/>
        </w:trPr>
        <w:tc>
          <w:tcPr>
            <w:tcW w:w="5103" w:type="dxa"/>
            <w:gridSpan w:val="5"/>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Ім'я</w:t>
            </w:r>
          </w:p>
        </w:tc>
        <w:tc>
          <w:tcPr>
            <w:tcW w:w="5103" w:type="dxa"/>
            <w:gridSpan w:val="8"/>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Організація / Назва</w:t>
            </w:r>
          </w:p>
        </w:tc>
      </w:tr>
      <w:tr w:rsidR="003B5A2C" w:rsidRPr="00534C46"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5103" w:type="dxa"/>
            <w:gridSpan w:val="8"/>
            <w:tcBorders>
              <w:top w:val="single" w:sz="4" w:space="0" w:color="auto"/>
              <w:left w:val="single" w:sz="4" w:space="0" w:color="auto"/>
              <w:bottom w:val="single" w:sz="4" w:space="0" w:color="auto"/>
              <w:right w:val="single" w:sz="4" w:space="0" w:color="auto"/>
            </w:tcBorders>
            <w:shd w:val="clear" w:color="auto" w:fill="auto"/>
          </w:tcPr>
          <w:p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rsidTr="037510A8">
        <w:trPr>
          <w:trHeight w:val="270"/>
        </w:trPr>
        <w:tc>
          <w:tcPr>
            <w:tcW w:w="5103" w:type="dxa"/>
            <w:gridSpan w:val="5"/>
            <w:tcBorders>
              <w:top w:val="single" w:sz="4" w:space="0" w:color="auto"/>
              <w:left w:val="single" w:sz="4" w:space="0" w:color="002776"/>
              <w:bottom w:val="single" w:sz="4" w:space="0" w:color="002776"/>
              <w:right w:val="single" w:sz="4" w:space="0" w:color="002776"/>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nil"/>
              <w:bottom w:val="single" w:sz="4" w:space="0" w:color="002776"/>
              <w:right w:val="single" w:sz="4" w:space="0" w:color="002776"/>
            </w:tcBorders>
            <w:shd w:val="clear" w:color="auto" w:fill="FFFFFF" w:themeFill="background1"/>
            <w:hideMark/>
          </w:tcPr>
          <w:p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bl>
    <w:p w:rsidR="003B5A2C" w:rsidRPr="00534C46" w:rsidRDefault="003B5A2C">
      <w:pPr>
        <w:rPr>
          <w:rFonts w:ascii="Times New Roman" w:eastAsia="Times New Roman" w:hAnsi="Times New Roman" w:cs="Times New Roman"/>
          <w:b/>
          <w:bCs/>
          <w:kern w:val="32"/>
          <w:sz w:val="32"/>
          <w:szCs w:val="24"/>
          <w:lang w:val="uk-UA"/>
        </w:rPr>
      </w:pPr>
      <w:r w:rsidRPr="00534C46">
        <w:rPr>
          <w:rFonts w:ascii="Times New Roman" w:hAnsi="Times New Roman" w:cs="Times New Roman"/>
          <w:lang w:val="uk-UA"/>
        </w:rPr>
        <w:br w:type="page"/>
      </w:r>
    </w:p>
    <w:p w:rsidR="00160E12" w:rsidRPr="00534C46" w:rsidRDefault="003E7282" w:rsidP="00E629EF">
      <w:pPr>
        <w:pStyle w:val="1"/>
        <w:numPr>
          <w:ilvl w:val="0"/>
          <w:numId w:val="0"/>
        </w:numPr>
        <w:ind w:left="432" w:hanging="432"/>
      </w:pPr>
      <w:bookmarkStart w:id="3" w:name="_Toc32404802"/>
      <w:r w:rsidRPr="00534C46">
        <w:t>Перелік скорочень</w:t>
      </w:r>
      <w:bookmarkEnd w:id="1"/>
      <w:bookmarkEnd w:id="2"/>
      <w:bookmarkEnd w:id="3"/>
    </w:p>
    <w:p w:rsidR="00785781" w:rsidRPr="00534C46" w:rsidRDefault="00785781" w:rsidP="00785781">
      <w:pPr>
        <w:spacing w:after="0" w:line="240" w:lineRule="auto"/>
        <w:rPr>
          <w:rFonts w:ascii="Times New Roman" w:hAnsi="Times New Roman" w:cs="Times New Roman"/>
          <w:sz w:val="32"/>
          <w:szCs w:val="32"/>
          <w:lang w:val="uk-UA"/>
        </w:rPr>
      </w:pP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API (</w:t>
      </w:r>
      <w:proofErr w:type="spellStart"/>
      <w:r w:rsidRPr="00534C46">
        <w:rPr>
          <w:rFonts w:ascii="Times New Roman" w:hAnsi="Times New Roman" w:cs="Times New Roman"/>
          <w:sz w:val="24"/>
          <w:szCs w:val="24"/>
          <w:lang w:val="uk-UA"/>
        </w:rPr>
        <w:t>англ</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Application</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Programming</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Interface</w:t>
      </w:r>
      <w:proofErr w:type="spellEnd"/>
      <w:r w:rsidRPr="00534C46">
        <w:rPr>
          <w:rFonts w:ascii="Times New Roman" w:hAnsi="Times New Roman" w:cs="Times New Roman"/>
          <w:sz w:val="24"/>
          <w:szCs w:val="24"/>
          <w:lang w:val="uk-UA"/>
        </w:rPr>
        <w:t>) – інтерфейс прикладного програмування</w:t>
      </w:r>
    </w:p>
    <w:p w:rsidR="000D23C1" w:rsidRPr="00534C46" w:rsidRDefault="000D23C1"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DRG (</w:t>
      </w:r>
      <w:proofErr w:type="spellStart"/>
      <w:r w:rsidRPr="00534C46">
        <w:rPr>
          <w:rFonts w:ascii="Times New Roman" w:hAnsi="Times New Roman" w:cs="Times New Roman"/>
          <w:sz w:val="24"/>
          <w:szCs w:val="24"/>
          <w:lang w:val="uk-UA"/>
        </w:rPr>
        <w:t>англ</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Diagnostically</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Related</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Groups</w:t>
      </w:r>
      <w:proofErr w:type="spellEnd"/>
      <w:r w:rsidRPr="00534C46">
        <w:rPr>
          <w:rFonts w:ascii="Times New Roman" w:hAnsi="Times New Roman" w:cs="Times New Roman"/>
          <w:sz w:val="24"/>
          <w:szCs w:val="24"/>
          <w:lang w:val="uk-UA"/>
        </w:rPr>
        <w:t xml:space="preserve">) – </w:t>
      </w:r>
      <w:proofErr w:type="spellStart"/>
      <w:r w:rsidRPr="00534C46">
        <w:rPr>
          <w:rFonts w:ascii="Times New Roman" w:hAnsi="Times New Roman" w:cs="Times New Roman"/>
          <w:sz w:val="24"/>
          <w:szCs w:val="24"/>
          <w:lang w:val="uk-UA"/>
        </w:rPr>
        <w:t>д</w:t>
      </w:r>
      <w:r w:rsidR="00F20ED1" w:rsidRPr="00534C46">
        <w:rPr>
          <w:rFonts w:ascii="Times New Roman" w:hAnsi="Times New Roman" w:cs="Times New Roman"/>
          <w:sz w:val="24"/>
          <w:szCs w:val="24"/>
          <w:lang w:val="uk-UA"/>
        </w:rPr>
        <w:t>і</w:t>
      </w:r>
      <w:r w:rsidRPr="00534C46">
        <w:rPr>
          <w:rFonts w:ascii="Times New Roman" w:hAnsi="Times New Roman" w:cs="Times New Roman"/>
          <w:sz w:val="24"/>
          <w:szCs w:val="24"/>
          <w:lang w:val="uk-UA"/>
        </w:rPr>
        <w:t>агностично</w:t>
      </w:r>
      <w:proofErr w:type="spellEnd"/>
      <w:r w:rsidRPr="00534C46">
        <w:rPr>
          <w:rFonts w:ascii="Times New Roman" w:hAnsi="Times New Roman" w:cs="Times New Roman"/>
          <w:sz w:val="24"/>
          <w:szCs w:val="24"/>
          <w:lang w:val="uk-UA"/>
        </w:rPr>
        <w:t xml:space="preserve"> споріднені групи (див. також </w:t>
      </w:r>
      <w:r w:rsidRPr="00534C46">
        <w:rPr>
          <w:rFonts w:ascii="Times New Roman" w:hAnsi="Times New Roman" w:cs="Times New Roman"/>
          <w:i/>
          <w:sz w:val="24"/>
          <w:szCs w:val="24"/>
          <w:lang w:val="uk-UA"/>
        </w:rPr>
        <w:t>ДСГ</w:t>
      </w:r>
      <w:r w:rsidRPr="00534C46">
        <w:rPr>
          <w:rFonts w:ascii="Times New Roman" w:hAnsi="Times New Roman" w:cs="Times New Roman"/>
          <w:sz w:val="24"/>
          <w:szCs w:val="24"/>
          <w:lang w:val="uk-UA"/>
        </w:rPr>
        <w:t>)</w:t>
      </w:r>
    </w:p>
    <w:p w:rsidR="000D23C1" w:rsidRPr="00534C46" w:rsidRDefault="000D23C1"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WBS (</w:t>
      </w:r>
      <w:proofErr w:type="spellStart"/>
      <w:r w:rsidRPr="00534C46">
        <w:rPr>
          <w:rFonts w:ascii="Times New Roman" w:hAnsi="Times New Roman" w:cs="Times New Roman"/>
          <w:sz w:val="24"/>
          <w:szCs w:val="24"/>
          <w:lang w:val="uk-UA"/>
        </w:rPr>
        <w:t>англ</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Work</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Breakdown</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Structure</w:t>
      </w:r>
      <w:proofErr w:type="spellEnd"/>
      <w:r w:rsidRPr="00534C46">
        <w:rPr>
          <w:rFonts w:ascii="Times New Roman" w:hAnsi="Times New Roman" w:cs="Times New Roman"/>
          <w:sz w:val="24"/>
          <w:szCs w:val="24"/>
          <w:lang w:val="uk-UA"/>
        </w:rPr>
        <w:t>) – структура робіт проекту</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АІС – автоматизована інформаційна система</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АПК – апаратно-програмний комплекс</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АРМ – автоматизоване робоче місце</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БД – база даних</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ВІП – внутрішній інформаційний простір</w:t>
      </w:r>
    </w:p>
    <w:p w:rsidR="0040083C" w:rsidRPr="00534C46" w:rsidRDefault="0040083C" w:rsidP="0040083C">
      <w:pPr>
        <w:rPr>
          <w:rFonts w:ascii="Times New Roman" w:hAnsi="Times New Roman" w:cs="Times New Roman"/>
          <w:sz w:val="24"/>
          <w:szCs w:val="24"/>
          <w:lang w:val="uk-UA"/>
        </w:rPr>
      </w:pPr>
      <w:r w:rsidRPr="00534C46">
        <w:rPr>
          <w:rFonts w:ascii="Times New Roman" w:hAnsi="Times New Roman" w:cs="Times New Roman"/>
          <w:sz w:val="24"/>
          <w:szCs w:val="24"/>
          <w:lang w:val="uk-UA"/>
        </w:rPr>
        <w:t>ДКСУ – Державна казначейська служба України</w:t>
      </w:r>
    </w:p>
    <w:p w:rsidR="000D23C1" w:rsidRPr="00534C46" w:rsidRDefault="000D23C1" w:rsidP="000D23C1">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ДС – державна служба</w:t>
      </w:r>
    </w:p>
    <w:p w:rsidR="000D23C1" w:rsidRPr="00534C46" w:rsidRDefault="000D23C1"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ДСГ – </w:t>
      </w:r>
      <w:proofErr w:type="spellStart"/>
      <w:r w:rsidRPr="00534C46">
        <w:rPr>
          <w:rFonts w:ascii="Times New Roman" w:hAnsi="Times New Roman" w:cs="Times New Roman"/>
          <w:sz w:val="24"/>
          <w:szCs w:val="24"/>
          <w:lang w:val="uk-UA"/>
        </w:rPr>
        <w:t>д</w:t>
      </w:r>
      <w:r w:rsidR="00F20ED1" w:rsidRPr="00534C46">
        <w:rPr>
          <w:rFonts w:ascii="Times New Roman" w:hAnsi="Times New Roman" w:cs="Times New Roman"/>
          <w:sz w:val="24"/>
          <w:szCs w:val="24"/>
          <w:lang w:val="uk-UA"/>
        </w:rPr>
        <w:t>і</w:t>
      </w:r>
      <w:r w:rsidRPr="00534C46">
        <w:rPr>
          <w:rFonts w:ascii="Times New Roman" w:hAnsi="Times New Roman" w:cs="Times New Roman"/>
          <w:sz w:val="24"/>
          <w:szCs w:val="24"/>
          <w:lang w:val="uk-UA"/>
        </w:rPr>
        <w:t>агностично</w:t>
      </w:r>
      <w:proofErr w:type="spellEnd"/>
      <w:r w:rsidRPr="00534C46">
        <w:rPr>
          <w:rFonts w:ascii="Times New Roman" w:hAnsi="Times New Roman" w:cs="Times New Roman"/>
          <w:sz w:val="24"/>
          <w:szCs w:val="24"/>
          <w:lang w:val="uk-UA"/>
        </w:rPr>
        <w:t xml:space="preserve"> споріднені групи (див. також </w:t>
      </w:r>
      <w:r w:rsidRPr="00534C46">
        <w:rPr>
          <w:rFonts w:ascii="Times New Roman" w:hAnsi="Times New Roman" w:cs="Times New Roman"/>
          <w:i/>
          <w:sz w:val="24"/>
          <w:szCs w:val="24"/>
          <w:lang w:val="uk-UA"/>
        </w:rPr>
        <w:t>DRG</w:t>
      </w:r>
      <w:r w:rsidRPr="00534C46">
        <w:rPr>
          <w:rFonts w:ascii="Times New Roman" w:hAnsi="Times New Roman" w:cs="Times New Roman"/>
          <w:sz w:val="24"/>
          <w:szCs w:val="24"/>
          <w:lang w:val="uk-UA"/>
        </w:rPr>
        <w:t>)</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ЕЦП – електронний цифровий підпис</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ІТ – інформаційні технології</w:t>
      </w:r>
    </w:p>
    <w:p w:rsidR="00D405E4" w:rsidRPr="00534C46" w:rsidRDefault="0040083C"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w:t>
      </w:r>
      <w:r w:rsidR="00D405E4" w:rsidRPr="00534C46">
        <w:rPr>
          <w:rFonts w:ascii="Times New Roman" w:hAnsi="Times New Roman" w:cs="Times New Roman"/>
          <w:sz w:val="24"/>
          <w:szCs w:val="24"/>
          <w:lang w:val="uk-UA"/>
        </w:rPr>
        <w:t xml:space="preserve"> – </w:t>
      </w:r>
      <w:r w:rsidR="000D23C1" w:rsidRPr="00534C46">
        <w:rPr>
          <w:rFonts w:ascii="Times New Roman" w:hAnsi="Times New Roman" w:cs="Times New Roman"/>
          <w:sz w:val="24"/>
          <w:szCs w:val="24"/>
          <w:lang w:val="uk-UA"/>
        </w:rPr>
        <w:t>Інформаційна</w:t>
      </w:r>
      <w:r w:rsidR="00D405E4" w:rsidRPr="00534C46">
        <w:rPr>
          <w:rFonts w:ascii="Times New Roman" w:hAnsi="Times New Roman" w:cs="Times New Roman"/>
          <w:sz w:val="24"/>
          <w:szCs w:val="24"/>
          <w:lang w:val="uk-UA"/>
        </w:rPr>
        <w:t xml:space="preserve"> система </w:t>
      </w:r>
      <w:r w:rsidRPr="00534C46">
        <w:rPr>
          <w:rFonts w:ascii="Times New Roman" w:hAnsi="Times New Roman" w:cs="Times New Roman"/>
          <w:sz w:val="24"/>
          <w:szCs w:val="24"/>
          <w:lang w:val="uk-UA"/>
        </w:rPr>
        <w:t>Національної служби здоров’я України</w:t>
      </w:r>
      <w:r w:rsidR="000D23C1" w:rsidRPr="00534C46">
        <w:rPr>
          <w:rFonts w:ascii="Times New Roman" w:hAnsi="Times New Roman" w:cs="Times New Roman"/>
          <w:sz w:val="24"/>
          <w:szCs w:val="24"/>
          <w:lang w:val="uk-UA"/>
        </w:rPr>
        <w:t xml:space="preserve"> (див. тлумачення у </w:t>
      </w:r>
      <w:r w:rsidR="000D23C1" w:rsidRPr="00534C46">
        <w:rPr>
          <w:rFonts w:ascii="Times New Roman" w:hAnsi="Times New Roman" w:cs="Times New Roman"/>
          <w:i/>
          <w:sz w:val="24"/>
          <w:szCs w:val="24"/>
          <w:lang w:val="uk-UA"/>
        </w:rPr>
        <w:t>2. Словнику термінів</w:t>
      </w:r>
      <w:r w:rsidR="000D23C1" w:rsidRPr="00534C46">
        <w:rPr>
          <w:rFonts w:ascii="Times New Roman" w:hAnsi="Times New Roman" w:cs="Times New Roman"/>
          <w:sz w:val="24"/>
          <w:szCs w:val="24"/>
          <w:lang w:val="uk-UA"/>
        </w:rPr>
        <w:t>)</w:t>
      </w:r>
    </w:p>
    <w:p w:rsidR="0040083C" w:rsidRPr="00534C46" w:rsidRDefault="0040083C" w:rsidP="0040083C">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КЕКВ – код економічної класифікації видатків бюджету</w:t>
      </w:r>
    </w:p>
    <w:p w:rsidR="00296600" w:rsidRPr="00534C46" w:rsidRDefault="00296600" w:rsidP="0040083C">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КПКВК – код програмної класифікації видатків бюджету</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КСЗІ – комплексна система захисту інформації </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МІС – медичні інформаційні системи</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МОЗ – Міністерство охорони </w:t>
      </w:r>
      <w:r w:rsidR="00DA5220" w:rsidRPr="00534C46">
        <w:rPr>
          <w:rFonts w:ascii="Times New Roman" w:hAnsi="Times New Roman" w:cs="Times New Roman"/>
          <w:sz w:val="24"/>
          <w:szCs w:val="24"/>
          <w:lang w:val="uk-UA"/>
        </w:rPr>
        <w:t>здоров’я</w:t>
      </w:r>
      <w:r w:rsidRPr="00534C46">
        <w:rPr>
          <w:rFonts w:ascii="Times New Roman" w:hAnsi="Times New Roman" w:cs="Times New Roman"/>
          <w:sz w:val="24"/>
          <w:szCs w:val="24"/>
          <w:lang w:val="uk-UA"/>
        </w:rPr>
        <w:t xml:space="preserve"> України</w:t>
      </w:r>
    </w:p>
    <w:p w:rsidR="0040083C" w:rsidRPr="00534C46" w:rsidRDefault="0040083C" w:rsidP="0040083C">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НДІ – нормативно-довідкова інформація</w:t>
      </w:r>
    </w:p>
    <w:p w:rsidR="00315F66" w:rsidRPr="00534C46" w:rsidRDefault="00315F66"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НП(с)БОДС – Національні положення (стандарти) бухгалтерського обліку в державному секторі</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НСЗУ – Національна служба здоров’я України</w:t>
      </w:r>
    </w:p>
    <w:p w:rsidR="00D405E4" w:rsidRPr="00534C46" w:rsidRDefault="037510A8" w:rsidP="037510A8">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ПЗ –</w:t>
      </w:r>
      <w:r w:rsidR="00296600"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програмне забезпечення</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СЕВ – система електронної взаємодії органів виконавчої влади</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СЕД – система електронного документообігу</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СКБД – система керування базою даних</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СПЗ – спеціалізоване програмне забезпечення</w:t>
      </w:r>
    </w:p>
    <w:p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ТЗ – технічне завдання</w:t>
      </w:r>
    </w:p>
    <w:p w:rsidR="00315F66" w:rsidRPr="00534C46" w:rsidRDefault="00315F66" w:rsidP="00F0010F">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ЦК (</w:t>
      </w:r>
      <w:proofErr w:type="spellStart"/>
      <w:r w:rsidR="00B51A63" w:rsidRPr="00534C46">
        <w:rPr>
          <w:rFonts w:ascii="Times New Roman" w:hAnsi="Times New Roman" w:cs="Times New Roman"/>
          <w:sz w:val="24"/>
          <w:szCs w:val="24"/>
          <w:lang w:val="uk-UA"/>
        </w:rPr>
        <w:t>eHealth</w:t>
      </w:r>
      <w:proofErr w:type="spellEnd"/>
      <w:r w:rsidRPr="00534C46">
        <w:rPr>
          <w:rFonts w:ascii="Times New Roman" w:hAnsi="Times New Roman" w:cs="Times New Roman"/>
          <w:sz w:val="24"/>
          <w:szCs w:val="24"/>
          <w:lang w:val="uk-UA"/>
        </w:rPr>
        <w:t>) – центральний компонент (</w:t>
      </w:r>
      <w:proofErr w:type="spellStart"/>
      <w:r w:rsidR="00B51A63" w:rsidRPr="00534C46">
        <w:rPr>
          <w:rFonts w:ascii="Times New Roman" w:hAnsi="Times New Roman" w:cs="Times New Roman"/>
          <w:sz w:val="24"/>
          <w:szCs w:val="24"/>
          <w:lang w:val="uk-UA"/>
        </w:rPr>
        <w:t>eHealth</w:t>
      </w:r>
      <w:proofErr w:type="spellEnd"/>
      <w:r w:rsidRPr="00534C46">
        <w:rPr>
          <w:rFonts w:ascii="Times New Roman" w:hAnsi="Times New Roman" w:cs="Times New Roman"/>
          <w:sz w:val="24"/>
          <w:szCs w:val="24"/>
          <w:lang w:val="uk-UA"/>
        </w:rPr>
        <w:t>)</w:t>
      </w:r>
    </w:p>
    <w:p w:rsidR="00160E12" w:rsidRPr="00534C46" w:rsidRDefault="00160E12" w:rsidP="00F0010F">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ЦОД – центр обробки даних</w:t>
      </w:r>
    </w:p>
    <w:p w:rsidR="00770BE2" w:rsidRPr="00534C46" w:rsidRDefault="00770BE2" w:rsidP="00F0010F">
      <w:pPr>
        <w:spacing w:before="120" w:after="120" w:line="240" w:lineRule="auto"/>
        <w:rPr>
          <w:rFonts w:ascii="Times New Roman" w:hAnsi="Times New Roman" w:cs="Times New Roman"/>
          <w:sz w:val="18"/>
          <w:szCs w:val="24"/>
          <w:lang w:val="uk-UA"/>
        </w:rPr>
      </w:pPr>
      <w:r w:rsidRPr="00534C46">
        <w:rPr>
          <w:rFonts w:ascii="Times New Roman" w:hAnsi="Times New Roman" w:cs="Times New Roman"/>
          <w:sz w:val="18"/>
          <w:szCs w:val="24"/>
          <w:lang w:val="uk-UA"/>
        </w:rPr>
        <w:br w:type="page"/>
      </w:r>
    </w:p>
    <w:p w:rsidR="00160E12" w:rsidRPr="00534C46" w:rsidRDefault="003E7282" w:rsidP="00E629EF">
      <w:pPr>
        <w:pStyle w:val="1"/>
        <w:numPr>
          <w:ilvl w:val="0"/>
          <w:numId w:val="0"/>
        </w:numPr>
        <w:ind w:left="432" w:hanging="432"/>
      </w:pPr>
      <w:bookmarkStart w:id="4" w:name="_Toc9522709"/>
      <w:bookmarkStart w:id="5" w:name="_Toc12442420"/>
      <w:bookmarkStart w:id="6" w:name="_Toc32404803"/>
      <w:r w:rsidRPr="00534C46">
        <w:t>Словник термінів</w:t>
      </w:r>
      <w:bookmarkEnd w:id="4"/>
      <w:bookmarkEnd w:id="5"/>
      <w:bookmarkEnd w:id="6"/>
    </w:p>
    <w:p w:rsidR="00785781" w:rsidRPr="00534C46" w:rsidRDefault="00785781" w:rsidP="006F6B3E">
      <w:pPr>
        <w:pStyle w:val="Documentdate"/>
        <w:rPr>
          <w:rFonts w:ascii="Times New Roman" w:hAnsi="Times New Roman" w:cs="Times New Roman"/>
          <w:b/>
          <w:sz w:val="24"/>
          <w:szCs w:val="24"/>
          <w:lang w:val="uk-UA"/>
        </w:rPr>
      </w:pPr>
    </w:p>
    <w:p w:rsidR="0040083C" w:rsidRPr="00534C46" w:rsidRDefault="037510A8" w:rsidP="037510A8">
      <w:pPr>
        <w:pStyle w:val="Documentdate"/>
        <w:rPr>
          <w:rFonts w:ascii="Times New Roman" w:hAnsi="Times New Roman" w:cs="Times New Roman"/>
          <w:sz w:val="24"/>
          <w:szCs w:val="24"/>
          <w:lang w:val="uk-UA"/>
        </w:rPr>
      </w:pPr>
      <w:r w:rsidRPr="00534C46">
        <w:rPr>
          <w:rFonts w:ascii="Times New Roman" w:hAnsi="Times New Roman" w:cs="Times New Roman"/>
          <w:b/>
          <w:bCs/>
          <w:sz w:val="24"/>
          <w:szCs w:val="24"/>
          <w:lang w:val="uk-UA"/>
        </w:rPr>
        <w:t>Авторизація, автентифікація –</w:t>
      </w:r>
      <w:r w:rsidRPr="00534C46">
        <w:rPr>
          <w:rFonts w:ascii="Times New Roman" w:hAnsi="Times New Roman" w:cs="Times New Roman"/>
          <w:sz w:val="24"/>
          <w:szCs w:val="24"/>
          <w:lang w:val="uk-UA"/>
        </w:rPr>
        <w:t xml:space="preserve"> перевірка прав доступу користувача відповідно до введених логіну і пароля та отримання ним доступу до ресурсів відповідно до наданих йому прав</w:t>
      </w:r>
      <w:r w:rsidR="0040083C"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База даних –</w:t>
      </w:r>
      <w:r w:rsidRPr="00534C46">
        <w:rPr>
          <w:rFonts w:ascii="Times New Roman" w:hAnsi="Times New Roman" w:cs="Times New Roman"/>
          <w:sz w:val="24"/>
          <w:szCs w:val="24"/>
          <w:lang w:val="uk-UA"/>
        </w:rPr>
        <w:t xml:space="preserve"> велике структуроване зібрання даних, організованих з метою отримання аналітичних звітів з метою підтримки прийняття управлінських рішень, для якого характерна предметна орієнтованість, інтегрованість, постійність, прив’язка до часу. </w:t>
      </w:r>
    </w:p>
    <w:p w:rsidR="009F4E12" w:rsidRPr="00534C46" w:rsidRDefault="009F4E12"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Виконавець</w:t>
      </w:r>
      <w:r w:rsidRPr="00534C46">
        <w:rPr>
          <w:rFonts w:ascii="Times New Roman" w:hAnsi="Times New Roman" w:cs="Times New Roman"/>
          <w:sz w:val="24"/>
          <w:szCs w:val="24"/>
          <w:lang w:val="uk-UA"/>
        </w:rPr>
        <w:t xml:space="preserve"> – юридична особа або консорціум юридичних осіб, що в результаті конкурсу взяла на себе зобов’язання щодо надання послуг із постачання, налагодження, розробки, інтеграції та впровадження функціональних модулів ІС НСЗУ, відповідно до цього ТЗ. </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Глобальний бюджет на послугу (</w:t>
      </w:r>
      <w:proofErr w:type="spellStart"/>
      <w:r w:rsidRPr="00534C46">
        <w:rPr>
          <w:rFonts w:ascii="Times New Roman" w:hAnsi="Times New Roman" w:cs="Times New Roman"/>
          <w:b/>
          <w:sz w:val="24"/>
          <w:szCs w:val="24"/>
          <w:lang w:val="uk-UA"/>
        </w:rPr>
        <w:t>Global</w:t>
      </w:r>
      <w:proofErr w:type="spellEnd"/>
      <w:r w:rsidRPr="00534C46">
        <w:rPr>
          <w:rFonts w:ascii="Times New Roman" w:hAnsi="Times New Roman" w:cs="Times New Roman"/>
          <w:b/>
          <w:sz w:val="24"/>
          <w:szCs w:val="24"/>
          <w:lang w:val="uk-UA"/>
        </w:rPr>
        <w:t xml:space="preserve"> </w:t>
      </w:r>
      <w:proofErr w:type="spellStart"/>
      <w:r w:rsidRPr="00534C46">
        <w:rPr>
          <w:rFonts w:ascii="Times New Roman" w:hAnsi="Times New Roman" w:cs="Times New Roman"/>
          <w:b/>
          <w:sz w:val="24"/>
          <w:szCs w:val="24"/>
          <w:lang w:val="uk-UA"/>
        </w:rPr>
        <w:t>Budget</w:t>
      </w:r>
      <w:proofErr w:type="spellEnd"/>
      <w:r w:rsidRPr="00534C46">
        <w:rPr>
          <w:rFonts w:ascii="Times New Roman" w:hAnsi="Times New Roman" w:cs="Times New Roman"/>
          <w:b/>
          <w:sz w:val="24"/>
          <w:szCs w:val="24"/>
          <w:lang w:val="uk-UA"/>
        </w:rPr>
        <w:t>)</w:t>
      </w:r>
      <w:r w:rsidRPr="00534C46">
        <w:rPr>
          <w:rFonts w:ascii="Times New Roman" w:hAnsi="Times New Roman" w:cs="Times New Roman"/>
          <w:sz w:val="24"/>
          <w:szCs w:val="24"/>
          <w:lang w:val="uk-UA"/>
        </w:rPr>
        <w:t xml:space="preserve"> – модель фінансування медичних послуг, яка передбачає встановлення загального ліміту фінансування </w:t>
      </w:r>
      <w:r w:rsidR="00296600" w:rsidRPr="00534C46">
        <w:rPr>
          <w:rFonts w:ascii="Times New Roman" w:hAnsi="Times New Roman" w:cs="Times New Roman"/>
          <w:sz w:val="24"/>
          <w:szCs w:val="24"/>
          <w:lang w:val="uk-UA"/>
        </w:rPr>
        <w:t>НСЗУ</w:t>
      </w:r>
      <w:r w:rsidRPr="00534C46">
        <w:rPr>
          <w:rFonts w:ascii="Times New Roman" w:hAnsi="Times New Roman" w:cs="Times New Roman"/>
          <w:sz w:val="24"/>
          <w:szCs w:val="24"/>
          <w:lang w:val="uk-UA"/>
        </w:rPr>
        <w:t xml:space="preserve"> тієї чи іншої медичної послуги незалежно від кількості та собівартості такої послуги</w:t>
      </w:r>
      <w:r w:rsidR="00B01F4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proofErr w:type="spellStart"/>
      <w:r w:rsidRPr="00534C46">
        <w:rPr>
          <w:rFonts w:ascii="Times New Roman" w:hAnsi="Times New Roman" w:cs="Times New Roman"/>
          <w:b/>
          <w:sz w:val="24"/>
          <w:szCs w:val="24"/>
          <w:lang w:val="uk-UA"/>
        </w:rPr>
        <w:t>Держлікслужба</w:t>
      </w:r>
      <w:proofErr w:type="spellEnd"/>
      <w:r w:rsidRPr="00534C46">
        <w:rPr>
          <w:rFonts w:ascii="Times New Roman" w:hAnsi="Times New Roman" w:cs="Times New Roman"/>
          <w:sz w:val="24"/>
          <w:szCs w:val="24"/>
          <w:lang w:val="uk-UA"/>
        </w:rPr>
        <w:t xml:space="preserve"> – Державна служба України з лікарських засобів та контролю за наркотиками</w:t>
      </w:r>
    </w:p>
    <w:p w:rsidR="0040083C" w:rsidRPr="00534C46" w:rsidRDefault="0040083C" w:rsidP="006F6B3E">
      <w:pPr>
        <w:pStyle w:val="Documentdate"/>
        <w:rPr>
          <w:rFonts w:ascii="Times New Roman" w:hAnsi="Times New Roman" w:cs="Times New Roman"/>
          <w:sz w:val="24"/>
          <w:szCs w:val="24"/>
          <w:lang w:val="uk-UA"/>
        </w:rPr>
      </w:pPr>
      <w:proofErr w:type="spellStart"/>
      <w:r w:rsidRPr="00534C46">
        <w:rPr>
          <w:rFonts w:ascii="Times New Roman" w:hAnsi="Times New Roman" w:cs="Times New Roman"/>
          <w:b/>
          <w:sz w:val="24"/>
          <w:szCs w:val="24"/>
          <w:lang w:val="uk-UA"/>
        </w:rPr>
        <w:t>Діагностично</w:t>
      </w:r>
      <w:proofErr w:type="spellEnd"/>
      <w:r w:rsidRPr="00534C46">
        <w:rPr>
          <w:rFonts w:ascii="Times New Roman" w:hAnsi="Times New Roman" w:cs="Times New Roman"/>
          <w:b/>
          <w:sz w:val="24"/>
          <w:szCs w:val="24"/>
          <w:lang w:val="uk-UA"/>
        </w:rPr>
        <w:t xml:space="preserve"> споріднені групи (ДСГ, DRG)</w:t>
      </w:r>
      <w:r w:rsidRPr="00534C46">
        <w:rPr>
          <w:rFonts w:ascii="Times New Roman" w:hAnsi="Times New Roman" w:cs="Times New Roman"/>
          <w:sz w:val="24"/>
          <w:szCs w:val="24"/>
          <w:lang w:val="uk-UA"/>
        </w:rPr>
        <w:t xml:space="preserve"> – модель фінансування медичних послуг, в якій всі випадки лікування зібрані в групи за певними критеріями</w:t>
      </w:r>
      <w:r w:rsidR="00B01F4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Запит </w:t>
      </w:r>
      <w:r w:rsidRPr="00534C46">
        <w:rPr>
          <w:rFonts w:ascii="Times New Roman" w:hAnsi="Times New Roman" w:cs="Times New Roman"/>
          <w:sz w:val="24"/>
          <w:szCs w:val="24"/>
          <w:lang w:val="uk-UA"/>
        </w:rPr>
        <w:t xml:space="preserve">– отримане через різні канали зв’язку повідомлення від </w:t>
      </w:r>
      <w:r w:rsidR="0098771F" w:rsidRPr="00534C46">
        <w:rPr>
          <w:rFonts w:ascii="Times New Roman" w:hAnsi="Times New Roman" w:cs="Times New Roman"/>
          <w:sz w:val="24"/>
          <w:szCs w:val="24"/>
          <w:lang w:val="uk-UA"/>
        </w:rPr>
        <w:t>юридичних та фізичних осіб</w:t>
      </w:r>
      <w:r w:rsidRPr="00534C46">
        <w:rPr>
          <w:rFonts w:ascii="Times New Roman" w:hAnsi="Times New Roman" w:cs="Times New Roman"/>
          <w:sz w:val="24"/>
          <w:szCs w:val="24"/>
          <w:lang w:val="uk-UA"/>
        </w:rPr>
        <w:t xml:space="preserve">, що вимагає реакції </w:t>
      </w:r>
      <w:r w:rsidR="00DA5220" w:rsidRPr="00534C46">
        <w:rPr>
          <w:rFonts w:ascii="Times New Roman" w:hAnsi="Times New Roman" w:cs="Times New Roman"/>
          <w:sz w:val="24"/>
          <w:szCs w:val="24"/>
          <w:lang w:val="uk-UA"/>
        </w:rPr>
        <w:t>НСЗУ</w:t>
      </w:r>
      <w:r w:rsidR="00296600"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(надання офіційної відповіді тощо).</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Інформаційний об’єкт –</w:t>
      </w:r>
      <w:r w:rsidRPr="00534C46">
        <w:rPr>
          <w:rFonts w:ascii="Times New Roman" w:hAnsi="Times New Roman" w:cs="Times New Roman"/>
          <w:sz w:val="24"/>
          <w:szCs w:val="24"/>
          <w:lang w:val="uk-UA"/>
        </w:rPr>
        <w:t xml:space="preserve"> це змістовна інформація одного із дозволених типів даних (наприклад, особисті дані користувача, публікації та інше), що складається з метаданих (описова інформація) та повного тексту матеріалу, на який є посилання з метаданих. У деяких випадках повний текст може бути відсутній. У ВІП інтегруються і зберігаються лише метадані. Повні тексти матеріалів зберігаються у сховищі даних.</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Інформаційні ресурси</w:t>
      </w:r>
      <w:r w:rsidRPr="00534C46">
        <w:rPr>
          <w:rFonts w:ascii="Times New Roman" w:hAnsi="Times New Roman" w:cs="Times New Roman"/>
          <w:sz w:val="24"/>
          <w:szCs w:val="24"/>
          <w:lang w:val="uk-UA"/>
        </w:rPr>
        <w:t xml:space="preserve"> – тематичні інформаційні блоки, функціональні сервіси та програмні продукти.</w:t>
      </w:r>
    </w:p>
    <w:p w:rsidR="00785781" w:rsidRPr="00534C46" w:rsidRDefault="00785781"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Інформаційна система (АІС)</w:t>
      </w:r>
      <w:r w:rsidRPr="00534C46">
        <w:rPr>
          <w:rFonts w:ascii="Times New Roman" w:hAnsi="Times New Roman" w:cs="Times New Roman"/>
          <w:sz w:val="24"/>
          <w:szCs w:val="24"/>
          <w:lang w:val="uk-UA"/>
        </w:rPr>
        <w:t xml:space="preserve"> - комплекс програмних, технічних; інформаційних, організаційно-технологічних засобів, призначений для збору, первинної обробки, зберігання, пошуку, подальшої обробки та видачі даних в заданій формі (вигляді) для вирішення різнорідних професійних завдань користувачів системи</w:t>
      </w:r>
      <w:r w:rsidR="0098771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Категоризація </w:t>
      </w:r>
      <w:r w:rsidRPr="00534C46">
        <w:rPr>
          <w:rFonts w:ascii="Times New Roman" w:hAnsi="Times New Roman" w:cs="Times New Roman"/>
          <w:sz w:val="24"/>
          <w:szCs w:val="24"/>
          <w:lang w:val="uk-UA"/>
        </w:rPr>
        <w:t>– розподіл інформації на тематичні блоки.</w:t>
      </w:r>
    </w:p>
    <w:p w:rsidR="0040083C" w:rsidRPr="00EE7E6F"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Консолідована інформація</w:t>
      </w:r>
      <w:r w:rsidRPr="00534C46">
        <w:rPr>
          <w:rFonts w:ascii="Times New Roman" w:hAnsi="Times New Roman" w:cs="Times New Roman"/>
          <w:sz w:val="24"/>
          <w:szCs w:val="24"/>
          <w:lang w:val="uk-UA"/>
        </w:rPr>
        <w:t xml:space="preserve"> – спеціальним чином підготовлена інформація (відібрана з різних джерел, проаналізована, оцінена та структурована) для задоволення інформаційних потреб користувачів. За деякими визначеннями, утворює відкрите знання, що важкодоступне </w:t>
      </w:r>
      <w:r w:rsidRPr="00EE7E6F">
        <w:rPr>
          <w:rFonts w:ascii="Times New Roman" w:hAnsi="Times New Roman" w:cs="Times New Roman"/>
          <w:sz w:val="24"/>
          <w:szCs w:val="24"/>
          <w:lang w:val="uk-UA"/>
        </w:rPr>
        <w:t>в його первинній формі та розподілене по багатьох джерелах.</w:t>
      </w:r>
    </w:p>
    <w:p w:rsidR="0040083C" w:rsidRPr="00534C46" w:rsidRDefault="0040083C" w:rsidP="006F6B3E">
      <w:pPr>
        <w:pStyle w:val="Documentdate"/>
        <w:rPr>
          <w:rFonts w:ascii="Times New Roman" w:hAnsi="Times New Roman" w:cs="Times New Roman"/>
          <w:sz w:val="24"/>
          <w:szCs w:val="24"/>
          <w:lang w:val="uk-UA"/>
        </w:rPr>
      </w:pPr>
      <w:proofErr w:type="spellStart"/>
      <w:r w:rsidRPr="00EE7E6F">
        <w:rPr>
          <w:rFonts w:ascii="Times New Roman" w:hAnsi="Times New Roman" w:cs="Times New Roman"/>
          <w:b/>
          <w:sz w:val="24"/>
          <w:szCs w:val="24"/>
          <w:lang w:val="uk-UA"/>
        </w:rPr>
        <w:t>Капітаційна</w:t>
      </w:r>
      <w:proofErr w:type="spellEnd"/>
      <w:r w:rsidRPr="00EE7E6F">
        <w:rPr>
          <w:rFonts w:ascii="Times New Roman" w:hAnsi="Times New Roman" w:cs="Times New Roman"/>
          <w:b/>
          <w:sz w:val="24"/>
          <w:szCs w:val="24"/>
          <w:lang w:val="uk-UA"/>
        </w:rPr>
        <w:t xml:space="preserve"> винагорода –</w:t>
      </w:r>
      <w:r w:rsidRPr="00EE7E6F">
        <w:rPr>
          <w:rFonts w:ascii="Times New Roman" w:hAnsi="Times New Roman" w:cs="Times New Roman"/>
          <w:sz w:val="24"/>
          <w:szCs w:val="24"/>
          <w:lang w:val="uk-UA"/>
        </w:rPr>
        <w:t xml:space="preserve"> сума відшкодування, що розраховується як добуток </w:t>
      </w:r>
      <w:proofErr w:type="spellStart"/>
      <w:r w:rsidRPr="00EE7E6F">
        <w:rPr>
          <w:rFonts w:ascii="Times New Roman" w:hAnsi="Times New Roman" w:cs="Times New Roman"/>
          <w:sz w:val="24"/>
          <w:szCs w:val="24"/>
          <w:lang w:val="uk-UA"/>
        </w:rPr>
        <w:t>капітаці</w:t>
      </w:r>
      <w:r w:rsidR="00D60EEB" w:rsidRPr="00EE7E6F">
        <w:rPr>
          <w:rFonts w:ascii="Times New Roman" w:hAnsi="Times New Roman" w:cs="Times New Roman"/>
          <w:sz w:val="24"/>
          <w:szCs w:val="24"/>
          <w:lang w:val="uk-UA"/>
        </w:rPr>
        <w:t>йної</w:t>
      </w:r>
      <w:proofErr w:type="spellEnd"/>
      <w:r w:rsidR="00D60EEB" w:rsidRPr="00EE7E6F">
        <w:rPr>
          <w:rFonts w:ascii="Times New Roman" w:hAnsi="Times New Roman" w:cs="Times New Roman"/>
          <w:sz w:val="24"/>
          <w:szCs w:val="24"/>
          <w:lang w:val="uk-UA"/>
        </w:rPr>
        <w:t xml:space="preserve"> ставки</w:t>
      </w:r>
      <w:r w:rsidRPr="00EE7E6F">
        <w:rPr>
          <w:rFonts w:ascii="Times New Roman" w:hAnsi="Times New Roman" w:cs="Times New Roman"/>
          <w:sz w:val="24"/>
          <w:szCs w:val="24"/>
          <w:lang w:val="uk-UA"/>
        </w:rPr>
        <w:t xml:space="preserve"> та кількості укладених пацієнтами декларацій про вибір лікаря з лікарем первинної медичної допомоги (з урахуванням</w:t>
      </w:r>
      <w:r w:rsidRPr="00534C46">
        <w:rPr>
          <w:rFonts w:ascii="Times New Roman" w:hAnsi="Times New Roman" w:cs="Times New Roman"/>
          <w:sz w:val="24"/>
          <w:szCs w:val="24"/>
          <w:lang w:val="uk-UA"/>
        </w:rPr>
        <w:t xml:space="preserve"> коефіцієнтів для вікових груп та інших коефіцієнтів)</w:t>
      </w:r>
      <w:r w:rsidR="0098771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Комплексна система захисту інформації (КСЗІ)</w:t>
      </w:r>
      <w:r w:rsidRPr="00534C46">
        <w:rPr>
          <w:rFonts w:ascii="Times New Roman" w:hAnsi="Times New Roman" w:cs="Times New Roman"/>
          <w:sz w:val="24"/>
          <w:szCs w:val="24"/>
          <w:lang w:val="uk-UA"/>
        </w:rPr>
        <w:t xml:space="preserve"> - сукупність організаційних і інженерно-технічних заходів, які спрямовані на забезпечення захисту інформації від розголошення, витоку і несанкціонованого доступу (статус надається Державною службою спеціального зв’язку та захисту інформації України)</w:t>
      </w:r>
      <w:r w:rsidR="0098771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Надавачі медичних послуг </w:t>
      </w:r>
      <w:r w:rsidRPr="00534C46">
        <w:rPr>
          <w:rFonts w:ascii="Times New Roman" w:hAnsi="Times New Roman" w:cs="Times New Roman"/>
          <w:sz w:val="24"/>
          <w:szCs w:val="24"/>
          <w:lang w:val="uk-UA"/>
        </w:rPr>
        <w:t>– заклади охорони здоров’я усіх форм власності та фізичні особи - підприємці, які одержали ліцензію на провадження господарської діяльності з медичної практики та уклали договір про медичне обслуговування населення з НСЗУ</w:t>
      </w:r>
      <w:r w:rsidR="0098771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Національна служба здоров’я України (Національна служба, НСЗУ) -</w:t>
      </w:r>
      <w:r w:rsidRPr="00534C46">
        <w:rPr>
          <w:rFonts w:ascii="Times New Roman" w:hAnsi="Times New Roman" w:cs="Times New Roman"/>
          <w:sz w:val="24"/>
          <w:szCs w:val="24"/>
          <w:lang w:val="uk-UA"/>
        </w:rPr>
        <w:t xml:space="preserve"> центральний орган виконавчої влади, що реалізує державну політику у сфері державних фінансових гарантії медичного обслуговування населення</w:t>
      </w:r>
      <w:r w:rsidR="00B01F4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Національні положення (стандарти) бухгалтерського обліку у державному секторі (НП(С)БОДС) </w:t>
      </w:r>
      <w:r w:rsidRPr="00534C46">
        <w:rPr>
          <w:rFonts w:ascii="Times New Roman" w:hAnsi="Times New Roman" w:cs="Times New Roman"/>
          <w:sz w:val="24"/>
          <w:szCs w:val="24"/>
          <w:lang w:val="uk-UA"/>
        </w:rPr>
        <w:t>– нормативно-правовий акт, затверджений Міністерством фінансів України, що визначає принципи й методи ведення бухгалтерського обліку та складання фінансової звітності у державному секторі в Україні</w:t>
      </w:r>
    </w:p>
    <w:p w:rsidR="0040083C" w:rsidRPr="00534C46" w:rsidRDefault="0040083C" w:rsidP="006F6B3E">
      <w:pPr>
        <w:pStyle w:val="Documentdate"/>
        <w:rPr>
          <w:rFonts w:ascii="Times New Roman" w:hAnsi="Times New Roman" w:cs="Times New Roman"/>
          <w:sz w:val="24"/>
          <w:szCs w:val="24"/>
          <w:lang w:val="uk-UA"/>
        </w:rPr>
      </w:pPr>
      <w:proofErr w:type="spellStart"/>
      <w:r w:rsidRPr="00534C46">
        <w:rPr>
          <w:rFonts w:ascii="Times New Roman" w:hAnsi="Times New Roman" w:cs="Times New Roman"/>
          <w:b/>
          <w:sz w:val="24"/>
          <w:szCs w:val="24"/>
          <w:lang w:val="uk-UA"/>
        </w:rPr>
        <w:t>Омніканальність</w:t>
      </w:r>
      <w:proofErr w:type="spellEnd"/>
      <w:r w:rsidRPr="00534C46">
        <w:rPr>
          <w:rFonts w:ascii="Times New Roman" w:hAnsi="Times New Roman" w:cs="Times New Roman"/>
          <w:sz w:val="24"/>
          <w:szCs w:val="24"/>
          <w:lang w:val="uk-UA"/>
        </w:rPr>
        <w:t xml:space="preserve"> – це поєднання всіх каналів надходження інформації від громадян, систематизація запитів та уніфікація процесів її обробки. </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Оплата за послугу (</w:t>
      </w:r>
      <w:proofErr w:type="spellStart"/>
      <w:r w:rsidRPr="00534C46">
        <w:rPr>
          <w:rFonts w:ascii="Times New Roman" w:hAnsi="Times New Roman" w:cs="Times New Roman"/>
          <w:b/>
          <w:sz w:val="24"/>
          <w:szCs w:val="24"/>
          <w:lang w:val="uk-UA"/>
        </w:rPr>
        <w:t>Fee</w:t>
      </w:r>
      <w:proofErr w:type="spellEnd"/>
      <w:r w:rsidRPr="00534C46">
        <w:rPr>
          <w:rFonts w:ascii="Times New Roman" w:hAnsi="Times New Roman" w:cs="Times New Roman"/>
          <w:b/>
          <w:sz w:val="24"/>
          <w:szCs w:val="24"/>
          <w:lang w:val="uk-UA"/>
        </w:rPr>
        <w:t>-</w:t>
      </w:r>
      <w:proofErr w:type="spellStart"/>
      <w:r w:rsidRPr="00534C46">
        <w:rPr>
          <w:rFonts w:ascii="Times New Roman" w:hAnsi="Times New Roman" w:cs="Times New Roman"/>
          <w:b/>
          <w:sz w:val="24"/>
          <w:szCs w:val="24"/>
          <w:lang w:val="uk-UA"/>
        </w:rPr>
        <w:t>for</w:t>
      </w:r>
      <w:proofErr w:type="spellEnd"/>
      <w:r w:rsidRPr="00534C46">
        <w:rPr>
          <w:rFonts w:ascii="Times New Roman" w:hAnsi="Times New Roman" w:cs="Times New Roman"/>
          <w:b/>
          <w:sz w:val="24"/>
          <w:szCs w:val="24"/>
          <w:lang w:val="uk-UA"/>
        </w:rPr>
        <w:t>-Service)</w:t>
      </w:r>
      <w:r w:rsidRPr="00534C46">
        <w:rPr>
          <w:rFonts w:ascii="Times New Roman" w:hAnsi="Times New Roman" w:cs="Times New Roman"/>
          <w:sz w:val="24"/>
          <w:szCs w:val="24"/>
          <w:lang w:val="uk-UA"/>
        </w:rPr>
        <w:t xml:space="preserve"> – модель фінансування медичних послуг, яка передбачає встановлення плати за кожну одиницю наданої медичної послуги</w:t>
      </w:r>
      <w:r w:rsidR="00B01F4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Персоналізація</w:t>
      </w:r>
      <w:r w:rsidRPr="00534C46">
        <w:rPr>
          <w:rFonts w:ascii="Times New Roman" w:hAnsi="Times New Roman" w:cs="Times New Roman"/>
          <w:sz w:val="24"/>
          <w:szCs w:val="24"/>
          <w:lang w:val="uk-UA"/>
        </w:rPr>
        <w:t xml:space="preserve"> – спеціальні інструменти, які дозволяють настроювати інтерфейс користувача та визначати наповнення його робочого інформаційного простору.</w:t>
      </w:r>
    </w:p>
    <w:p w:rsidR="001D5C07" w:rsidRPr="00534C46" w:rsidRDefault="001D5C07"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Результат робіт</w:t>
      </w:r>
      <w:r w:rsidRPr="00534C46">
        <w:rPr>
          <w:rFonts w:ascii="Times New Roman" w:hAnsi="Times New Roman" w:cs="Times New Roman"/>
          <w:sz w:val="24"/>
          <w:szCs w:val="24"/>
          <w:lang w:val="uk-UA"/>
        </w:rPr>
        <w:t xml:space="preserve"> – за цим Проектом результатом робіт є ІС НСЗУ, що працює відповідно до вимог цього документу.</w:t>
      </w:r>
    </w:p>
    <w:p w:rsidR="0040083C" w:rsidRPr="00534C46" w:rsidRDefault="0040083C" w:rsidP="006F6B3E">
      <w:pPr>
        <w:pStyle w:val="Documentdate"/>
        <w:rPr>
          <w:rFonts w:ascii="Times New Roman" w:hAnsi="Times New Roman" w:cs="Times New Roman"/>
          <w:sz w:val="24"/>
          <w:szCs w:val="24"/>
          <w:lang w:val="uk-UA"/>
        </w:rPr>
      </w:pPr>
      <w:proofErr w:type="spellStart"/>
      <w:r w:rsidRPr="00534C46">
        <w:rPr>
          <w:rFonts w:ascii="Times New Roman" w:hAnsi="Times New Roman" w:cs="Times New Roman"/>
          <w:b/>
          <w:sz w:val="24"/>
          <w:szCs w:val="24"/>
          <w:lang w:val="uk-UA"/>
        </w:rPr>
        <w:t>Реімбурсація</w:t>
      </w:r>
      <w:proofErr w:type="spellEnd"/>
      <w:r w:rsidRPr="00534C46">
        <w:rPr>
          <w:rFonts w:ascii="Times New Roman" w:hAnsi="Times New Roman" w:cs="Times New Roman"/>
          <w:sz w:val="24"/>
          <w:szCs w:val="24"/>
          <w:lang w:val="uk-UA"/>
        </w:rPr>
        <w:t xml:space="preserve"> – </w:t>
      </w:r>
      <w:r w:rsidR="00DA5220" w:rsidRPr="00534C46">
        <w:rPr>
          <w:rFonts w:ascii="Times New Roman" w:hAnsi="Times New Roman" w:cs="Times New Roman"/>
          <w:sz w:val="24"/>
          <w:szCs w:val="24"/>
          <w:lang w:val="uk-UA"/>
        </w:rPr>
        <w:t xml:space="preserve">це механізм повного або часткового відшкодування суб’єктам господарювання, які здійснюють діяльність з роздрібної торгівлі лікарськими засобами, вартості лікарських засобів, що були відпущені пацієнту на підставі рецепта, за рахунок коштів Державного бюджету України. </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Сервіс </w:t>
      </w:r>
      <w:r w:rsidRPr="00534C46">
        <w:rPr>
          <w:rFonts w:ascii="Times New Roman" w:hAnsi="Times New Roman" w:cs="Times New Roman"/>
          <w:sz w:val="24"/>
          <w:szCs w:val="24"/>
          <w:lang w:val="uk-UA"/>
        </w:rPr>
        <w:t>– програмний модуль, що реалізує функцію подання чи обробки даних.</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Система управління знаннями</w:t>
      </w:r>
      <w:r w:rsidRPr="00534C46">
        <w:rPr>
          <w:rFonts w:ascii="Times New Roman" w:hAnsi="Times New Roman" w:cs="Times New Roman"/>
          <w:sz w:val="24"/>
          <w:szCs w:val="24"/>
          <w:lang w:val="uk-UA"/>
        </w:rPr>
        <w:t xml:space="preserve"> – багатофункціональний інформаційно-технологічний комплекс, що забезпечує єдиний підхід до створення та супроводу інформаційних ресурсів і сервісів, уніфіковані процедури збору та збереження знань, обміну знаннями та навчання, колективну роботу, а також персоніфікований доступ до ресурсів і сервісів. Система управління знаннями інтегрує в єдиний інформаційний простір різні види інформації та документів і забезпечує можливість їхнього спільного використання.</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Словник лікарських засобів</w:t>
      </w:r>
      <w:r w:rsidRPr="00534C46">
        <w:rPr>
          <w:rFonts w:ascii="Times New Roman" w:hAnsi="Times New Roman" w:cs="Times New Roman"/>
          <w:sz w:val="24"/>
          <w:szCs w:val="24"/>
          <w:lang w:val="uk-UA"/>
        </w:rPr>
        <w:t xml:space="preserve"> – словник, що містить перелік діючих речовин, дозування та лікарської форми. В окремих випадках (наприклад, вікові протипоказання) може містити міжнародні непатентовані або патентовані назви лікарських засобів, що зазначаються в програмі медичних гарантій та в рецептах</w:t>
      </w:r>
      <w:r w:rsidR="00B01F4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Словник медичних послуг для програми медичних гарантій</w:t>
      </w:r>
      <w:r w:rsidRPr="00534C46">
        <w:rPr>
          <w:rFonts w:ascii="Times New Roman" w:hAnsi="Times New Roman" w:cs="Times New Roman"/>
          <w:sz w:val="24"/>
          <w:szCs w:val="24"/>
          <w:lang w:val="uk-UA"/>
        </w:rPr>
        <w:t xml:space="preserve"> – словник, що містить вичерпний перелік медичних послуг для програми медичних гарантій з зазначенням виду медичної допомоги (первинна/ вторинна/ третинна), медичної спеціалізації ( наприклад, хірургія/ортопедія) та способу надання медичної допомоги (амбулаторія/стаціонар)</w:t>
      </w:r>
      <w:r w:rsidR="00B01F4F" w:rsidRPr="00534C46">
        <w:rPr>
          <w:rFonts w:ascii="Times New Roman" w:hAnsi="Times New Roman" w:cs="Times New Roman"/>
          <w:sz w:val="24"/>
          <w:szCs w:val="24"/>
          <w:lang w:val="uk-UA"/>
        </w:rPr>
        <w:t>.</w:t>
      </w:r>
    </w:p>
    <w:p w:rsidR="0040083C" w:rsidRPr="00534C46" w:rsidRDefault="004C4553"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Управління</w:t>
      </w:r>
      <w:r w:rsidR="0040083C" w:rsidRPr="00534C46">
        <w:rPr>
          <w:rFonts w:ascii="Times New Roman" w:hAnsi="Times New Roman" w:cs="Times New Roman"/>
          <w:b/>
          <w:sz w:val="24"/>
          <w:szCs w:val="24"/>
          <w:lang w:val="uk-UA"/>
        </w:rPr>
        <w:t xml:space="preserve"> </w:t>
      </w:r>
      <w:r w:rsidRPr="00534C46">
        <w:rPr>
          <w:rFonts w:ascii="Times New Roman" w:hAnsi="Times New Roman" w:cs="Times New Roman"/>
          <w:b/>
          <w:sz w:val="24"/>
          <w:szCs w:val="24"/>
          <w:lang w:val="uk-UA"/>
        </w:rPr>
        <w:t>знаннями</w:t>
      </w:r>
      <w:r w:rsidR="0040083C" w:rsidRPr="00534C46">
        <w:rPr>
          <w:rFonts w:ascii="Times New Roman" w:hAnsi="Times New Roman" w:cs="Times New Roman"/>
          <w:b/>
          <w:sz w:val="24"/>
          <w:szCs w:val="24"/>
          <w:lang w:val="uk-UA"/>
        </w:rPr>
        <w:t xml:space="preserve"> (</w:t>
      </w:r>
      <w:proofErr w:type="spellStart"/>
      <w:r w:rsidR="0040083C" w:rsidRPr="00534C46">
        <w:rPr>
          <w:rFonts w:ascii="Times New Roman" w:hAnsi="Times New Roman" w:cs="Times New Roman"/>
          <w:b/>
          <w:sz w:val="24"/>
          <w:szCs w:val="24"/>
          <w:lang w:val="uk-UA"/>
        </w:rPr>
        <w:t>англ</w:t>
      </w:r>
      <w:proofErr w:type="spellEnd"/>
      <w:r w:rsidR="0040083C" w:rsidRPr="00534C46">
        <w:rPr>
          <w:rFonts w:ascii="Times New Roman" w:hAnsi="Times New Roman" w:cs="Times New Roman"/>
          <w:b/>
          <w:sz w:val="24"/>
          <w:szCs w:val="24"/>
          <w:lang w:val="uk-UA"/>
        </w:rPr>
        <w:t xml:space="preserve">. </w:t>
      </w:r>
      <w:proofErr w:type="spellStart"/>
      <w:r w:rsidR="0040083C" w:rsidRPr="00534C46">
        <w:rPr>
          <w:rFonts w:ascii="Times New Roman" w:hAnsi="Times New Roman" w:cs="Times New Roman"/>
          <w:b/>
          <w:sz w:val="24"/>
          <w:szCs w:val="24"/>
          <w:lang w:val="uk-UA"/>
        </w:rPr>
        <w:t>knowledge</w:t>
      </w:r>
      <w:proofErr w:type="spellEnd"/>
      <w:r w:rsidR="0040083C" w:rsidRPr="00534C46">
        <w:rPr>
          <w:rFonts w:ascii="Times New Roman" w:hAnsi="Times New Roman" w:cs="Times New Roman"/>
          <w:b/>
          <w:sz w:val="24"/>
          <w:szCs w:val="24"/>
          <w:lang w:val="uk-UA"/>
        </w:rPr>
        <w:t xml:space="preserve"> </w:t>
      </w:r>
      <w:proofErr w:type="spellStart"/>
      <w:r w:rsidR="0040083C" w:rsidRPr="00534C46">
        <w:rPr>
          <w:rFonts w:ascii="Times New Roman" w:hAnsi="Times New Roman" w:cs="Times New Roman"/>
          <w:b/>
          <w:sz w:val="24"/>
          <w:szCs w:val="24"/>
          <w:lang w:val="uk-UA"/>
        </w:rPr>
        <w:t>management</w:t>
      </w:r>
      <w:proofErr w:type="spellEnd"/>
      <w:r w:rsidR="0040083C" w:rsidRPr="00534C46">
        <w:rPr>
          <w:rFonts w:ascii="Times New Roman" w:hAnsi="Times New Roman" w:cs="Times New Roman"/>
          <w:b/>
          <w:sz w:val="24"/>
          <w:szCs w:val="24"/>
          <w:lang w:val="uk-UA"/>
        </w:rPr>
        <w:t>),</w:t>
      </w:r>
      <w:r w:rsidR="0040083C" w:rsidRPr="00534C46">
        <w:rPr>
          <w:rFonts w:ascii="Times New Roman" w:hAnsi="Times New Roman" w:cs="Times New Roman"/>
          <w:sz w:val="24"/>
          <w:szCs w:val="24"/>
          <w:lang w:val="uk-UA"/>
        </w:rPr>
        <w:t xml:space="preserve"> також використовується термін «Менеджмент знань» — це систематичні процеси, завдяки яким знання, необхідні для успіху організації, створюються, зберігаються, розподіляються і застосовуються.</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Функціональний адміністратор системи</w:t>
      </w:r>
      <w:r w:rsidRPr="00534C46">
        <w:rPr>
          <w:rFonts w:ascii="Times New Roman" w:hAnsi="Times New Roman" w:cs="Times New Roman"/>
          <w:sz w:val="24"/>
          <w:szCs w:val="24"/>
          <w:lang w:val="uk-UA"/>
        </w:rPr>
        <w:t xml:space="preserve"> – користувач ІС НСЗУ, яких здійснює налаштування та адміністрування наявного бізнес-функціоналу системи та прав доступу інших користувачів до нього</w:t>
      </w:r>
      <w:r w:rsidR="00B01F4F" w:rsidRPr="00534C46">
        <w:rPr>
          <w:rFonts w:ascii="Times New Roman" w:hAnsi="Times New Roman" w:cs="Times New Roman"/>
          <w:sz w:val="24"/>
          <w:szCs w:val="24"/>
          <w:lang w:val="uk-UA"/>
        </w:rPr>
        <w:t>.</w:t>
      </w:r>
    </w:p>
    <w:p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Центральний компонент електронної системи охорони здоров’я (ЦК </w:t>
      </w:r>
      <w:proofErr w:type="spellStart"/>
      <w:r w:rsidR="00B51A63" w:rsidRPr="00534C46">
        <w:rPr>
          <w:rFonts w:ascii="Times New Roman" w:hAnsi="Times New Roman" w:cs="Times New Roman"/>
          <w:b/>
          <w:sz w:val="24"/>
          <w:szCs w:val="24"/>
          <w:lang w:val="uk-UA"/>
        </w:rPr>
        <w:t>eHealth</w:t>
      </w:r>
      <w:proofErr w:type="spellEnd"/>
      <w:r w:rsidRPr="00534C46">
        <w:rPr>
          <w:rFonts w:ascii="Times New Roman" w:hAnsi="Times New Roman" w:cs="Times New Roman"/>
          <w:b/>
          <w:sz w:val="24"/>
          <w:szCs w:val="24"/>
          <w:lang w:val="uk-UA"/>
        </w:rPr>
        <w:t>)</w:t>
      </w:r>
      <w:r w:rsidRPr="00534C46">
        <w:rPr>
          <w:rFonts w:ascii="Times New Roman" w:hAnsi="Times New Roman" w:cs="Times New Roman"/>
          <w:sz w:val="24"/>
          <w:szCs w:val="24"/>
          <w:lang w:val="uk-UA"/>
        </w:rPr>
        <w:t xml:space="preserve"> – інформаційно-телекомунікаційна система, що забезпечує автоматизацію ведення обліку медичних послуг та управління медичною інформацією шляхом створення, розміщення, оприлюднення та обміну інформацією, даними і документами в електронному вигляді, до складу якої входять центральна база даних та електронні медичні інформаційні системи, між якими забезпечено автоматичний обмін інформацією, даними та документами через відкритий програмний інтерфейс (АРI)</w:t>
      </w:r>
      <w:r w:rsidR="00B01F4F" w:rsidRPr="00534C46">
        <w:rPr>
          <w:rFonts w:ascii="Times New Roman" w:hAnsi="Times New Roman" w:cs="Times New Roman"/>
          <w:sz w:val="24"/>
          <w:szCs w:val="24"/>
          <w:lang w:val="uk-UA"/>
        </w:rPr>
        <w:t>.</w:t>
      </w:r>
    </w:p>
    <w:p w:rsidR="00770BE2" w:rsidRPr="00534C46" w:rsidRDefault="00546579"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Черга завдань</w:t>
      </w:r>
      <w:r w:rsidRPr="00534C46">
        <w:rPr>
          <w:rFonts w:ascii="Times New Roman" w:hAnsi="Times New Roman" w:cs="Times New Roman"/>
          <w:sz w:val="24"/>
          <w:szCs w:val="24"/>
          <w:lang w:val="uk-UA"/>
        </w:rPr>
        <w:t xml:space="preserve"> – сукупність запитів, відсортованих за ознаками сфери відповідальності, пріоритетності, терміновості, яка спрямована до відповідального працівника або групи працівників.</w:t>
      </w:r>
    </w:p>
    <w:p w:rsidR="00770BE2" w:rsidRPr="00534C46" w:rsidRDefault="00770BE2" w:rsidP="00F0010F">
      <w:pPr>
        <w:pStyle w:val="-12"/>
        <w:numPr>
          <w:ilvl w:val="0"/>
          <w:numId w:val="0"/>
        </w:numPr>
        <w:spacing w:before="120" w:after="120"/>
        <w:jc w:val="left"/>
        <w:rPr>
          <w:sz w:val="18"/>
          <w:szCs w:val="24"/>
        </w:rPr>
      </w:pPr>
      <w:r w:rsidRPr="00534C46">
        <w:rPr>
          <w:sz w:val="18"/>
          <w:szCs w:val="24"/>
        </w:rPr>
        <w:br w:type="page"/>
      </w:r>
    </w:p>
    <w:p w:rsidR="00FB0395" w:rsidRPr="00534C46" w:rsidRDefault="5D63C9B1" w:rsidP="00E629EF">
      <w:pPr>
        <w:pStyle w:val="1"/>
      </w:pPr>
      <w:bookmarkStart w:id="7" w:name="_Toc9522710"/>
      <w:bookmarkStart w:id="8" w:name="_Toc12442421"/>
      <w:bookmarkStart w:id="9" w:name="_Toc32404804"/>
      <w:r w:rsidRPr="00534C46">
        <w:t>Загальні відомості</w:t>
      </w:r>
      <w:bookmarkEnd w:id="7"/>
      <w:bookmarkEnd w:id="8"/>
      <w:bookmarkEnd w:id="9"/>
      <w:r w:rsidRPr="00534C46">
        <w:t xml:space="preserve"> </w:t>
      </w:r>
    </w:p>
    <w:p w:rsidR="0067031F" w:rsidRPr="00534C46" w:rsidRDefault="5D63C9B1" w:rsidP="0067031F">
      <w:pPr>
        <w:pStyle w:val="2"/>
        <w:rPr>
          <w:lang w:val="uk-UA"/>
        </w:rPr>
      </w:pPr>
      <w:bookmarkStart w:id="10" w:name="_Toc9522711"/>
      <w:bookmarkStart w:id="11" w:name="_Toc12442422"/>
      <w:bookmarkStart w:id="12" w:name="_Toc32404805"/>
      <w:r w:rsidRPr="00534C46">
        <w:rPr>
          <w:lang w:val="uk-UA"/>
        </w:rPr>
        <w:t>Призначення документу</w:t>
      </w:r>
      <w:bookmarkEnd w:id="10"/>
      <w:bookmarkEnd w:id="11"/>
      <w:bookmarkEnd w:id="12"/>
    </w:p>
    <w:p w:rsidR="0067031F" w:rsidRPr="00534C46" w:rsidRDefault="0067031F" w:rsidP="0067031F">
      <w:pPr>
        <w:pStyle w:val="Documentdate"/>
        <w:rPr>
          <w:rFonts w:ascii="Times New Roman" w:hAnsi="Times New Roman" w:cs="Times New Roman"/>
          <w:sz w:val="24"/>
          <w:lang w:val="uk-UA"/>
        </w:rPr>
      </w:pPr>
      <w:r w:rsidRPr="00534C46">
        <w:rPr>
          <w:rFonts w:ascii="Times New Roman" w:hAnsi="Times New Roman" w:cs="Times New Roman"/>
          <w:sz w:val="24"/>
          <w:lang w:val="uk-UA"/>
        </w:rPr>
        <w:t xml:space="preserve">Завданням цього документу є надати стислий опис необхідного функціоналу комплексної системи автоматизації процесів НСЗУ в обсязі, необхідному для </w:t>
      </w:r>
      <w:r w:rsidR="0098771F" w:rsidRPr="00534C46">
        <w:rPr>
          <w:rFonts w:ascii="Times New Roman" w:hAnsi="Times New Roman" w:cs="Times New Roman"/>
          <w:sz w:val="24"/>
          <w:lang w:val="uk-UA"/>
        </w:rPr>
        <w:t>визначення</w:t>
      </w:r>
      <w:r w:rsidRPr="00534C46">
        <w:rPr>
          <w:rFonts w:ascii="Times New Roman" w:hAnsi="Times New Roman" w:cs="Times New Roman"/>
          <w:sz w:val="24"/>
          <w:lang w:val="uk-UA"/>
        </w:rPr>
        <w:t xml:space="preserve"> функціональних потреб в </w:t>
      </w:r>
      <w:r w:rsidR="0098771F" w:rsidRPr="00534C46">
        <w:rPr>
          <w:rFonts w:ascii="Times New Roman" w:hAnsi="Times New Roman" w:cs="Times New Roman"/>
          <w:sz w:val="24"/>
          <w:lang w:val="uk-UA"/>
        </w:rPr>
        <w:t>ІС</w:t>
      </w:r>
      <w:r w:rsidRPr="00534C46">
        <w:rPr>
          <w:rFonts w:ascii="Times New Roman" w:hAnsi="Times New Roman" w:cs="Times New Roman"/>
          <w:sz w:val="24"/>
          <w:lang w:val="uk-UA"/>
        </w:rPr>
        <w:t xml:space="preserve"> НСЗУ, а саме:</w:t>
      </w:r>
    </w:p>
    <w:p w:rsidR="0067031F" w:rsidRPr="00534C46" w:rsidRDefault="0067031F" w:rsidP="00091060">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надати опис об’єкту автоматизації</w:t>
      </w:r>
    </w:p>
    <w:p w:rsidR="0067031F" w:rsidRPr="00534C46" w:rsidRDefault="0067031F" w:rsidP="00091060">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навести загальні принципи побудови та вимоги до архітектури ІС НСЗУ</w:t>
      </w:r>
    </w:p>
    <w:p w:rsidR="00E629EF" w:rsidRPr="00534C46" w:rsidRDefault="00E629EF" w:rsidP="00091060">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проведення робіт із впровадження системи</w:t>
      </w:r>
    </w:p>
    <w:p w:rsidR="0067031F" w:rsidRPr="00534C46" w:rsidRDefault="0067031F" w:rsidP="00091060">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надати функціональні вимоги для:</w:t>
      </w:r>
    </w:p>
    <w:p w:rsidR="0067031F" w:rsidRPr="00534C46" w:rsidRDefault="0067031F" w:rsidP="00091060">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специфічного функціоналу НСЗУ</w:t>
      </w:r>
    </w:p>
    <w:p w:rsidR="0067031F" w:rsidRPr="00534C46" w:rsidRDefault="0067031F" w:rsidP="00091060">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 xml:space="preserve">загального функціоналу </w:t>
      </w:r>
      <w:r w:rsidR="00383DD3" w:rsidRPr="00534C46">
        <w:rPr>
          <w:rFonts w:ascii="Times New Roman" w:hAnsi="Times New Roman" w:cs="Times New Roman"/>
          <w:sz w:val="24"/>
          <w:lang w:val="uk-UA"/>
        </w:rPr>
        <w:t xml:space="preserve">НСЗУ як </w:t>
      </w:r>
      <w:r w:rsidRPr="00534C46">
        <w:rPr>
          <w:rFonts w:ascii="Times New Roman" w:hAnsi="Times New Roman" w:cs="Times New Roman"/>
          <w:sz w:val="24"/>
          <w:lang w:val="uk-UA"/>
        </w:rPr>
        <w:t>центрального органу виконавчої влади</w:t>
      </w:r>
    </w:p>
    <w:p w:rsidR="0067031F" w:rsidRPr="00534C46" w:rsidRDefault="0067031F" w:rsidP="00091060">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функціоналу аналізу даних</w:t>
      </w:r>
    </w:p>
    <w:p w:rsidR="0067031F" w:rsidRPr="00534C46" w:rsidRDefault="0067031F" w:rsidP="00091060">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 xml:space="preserve">інтеграції з іншими інформаційними системами </w:t>
      </w:r>
    </w:p>
    <w:p w:rsidR="0067031F" w:rsidRPr="00534C46" w:rsidRDefault="0067031F" w:rsidP="00091060">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 xml:space="preserve">навести опис нефункціональних вимог до ІС НСЗУ, зокрема: </w:t>
      </w:r>
    </w:p>
    <w:p w:rsidR="0067031F" w:rsidRPr="00534C46" w:rsidRDefault="0067031F" w:rsidP="00091060">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безпеки та надійності</w:t>
      </w:r>
    </w:p>
    <w:p w:rsidR="0067031F" w:rsidRPr="00534C46" w:rsidRDefault="0067031F" w:rsidP="00091060">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продуктивності</w:t>
      </w:r>
    </w:p>
    <w:p w:rsidR="0067031F" w:rsidRPr="00534C46" w:rsidRDefault="0067031F" w:rsidP="00091060">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можливостей адміністрування, тощо.</w:t>
      </w:r>
    </w:p>
    <w:p w:rsidR="0067031F" w:rsidRPr="00534C46" w:rsidRDefault="0067031F" w:rsidP="0067031F">
      <w:pPr>
        <w:pStyle w:val="Documentdate"/>
        <w:rPr>
          <w:rFonts w:ascii="Times New Roman" w:hAnsi="Times New Roman" w:cs="Times New Roman"/>
          <w:sz w:val="24"/>
          <w:lang w:val="uk-UA"/>
        </w:rPr>
      </w:pPr>
    </w:p>
    <w:p w:rsidR="002376D1" w:rsidRPr="00534C46" w:rsidRDefault="5D63C9B1" w:rsidP="002376D1">
      <w:pPr>
        <w:pStyle w:val="2"/>
        <w:rPr>
          <w:lang w:val="uk-UA"/>
        </w:rPr>
      </w:pPr>
      <w:bookmarkStart w:id="13" w:name="_Toc9522712"/>
      <w:bookmarkStart w:id="14" w:name="_Toc12442423"/>
      <w:bookmarkStart w:id="15" w:name="_Toc32404806"/>
      <w:r w:rsidRPr="00534C46">
        <w:rPr>
          <w:lang w:val="uk-UA"/>
        </w:rPr>
        <w:t>Найменування системи</w:t>
      </w:r>
      <w:bookmarkEnd w:id="13"/>
      <w:bookmarkEnd w:id="14"/>
      <w:bookmarkEnd w:id="15"/>
      <w:r w:rsidRPr="00534C46">
        <w:rPr>
          <w:lang w:val="uk-UA"/>
        </w:rPr>
        <w:t xml:space="preserve"> </w:t>
      </w:r>
    </w:p>
    <w:p w:rsidR="002376D1" w:rsidRPr="00534C46" w:rsidRDefault="5D63C9B1" w:rsidP="00315F66">
      <w:pPr>
        <w:pStyle w:val="3"/>
        <w:ind w:left="1276"/>
      </w:pPr>
      <w:bookmarkStart w:id="16" w:name="_Toc9522713"/>
      <w:bookmarkStart w:id="17" w:name="_Toc12442424"/>
      <w:bookmarkStart w:id="18" w:name="_Toc32404807"/>
      <w:r w:rsidRPr="00534C46">
        <w:t>Повне найменування системи</w:t>
      </w:r>
      <w:bookmarkEnd w:id="16"/>
      <w:bookmarkEnd w:id="17"/>
      <w:bookmarkEnd w:id="18"/>
      <w:r w:rsidRPr="00534C46">
        <w:t xml:space="preserve"> </w:t>
      </w:r>
    </w:p>
    <w:p w:rsidR="002376D1" w:rsidRPr="00534C46" w:rsidRDefault="006F6B3E" w:rsidP="002376D1">
      <w:pPr>
        <w:rPr>
          <w:rFonts w:ascii="Times New Roman" w:hAnsi="Times New Roman" w:cs="Times New Roman"/>
          <w:sz w:val="24"/>
          <w:lang w:val="uk-UA" w:eastAsia="x-none"/>
        </w:rPr>
      </w:pPr>
      <w:r w:rsidRPr="00534C46">
        <w:rPr>
          <w:rFonts w:ascii="Times New Roman" w:hAnsi="Times New Roman" w:cs="Times New Roman"/>
          <w:sz w:val="24"/>
          <w:lang w:val="uk-UA" w:eastAsia="x-none"/>
        </w:rPr>
        <w:t>Комплексна система автоматизації процесів Національної служби здоров’я України</w:t>
      </w:r>
    </w:p>
    <w:p w:rsidR="002376D1" w:rsidRPr="00534C46" w:rsidRDefault="5D63C9B1" w:rsidP="004E7C44">
      <w:pPr>
        <w:pStyle w:val="3"/>
        <w:ind w:left="1276"/>
      </w:pPr>
      <w:bookmarkStart w:id="19" w:name="_Toc9522714"/>
      <w:bookmarkStart w:id="20" w:name="_Toc12442425"/>
      <w:bookmarkStart w:id="21" w:name="_Toc32404808"/>
      <w:r w:rsidRPr="00534C46">
        <w:t>Скорочене найменування системи</w:t>
      </w:r>
      <w:bookmarkEnd w:id="19"/>
      <w:bookmarkEnd w:id="20"/>
      <w:bookmarkEnd w:id="21"/>
      <w:r w:rsidRPr="00534C46">
        <w:t xml:space="preserve"> </w:t>
      </w:r>
    </w:p>
    <w:p w:rsidR="6BFB1E65" w:rsidRPr="00534C46" w:rsidRDefault="6BFB1E65" w:rsidP="6BFB1E65">
      <w:pPr>
        <w:rPr>
          <w:rFonts w:ascii="Times New Roman" w:hAnsi="Times New Roman" w:cs="Times New Roman"/>
          <w:sz w:val="24"/>
          <w:lang w:val="uk-UA"/>
        </w:rPr>
      </w:pPr>
      <w:r w:rsidRPr="00534C46">
        <w:rPr>
          <w:rFonts w:ascii="Times New Roman" w:hAnsi="Times New Roman" w:cs="Times New Roman"/>
          <w:sz w:val="24"/>
          <w:lang w:val="uk-UA"/>
        </w:rPr>
        <w:t>Інформаційна система Національної служби здоров'я України - ІС НСЗУ</w:t>
      </w:r>
    </w:p>
    <w:p w:rsidR="6BFB1E65" w:rsidRPr="00534C46" w:rsidRDefault="5D63C9B1" w:rsidP="5D63C9B1">
      <w:pPr>
        <w:pStyle w:val="2"/>
        <w:rPr>
          <w:lang w:val="uk-UA"/>
        </w:rPr>
      </w:pPr>
      <w:bookmarkStart w:id="22" w:name="_Toc12442426"/>
      <w:bookmarkStart w:id="23" w:name="_Toc32404809"/>
      <w:bookmarkStart w:id="24" w:name="_Toc9522715"/>
      <w:r w:rsidRPr="00534C46">
        <w:rPr>
          <w:lang w:val="uk-UA"/>
        </w:rPr>
        <w:t>Підстави проведення робіт</w:t>
      </w:r>
      <w:bookmarkEnd w:id="22"/>
      <w:bookmarkEnd w:id="23"/>
      <w:r w:rsidRPr="00534C46">
        <w:rPr>
          <w:lang w:val="uk-UA"/>
        </w:rPr>
        <w:t xml:space="preserve"> </w:t>
      </w:r>
      <w:bookmarkEnd w:id="24"/>
    </w:p>
    <w:p w:rsidR="6BFB1E65" w:rsidRPr="00534C46" w:rsidRDefault="6BFB1E65" w:rsidP="00697B27">
      <w:pPr>
        <w:jc w:val="both"/>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 xml:space="preserve">В рамках реформи системи охорони здоров'я в Україні передбачено розвиток електронних засобів управління фінансуванням послуг медичного забезпечення населення, що передбачає створення електронної системи обліку та фінансування наданих послуг коштами державного бюджету України. Порядок дій регулюється </w:t>
      </w:r>
      <w:r w:rsidR="00424ABC" w:rsidRPr="00534C46">
        <w:rPr>
          <w:rFonts w:ascii="Times New Roman" w:eastAsia="Times New Roman" w:hAnsi="Times New Roman" w:cs="Times New Roman"/>
          <w:sz w:val="24"/>
          <w:szCs w:val="24"/>
          <w:lang w:val="uk-UA"/>
        </w:rPr>
        <w:t>наступн</w:t>
      </w:r>
      <w:r w:rsidRPr="00534C46">
        <w:rPr>
          <w:rFonts w:ascii="Times New Roman" w:eastAsia="Times New Roman" w:hAnsi="Times New Roman" w:cs="Times New Roman"/>
          <w:sz w:val="24"/>
          <w:szCs w:val="24"/>
          <w:lang w:val="uk-UA"/>
        </w:rPr>
        <w:t>ими нормативними актами:</w:t>
      </w:r>
    </w:p>
    <w:p w:rsidR="6BFB1E65" w:rsidRPr="00534C46" w:rsidRDefault="00383DD3" w:rsidP="00091060">
      <w:pPr>
        <w:pStyle w:val="af7"/>
        <w:numPr>
          <w:ilvl w:val="0"/>
          <w:numId w:val="27"/>
        </w:numPr>
        <w:rPr>
          <w:rFonts w:ascii="Times New Roman" w:hAnsi="Times New Roman"/>
          <w:sz w:val="24"/>
          <w:szCs w:val="24"/>
          <w:lang w:val="uk-UA"/>
        </w:rPr>
      </w:pPr>
      <w:bookmarkStart w:id="25" w:name="_Toc9522716"/>
      <w:r w:rsidRPr="00534C46">
        <w:rPr>
          <w:rFonts w:ascii="Times New Roman" w:hAnsi="Times New Roman"/>
          <w:sz w:val="24"/>
          <w:szCs w:val="24"/>
          <w:lang w:val="uk-UA"/>
        </w:rPr>
        <w:t>п</w:t>
      </w:r>
      <w:r w:rsidR="6BFB1E65" w:rsidRPr="00534C46">
        <w:rPr>
          <w:rFonts w:ascii="Times New Roman" w:hAnsi="Times New Roman"/>
          <w:sz w:val="24"/>
          <w:szCs w:val="24"/>
          <w:lang w:val="uk-UA"/>
        </w:rPr>
        <w:t>останова КМУ від 27.12.2017 р. № 1101 "Про утворення Національної служби здоров’я України"</w:t>
      </w:r>
      <w:bookmarkEnd w:id="25"/>
    </w:p>
    <w:p w:rsidR="6BFB1E65" w:rsidRPr="00534C46" w:rsidRDefault="6BFB1E65" w:rsidP="00091060">
      <w:pPr>
        <w:pStyle w:val="af7"/>
        <w:numPr>
          <w:ilvl w:val="0"/>
          <w:numId w:val="27"/>
        </w:numPr>
        <w:rPr>
          <w:rFonts w:ascii="Times New Roman" w:hAnsi="Times New Roman"/>
          <w:sz w:val="24"/>
          <w:szCs w:val="24"/>
          <w:lang w:val="uk-UA"/>
        </w:rPr>
      </w:pPr>
      <w:bookmarkStart w:id="26" w:name="_Toc9522717"/>
      <w:r w:rsidRPr="00534C46">
        <w:rPr>
          <w:rFonts w:ascii="Times New Roman" w:hAnsi="Times New Roman"/>
          <w:sz w:val="24"/>
          <w:szCs w:val="24"/>
          <w:lang w:val="uk-UA"/>
        </w:rPr>
        <w:t xml:space="preserve">Закон України 2168-VIII від 30.01.2018 </w:t>
      </w:r>
      <w:r w:rsidRPr="00534C46">
        <w:rPr>
          <w:rFonts w:ascii="Times New Roman" w:hAnsi="Times New Roman"/>
          <w:color w:val="292B2C"/>
          <w:sz w:val="24"/>
          <w:szCs w:val="24"/>
          <w:lang w:val="uk-UA"/>
        </w:rPr>
        <w:t xml:space="preserve"> </w:t>
      </w:r>
      <w:r w:rsidRPr="00534C46">
        <w:rPr>
          <w:rFonts w:ascii="Times New Roman" w:hAnsi="Times New Roman"/>
          <w:sz w:val="24"/>
          <w:szCs w:val="24"/>
          <w:lang w:val="uk-UA"/>
        </w:rPr>
        <w:t>"Про державні фінансові гарантії медичного обслуговування населення"</w:t>
      </w:r>
      <w:bookmarkEnd w:id="26"/>
    </w:p>
    <w:p w:rsidR="6BFB1E65" w:rsidRPr="00534C46" w:rsidRDefault="00383DD3" w:rsidP="00091060">
      <w:pPr>
        <w:pStyle w:val="af7"/>
        <w:numPr>
          <w:ilvl w:val="0"/>
          <w:numId w:val="27"/>
        </w:numPr>
        <w:rPr>
          <w:rFonts w:ascii="Times New Roman" w:hAnsi="Times New Roman"/>
          <w:sz w:val="24"/>
          <w:szCs w:val="24"/>
          <w:lang w:val="uk-UA"/>
        </w:rPr>
      </w:pPr>
      <w:bookmarkStart w:id="27" w:name="_Toc9522718"/>
      <w:r w:rsidRPr="00534C46">
        <w:rPr>
          <w:rFonts w:ascii="Times New Roman" w:hAnsi="Times New Roman"/>
          <w:sz w:val="24"/>
          <w:szCs w:val="24"/>
          <w:lang w:val="uk-UA"/>
        </w:rPr>
        <w:t>п</w:t>
      </w:r>
      <w:r w:rsidR="5D63C9B1" w:rsidRPr="00534C46">
        <w:rPr>
          <w:rFonts w:ascii="Times New Roman" w:hAnsi="Times New Roman"/>
          <w:sz w:val="24"/>
          <w:szCs w:val="24"/>
          <w:lang w:val="uk-UA"/>
        </w:rPr>
        <w:t>останова КМУ від 25.04.2018 "Деякі питання електронної системи охорони здоров'я України"</w:t>
      </w:r>
      <w:bookmarkEnd w:id="27"/>
    </w:p>
    <w:p w:rsidR="002376D1" w:rsidRPr="00534C46" w:rsidRDefault="5D63C9B1" w:rsidP="00FE54CA">
      <w:pPr>
        <w:pStyle w:val="2"/>
        <w:rPr>
          <w:lang w:val="uk-UA"/>
        </w:rPr>
      </w:pPr>
      <w:bookmarkStart w:id="28" w:name="_Toc9522720"/>
      <w:bookmarkStart w:id="29" w:name="_Toc12442427"/>
      <w:bookmarkStart w:id="30" w:name="_Toc32404810"/>
      <w:r w:rsidRPr="00534C46">
        <w:rPr>
          <w:lang w:val="uk-UA"/>
        </w:rPr>
        <w:t>Найменування Замовника</w:t>
      </w:r>
      <w:bookmarkEnd w:id="28"/>
      <w:bookmarkEnd w:id="29"/>
      <w:bookmarkEnd w:id="30"/>
      <w:r w:rsidRPr="00534C46">
        <w:rPr>
          <w:lang w:val="uk-UA"/>
        </w:rPr>
        <w:t xml:space="preserve"> </w:t>
      </w:r>
    </w:p>
    <w:p w:rsidR="002376D1" w:rsidRPr="00534C46" w:rsidRDefault="00315F66"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Центральний орган виконавчої влади «</w:t>
      </w:r>
      <w:r w:rsidR="006F6B3E" w:rsidRPr="00534C46">
        <w:rPr>
          <w:rFonts w:ascii="Times New Roman" w:hAnsi="Times New Roman" w:cs="Times New Roman"/>
          <w:sz w:val="24"/>
          <w:lang w:val="uk-UA" w:eastAsia="x-none"/>
        </w:rPr>
        <w:t>Національна служба здоров’я України</w:t>
      </w:r>
      <w:r w:rsidRPr="00534C46">
        <w:rPr>
          <w:rFonts w:ascii="Times New Roman" w:hAnsi="Times New Roman" w:cs="Times New Roman"/>
          <w:sz w:val="24"/>
          <w:lang w:val="uk-UA" w:eastAsia="x-none"/>
        </w:rPr>
        <w:t>»</w:t>
      </w:r>
    </w:p>
    <w:p w:rsidR="002376D1" w:rsidRPr="00534C46" w:rsidRDefault="5D63C9B1" w:rsidP="002376D1">
      <w:pPr>
        <w:pStyle w:val="2"/>
        <w:rPr>
          <w:lang w:val="uk-UA"/>
        </w:rPr>
      </w:pPr>
      <w:bookmarkStart w:id="31" w:name="_Toc12442428"/>
      <w:bookmarkStart w:id="32" w:name="_Toc32404811"/>
      <w:bookmarkStart w:id="33" w:name="_Toc9522721"/>
      <w:r w:rsidRPr="00534C46">
        <w:rPr>
          <w:lang w:val="uk-UA"/>
        </w:rPr>
        <w:t>Планові терміни початку та закінчення робіт</w:t>
      </w:r>
      <w:bookmarkEnd w:id="31"/>
      <w:bookmarkEnd w:id="32"/>
      <w:r w:rsidRPr="00534C46">
        <w:rPr>
          <w:lang w:val="uk-UA"/>
        </w:rPr>
        <w:t xml:space="preserve"> </w:t>
      </w:r>
      <w:bookmarkEnd w:id="33"/>
    </w:p>
    <w:p w:rsidR="008D087F" w:rsidRPr="00534C46" w:rsidRDefault="037510A8" w:rsidP="00263BB5">
      <w:pPr>
        <w:ind w:firstLine="576"/>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Плановий термін початку робіт – </w:t>
      </w:r>
      <w:r w:rsidR="008417E9" w:rsidRPr="00534C46">
        <w:rPr>
          <w:rFonts w:ascii="Times New Roman" w:hAnsi="Times New Roman" w:cs="Times New Roman"/>
          <w:sz w:val="24"/>
          <w:szCs w:val="24"/>
          <w:lang w:val="uk-UA"/>
        </w:rPr>
        <w:t>дата підписання договору із переможцем конкурсу</w:t>
      </w:r>
      <w:r w:rsidR="00FF0FD8"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w:t>
      </w:r>
      <w:r w:rsidR="00FF0FD8" w:rsidRPr="00534C46">
        <w:rPr>
          <w:rFonts w:ascii="Times New Roman" w:hAnsi="Times New Roman" w:cs="Times New Roman"/>
          <w:sz w:val="24"/>
          <w:szCs w:val="24"/>
          <w:lang w:val="uk-UA"/>
        </w:rPr>
        <w:t>М</w:t>
      </w:r>
      <w:r w:rsidR="008417E9" w:rsidRPr="00534C46">
        <w:rPr>
          <w:rFonts w:ascii="Times New Roman" w:hAnsi="Times New Roman" w:cs="Times New Roman"/>
          <w:sz w:val="24"/>
          <w:szCs w:val="24"/>
          <w:lang w:val="uk-UA"/>
        </w:rPr>
        <w:t>аксимальний строк</w:t>
      </w:r>
      <w:r w:rsidRPr="00534C46">
        <w:rPr>
          <w:rFonts w:ascii="Times New Roman" w:hAnsi="Times New Roman" w:cs="Times New Roman"/>
          <w:sz w:val="24"/>
          <w:szCs w:val="24"/>
          <w:lang w:val="uk-UA"/>
        </w:rPr>
        <w:t xml:space="preserve"> завершення робіт </w:t>
      </w:r>
      <w:r w:rsidR="008417E9" w:rsidRPr="00534C46">
        <w:rPr>
          <w:rFonts w:ascii="Times New Roman" w:hAnsi="Times New Roman" w:cs="Times New Roman"/>
          <w:sz w:val="24"/>
          <w:szCs w:val="24"/>
          <w:lang w:val="uk-UA"/>
        </w:rPr>
        <w:t xml:space="preserve">із впровадження 12 місяців, строк супроводження що включено в вартість ліцензій– 12 місяців із дати підписання акту про введення в системи в промислову експлуатацію, в тому числі 6 місяців – період стабілізації. </w:t>
      </w:r>
    </w:p>
    <w:p w:rsidR="00510040" w:rsidRPr="00534C46" w:rsidRDefault="5D63C9B1" w:rsidP="002376D1">
      <w:pPr>
        <w:pStyle w:val="2"/>
        <w:rPr>
          <w:lang w:val="uk-UA"/>
        </w:rPr>
      </w:pPr>
      <w:bookmarkStart w:id="34" w:name="_Toc12442429"/>
      <w:bookmarkStart w:id="35" w:name="_Toc32404812"/>
      <w:bookmarkStart w:id="36" w:name="_Toc9522722"/>
      <w:r w:rsidRPr="00534C46">
        <w:rPr>
          <w:lang w:val="uk-UA"/>
        </w:rPr>
        <w:t>Джерела і порядок фінансування</w:t>
      </w:r>
      <w:bookmarkEnd w:id="34"/>
      <w:bookmarkEnd w:id="35"/>
      <w:r w:rsidRPr="00534C46">
        <w:rPr>
          <w:lang w:val="uk-UA"/>
        </w:rPr>
        <w:t xml:space="preserve"> </w:t>
      </w:r>
      <w:bookmarkEnd w:id="36"/>
    </w:p>
    <w:p w:rsidR="00263BB5" w:rsidRPr="00534C46" w:rsidRDefault="00263BB5" w:rsidP="00263BB5">
      <w:pPr>
        <w:spacing w:line="254" w:lineRule="auto"/>
        <w:ind w:firstLine="576"/>
        <w:rPr>
          <w:rFonts w:ascii="Times New Roman" w:hAnsi="Times New Roman" w:cs="Times New Roman"/>
          <w:sz w:val="24"/>
          <w:szCs w:val="24"/>
          <w:lang w:val="uk-UA"/>
        </w:rPr>
      </w:pPr>
      <w:bookmarkStart w:id="37" w:name="_Toc12442430"/>
      <w:bookmarkStart w:id="38" w:name="_Toc9522723"/>
      <w:r w:rsidRPr="00534C46">
        <w:rPr>
          <w:rFonts w:ascii="Times New Roman" w:hAnsi="Times New Roman" w:cs="Times New Roman"/>
          <w:sz w:val="24"/>
          <w:szCs w:val="24"/>
          <w:lang w:val="uk-UA"/>
        </w:rPr>
        <w:t xml:space="preserve">Фінансування закупівлі робіт та послуг із впровадження та першого року підтримки здійснюється у рамках проекту «Підтримка розвитку інфраструктури електронної системи охорони здоров'я в Україні» за фінансової підтримки Агентства США з міжнародного розвитку (USAID) через виконавця проекту – БО «100 ВІДСОТКІВ ЖИТТЯ», що виступає </w:t>
      </w:r>
      <w:r w:rsidRPr="00534C46">
        <w:rPr>
          <w:rFonts w:ascii="Times New Roman" w:hAnsi="Times New Roman" w:cs="Times New Roman"/>
          <w:b/>
          <w:bCs/>
          <w:sz w:val="24"/>
          <w:szCs w:val="24"/>
          <w:lang w:val="uk-UA"/>
        </w:rPr>
        <w:t>Платником</w:t>
      </w:r>
      <w:r w:rsidRPr="00534C46">
        <w:rPr>
          <w:rFonts w:ascii="Times New Roman" w:hAnsi="Times New Roman" w:cs="Times New Roman"/>
          <w:sz w:val="24"/>
          <w:szCs w:val="24"/>
          <w:lang w:val="uk-UA"/>
        </w:rPr>
        <w:t xml:space="preserve"> у проекті створення </w:t>
      </w:r>
      <w:r w:rsidRPr="00534C46">
        <w:rPr>
          <w:rFonts w:ascii="Times New Roman" w:hAnsi="Times New Roman" w:cs="Times New Roman"/>
          <w:b/>
          <w:bCs/>
          <w:sz w:val="24"/>
          <w:szCs w:val="24"/>
          <w:lang w:val="uk-UA"/>
        </w:rPr>
        <w:t>ІС НСЗУ</w:t>
      </w:r>
      <w:r w:rsidRPr="00534C46">
        <w:rPr>
          <w:rFonts w:ascii="Times New Roman" w:hAnsi="Times New Roman" w:cs="Times New Roman"/>
          <w:sz w:val="24"/>
          <w:szCs w:val="24"/>
          <w:lang w:val="uk-UA"/>
        </w:rPr>
        <w:t>. Фінансування  підтримки системи після закінчення першого року експлуатації  буде визначено після впровадження.</w:t>
      </w:r>
    </w:p>
    <w:p w:rsidR="00263BB5" w:rsidRPr="00534C46" w:rsidRDefault="00263BB5" w:rsidP="00786B91">
      <w:pPr>
        <w:spacing w:line="254" w:lineRule="auto"/>
        <w:ind w:firstLine="576"/>
        <w:jc w:val="both"/>
        <w:rPr>
          <w:rFonts w:ascii="Times New Roman" w:hAnsi="Times New Roman" w:cs="Times New Roman"/>
          <w:sz w:val="24"/>
          <w:szCs w:val="24"/>
          <w:lang w:val="uk-UA"/>
        </w:rPr>
      </w:pPr>
      <w:r w:rsidRPr="00534C46">
        <w:rPr>
          <w:rFonts w:ascii="Times New Roman" w:hAnsi="Times New Roman" w:cs="Times New Roman"/>
          <w:color w:val="000000" w:themeColor="text1"/>
          <w:sz w:val="24"/>
          <w:szCs w:val="24"/>
          <w:lang w:val="uk-UA"/>
        </w:rPr>
        <w:t xml:space="preserve">Закупівля  фінансується в рамках реалізації проектів міжнародної технічної допомоги, які звільняються від ПДВ згідно з постановою Кабінету Міністрів України від 15 лютого 2002 р. № 153 «Про створення єдиної системи залучення, використання та моніторингу міжнародної технічної допомоги» та згідно п. 197.11. статті 197 Податкового кодексу України, зокрема за програмою «Підтримка розвитку інфраструктури електронної системи охорони здоров’я в Україні», що зареєстрована Міністерством економічного розвитку і торгівлі України 15 лютого 2019 року за № 4035-01 та плану </w:t>
      </w:r>
      <w:proofErr w:type="spellStart"/>
      <w:r w:rsidRPr="00534C46">
        <w:rPr>
          <w:rFonts w:ascii="Times New Roman" w:hAnsi="Times New Roman" w:cs="Times New Roman"/>
          <w:color w:val="000000" w:themeColor="text1"/>
          <w:sz w:val="24"/>
          <w:szCs w:val="24"/>
          <w:lang w:val="uk-UA"/>
        </w:rPr>
        <w:t>закупівель</w:t>
      </w:r>
      <w:proofErr w:type="spellEnd"/>
      <w:r w:rsidRPr="00534C46">
        <w:rPr>
          <w:rFonts w:ascii="Times New Roman" w:hAnsi="Times New Roman" w:cs="Times New Roman"/>
          <w:color w:val="000000" w:themeColor="text1"/>
          <w:sz w:val="24"/>
          <w:szCs w:val="24"/>
          <w:lang w:val="uk-UA"/>
        </w:rPr>
        <w:t xml:space="preserve"> до нього, на підставі Угоди </w:t>
      </w:r>
      <w:r w:rsidRPr="00534C46">
        <w:rPr>
          <w:rFonts w:ascii="Times New Roman" w:hAnsi="Times New Roman" w:cs="Times New Roman"/>
          <w:sz w:val="24"/>
          <w:szCs w:val="24"/>
          <w:lang w:val="uk-UA"/>
        </w:rPr>
        <w:t xml:space="preserve">від 28.09.18 р. </w:t>
      </w:r>
      <w:r w:rsidRPr="00534C46">
        <w:rPr>
          <w:rFonts w:ascii="Times New Roman" w:hAnsi="Times New Roman" w:cs="Times New Roman"/>
          <w:color w:val="000000" w:themeColor="text1"/>
          <w:sz w:val="24"/>
          <w:szCs w:val="24"/>
          <w:lang w:val="uk-UA"/>
        </w:rPr>
        <w:t xml:space="preserve">№ </w:t>
      </w:r>
      <w:r w:rsidRPr="00534C46">
        <w:rPr>
          <w:rFonts w:ascii="Times New Roman" w:hAnsi="Times New Roman" w:cs="Times New Roman"/>
          <w:sz w:val="24"/>
          <w:szCs w:val="24"/>
          <w:lang w:val="uk-UA"/>
        </w:rPr>
        <w:t xml:space="preserve">72012118CA00002 </w:t>
      </w:r>
      <w:r w:rsidRPr="00534C46">
        <w:rPr>
          <w:rFonts w:ascii="Times New Roman" w:hAnsi="Times New Roman" w:cs="Times New Roman"/>
          <w:color w:val="000000" w:themeColor="text1"/>
          <w:sz w:val="24"/>
          <w:szCs w:val="24"/>
          <w:lang w:val="uk-UA"/>
        </w:rPr>
        <w:t>за фінансової підтримки Агентства США з міжнародного розвитку.</w:t>
      </w:r>
    </w:p>
    <w:p w:rsidR="002376D1" w:rsidRPr="00534C46" w:rsidRDefault="5D63C9B1" w:rsidP="5D63C9B1">
      <w:pPr>
        <w:pStyle w:val="2"/>
        <w:rPr>
          <w:lang w:val="uk-UA"/>
        </w:rPr>
      </w:pPr>
      <w:bookmarkStart w:id="39" w:name="_Toc32404813"/>
      <w:r w:rsidRPr="00534C46">
        <w:rPr>
          <w:lang w:val="uk-UA"/>
        </w:rPr>
        <w:t>Порядок оформлення і пред’явлення результатів робіт</w:t>
      </w:r>
      <w:bookmarkEnd w:id="37"/>
      <w:bookmarkEnd w:id="39"/>
      <w:r w:rsidRPr="00534C46">
        <w:rPr>
          <w:lang w:val="uk-UA"/>
        </w:rPr>
        <w:t xml:space="preserve"> </w:t>
      </w:r>
      <w:bookmarkEnd w:id="38"/>
    </w:p>
    <w:p w:rsidR="5D63C9B1" w:rsidRPr="00534C46" w:rsidRDefault="5D63C9B1" w:rsidP="00697B27">
      <w:p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Виконавець, обраний за результатами процедури закупівлі, після укладання договору має</w:t>
      </w:r>
      <w:r w:rsidR="006508D6" w:rsidRPr="00534C46">
        <w:rPr>
          <w:rFonts w:ascii="Times New Roman" w:eastAsia="Calibri" w:hAnsi="Times New Roman" w:cs="Times New Roman"/>
          <w:sz w:val="24"/>
          <w:szCs w:val="24"/>
          <w:lang w:val="uk-UA"/>
        </w:rPr>
        <w:t xml:space="preserve"> поставити </w:t>
      </w:r>
      <w:r w:rsidR="007723C9" w:rsidRPr="00534C46">
        <w:rPr>
          <w:rFonts w:ascii="Times New Roman" w:eastAsia="Calibri" w:hAnsi="Times New Roman" w:cs="Times New Roman"/>
          <w:sz w:val="24"/>
          <w:szCs w:val="24"/>
          <w:lang w:val="uk-UA"/>
        </w:rPr>
        <w:t xml:space="preserve">та встановити </w:t>
      </w:r>
      <w:r w:rsidR="006508D6" w:rsidRPr="00534C46">
        <w:rPr>
          <w:rFonts w:ascii="Times New Roman" w:eastAsia="Calibri" w:hAnsi="Times New Roman" w:cs="Times New Roman"/>
          <w:sz w:val="24"/>
          <w:szCs w:val="24"/>
          <w:lang w:val="uk-UA"/>
        </w:rPr>
        <w:t>програмне забезпечення</w:t>
      </w:r>
      <w:r w:rsidR="007723C9" w:rsidRPr="00534C46">
        <w:rPr>
          <w:rFonts w:ascii="Times New Roman" w:eastAsia="Calibri" w:hAnsi="Times New Roman" w:cs="Times New Roman"/>
          <w:sz w:val="24"/>
          <w:szCs w:val="24"/>
          <w:lang w:val="uk-UA"/>
        </w:rPr>
        <w:t>, а</w:t>
      </w:r>
      <w:r w:rsidR="006508D6" w:rsidRPr="00534C46">
        <w:rPr>
          <w:rFonts w:ascii="Times New Roman" w:eastAsia="Calibri" w:hAnsi="Times New Roman" w:cs="Times New Roman"/>
          <w:sz w:val="24"/>
          <w:szCs w:val="24"/>
          <w:lang w:val="uk-UA"/>
        </w:rPr>
        <w:t xml:space="preserve"> та</w:t>
      </w:r>
      <w:r w:rsidR="007723C9" w:rsidRPr="00534C46">
        <w:rPr>
          <w:rFonts w:ascii="Times New Roman" w:eastAsia="Calibri" w:hAnsi="Times New Roman" w:cs="Times New Roman"/>
          <w:sz w:val="24"/>
          <w:szCs w:val="24"/>
          <w:lang w:val="uk-UA"/>
        </w:rPr>
        <w:t>кож</w:t>
      </w:r>
      <w:r w:rsidRPr="00534C46">
        <w:rPr>
          <w:rFonts w:ascii="Times New Roman" w:eastAsia="Calibri" w:hAnsi="Times New Roman" w:cs="Times New Roman"/>
          <w:sz w:val="24"/>
          <w:szCs w:val="24"/>
          <w:lang w:val="uk-UA"/>
        </w:rPr>
        <w:t xml:space="preserve"> надати Замовнику послуги з </w:t>
      </w:r>
      <w:r w:rsidR="007723C9" w:rsidRPr="00534C46">
        <w:rPr>
          <w:rFonts w:ascii="Times New Roman" w:eastAsia="Calibri" w:hAnsi="Times New Roman" w:cs="Times New Roman"/>
          <w:sz w:val="24"/>
          <w:szCs w:val="24"/>
          <w:lang w:val="uk-UA"/>
        </w:rPr>
        <w:t xml:space="preserve">впровадження та </w:t>
      </w:r>
      <w:r w:rsidRPr="00534C46">
        <w:rPr>
          <w:rFonts w:ascii="Times New Roman" w:eastAsia="Calibri" w:hAnsi="Times New Roman" w:cs="Times New Roman"/>
          <w:sz w:val="24"/>
          <w:szCs w:val="24"/>
          <w:lang w:val="uk-UA"/>
        </w:rPr>
        <w:t xml:space="preserve">налаштування </w:t>
      </w:r>
      <w:r w:rsidR="00E123F7" w:rsidRPr="00534C46">
        <w:rPr>
          <w:rFonts w:ascii="Times New Roman" w:eastAsia="Calibri" w:hAnsi="Times New Roman" w:cs="Times New Roman"/>
          <w:sz w:val="24"/>
          <w:szCs w:val="24"/>
          <w:lang w:val="uk-UA"/>
        </w:rPr>
        <w:t>ІС</w:t>
      </w:r>
      <w:r w:rsidRPr="00534C46">
        <w:rPr>
          <w:rFonts w:ascii="Times New Roman" w:eastAsia="Calibri" w:hAnsi="Times New Roman" w:cs="Times New Roman"/>
          <w:sz w:val="24"/>
          <w:szCs w:val="24"/>
          <w:lang w:val="uk-UA"/>
        </w:rPr>
        <w:t xml:space="preserve"> </w:t>
      </w:r>
      <w:r w:rsidR="007723C9" w:rsidRPr="00534C46">
        <w:rPr>
          <w:rFonts w:ascii="Times New Roman" w:eastAsia="Calibri" w:hAnsi="Times New Roman" w:cs="Times New Roman"/>
          <w:sz w:val="24"/>
          <w:szCs w:val="24"/>
          <w:lang w:val="uk-UA"/>
        </w:rPr>
        <w:t>(компонентів системи)</w:t>
      </w:r>
      <w:r w:rsidRPr="00534C46">
        <w:rPr>
          <w:rFonts w:ascii="Times New Roman" w:eastAsia="Calibri" w:hAnsi="Times New Roman" w:cs="Times New Roman"/>
          <w:sz w:val="24"/>
          <w:szCs w:val="24"/>
          <w:lang w:val="uk-UA"/>
        </w:rPr>
        <w:t xml:space="preserve"> на базі запропонованого програмного забезпечення в НСЗУ у відповідності з цими технічними вимогами та згідно із методологією впровадження наданого програмного забезпечення.</w:t>
      </w:r>
    </w:p>
    <w:p w:rsidR="008B0425" w:rsidRPr="00534C46" w:rsidRDefault="00452676" w:rsidP="00697B27">
      <w:p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 xml:space="preserve">В цьому розділі описані вимоги до оформлення робіт проекту та пред’явлення </w:t>
      </w:r>
      <w:r w:rsidR="00A416FE" w:rsidRPr="00534C46">
        <w:rPr>
          <w:rFonts w:ascii="Times New Roman" w:eastAsia="Calibri" w:hAnsi="Times New Roman" w:cs="Times New Roman"/>
          <w:sz w:val="24"/>
          <w:szCs w:val="24"/>
          <w:lang w:val="uk-UA"/>
        </w:rPr>
        <w:t>результатів за ними</w:t>
      </w:r>
      <w:r w:rsidRPr="00534C46">
        <w:rPr>
          <w:rFonts w:ascii="Times New Roman" w:eastAsia="Calibri" w:hAnsi="Times New Roman" w:cs="Times New Roman"/>
          <w:sz w:val="24"/>
          <w:szCs w:val="24"/>
          <w:lang w:val="uk-UA"/>
        </w:rPr>
        <w:t xml:space="preserve">, </w:t>
      </w:r>
      <w:r w:rsidR="003D035F" w:rsidRPr="00534C46">
        <w:rPr>
          <w:rFonts w:ascii="Times New Roman" w:eastAsia="Calibri" w:hAnsi="Times New Roman" w:cs="Times New Roman"/>
          <w:sz w:val="24"/>
          <w:szCs w:val="24"/>
          <w:lang w:val="uk-UA"/>
        </w:rPr>
        <w:t>зокрема</w:t>
      </w:r>
      <w:r w:rsidR="00A416FE" w:rsidRPr="00534C46">
        <w:rPr>
          <w:rFonts w:ascii="Times New Roman" w:eastAsia="Calibri" w:hAnsi="Times New Roman" w:cs="Times New Roman"/>
          <w:sz w:val="24"/>
          <w:szCs w:val="24"/>
          <w:lang w:val="uk-UA"/>
        </w:rPr>
        <w:t xml:space="preserve"> описані</w:t>
      </w:r>
      <w:r w:rsidRPr="00534C46">
        <w:rPr>
          <w:rFonts w:ascii="Times New Roman" w:eastAsia="Calibri" w:hAnsi="Times New Roman" w:cs="Times New Roman"/>
          <w:sz w:val="24"/>
          <w:szCs w:val="24"/>
          <w:lang w:val="uk-UA"/>
        </w:rPr>
        <w:t>:</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 xml:space="preserve">Проектна команда від </w:t>
      </w:r>
      <w:r w:rsidR="007C3104" w:rsidRPr="00534C46">
        <w:rPr>
          <w:rFonts w:ascii="Times New Roman" w:eastAsia="Calibri" w:hAnsi="Times New Roman" w:cs="Times New Roman"/>
          <w:sz w:val="24"/>
          <w:szCs w:val="24"/>
          <w:lang w:val="uk-UA"/>
        </w:rPr>
        <w:t>Виконавця</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Статут проекту</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Структура робіт проекту (WBS)</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Детальний план  робіт</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Матриця розподілу відповідальності в проекті</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План комунікацій</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Реєстр ризиків проекту</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Проектна документація</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Виконання робіт по етапам проекту та проекту в цілому</w:t>
      </w:r>
    </w:p>
    <w:p w:rsidR="003D035F" w:rsidRPr="00534C46" w:rsidRDefault="003D035F" w:rsidP="00091060">
      <w:pPr>
        <w:pStyle w:val="af5"/>
        <w:numPr>
          <w:ilvl w:val="0"/>
          <w:numId w:val="26"/>
        </w:num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Приймання робіт в промислову експлуатацію</w:t>
      </w:r>
    </w:p>
    <w:p w:rsidR="5D63C9B1" w:rsidRPr="00534C46" w:rsidRDefault="008B0425" w:rsidP="007723C9">
      <w:pPr>
        <w:pStyle w:val="3"/>
        <w:ind w:left="1276"/>
      </w:pPr>
      <w:bookmarkStart w:id="40" w:name="_Toc9522724"/>
      <w:bookmarkStart w:id="41" w:name="_Toc12442431"/>
      <w:bookmarkStart w:id="42" w:name="_Toc32404814"/>
      <w:r w:rsidRPr="00534C46">
        <w:t>П</w:t>
      </w:r>
      <w:r w:rsidR="5D63C9B1" w:rsidRPr="00534C46">
        <w:t>роектн</w:t>
      </w:r>
      <w:r w:rsidRPr="00534C46">
        <w:t>а</w:t>
      </w:r>
      <w:r w:rsidR="5D63C9B1" w:rsidRPr="00534C46">
        <w:t xml:space="preserve"> команд</w:t>
      </w:r>
      <w:r w:rsidRPr="00534C46">
        <w:t>а</w:t>
      </w:r>
      <w:r w:rsidR="5D63C9B1" w:rsidRPr="00534C46">
        <w:t xml:space="preserve"> від </w:t>
      </w:r>
      <w:r w:rsidR="007C3104" w:rsidRPr="00534C46">
        <w:t>В</w:t>
      </w:r>
      <w:r w:rsidR="5D63C9B1" w:rsidRPr="00534C46">
        <w:t>иконавця</w:t>
      </w:r>
      <w:bookmarkEnd w:id="40"/>
      <w:bookmarkEnd w:id="41"/>
      <w:bookmarkEnd w:id="42"/>
    </w:p>
    <w:p w:rsidR="5D63C9B1" w:rsidRPr="00534C46" w:rsidRDefault="5D63C9B1" w:rsidP="00697B27">
      <w:p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Після підписання договору про постачання програмної продукції, ліцензій на компоненти та послуги із встановлення</w:t>
      </w:r>
      <w:r w:rsidR="00C56EC6"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впровадження програмної продукції Виконавець повинен надати на узгодження перелік членів проектної команди від виконавця, що включає менеджера проекту від виконавця, керівників груп за функціональними направленнями та членів груп.</w:t>
      </w:r>
    </w:p>
    <w:p w:rsidR="5D63C9B1" w:rsidRPr="00534C46" w:rsidRDefault="5D63C9B1" w:rsidP="00697B27">
      <w:p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Перелік членів проектної команди від виконавця подається на узгодження менеджеру проекту від замовника.  До переліку додається резюме кожного із учасників проекту, що вміщує опис спеціалізації співробітника від виконавця, досвід роботи,  досвід участі в проектах із впровадження аналогічного програмного забезпечення,  освіта та додаткові знання та навички (із підтвердженням сертифікатами, дипломами, тощо</w:t>
      </w:r>
      <w:r w:rsidR="003215DE" w:rsidRPr="00534C46">
        <w:rPr>
          <w:rFonts w:ascii="Times New Roman" w:eastAsia="Calibri" w:hAnsi="Times New Roman" w:cs="Times New Roman"/>
          <w:sz w:val="24"/>
          <w:szCs w:val="24"/>
          <w:lang w:val="uk-UA"/>
        </w:rPr>
        <w:t xml:space="preserve"> на вимогу Замовника</w:t>
      </w:r>
      <w:r w:rsidRPr="00534C46">
        <w:rPr>
          <w:rFonts w:ascii="Times New Roman" w:eastAsia="Calibri" w:hAnsi="Times New Roman" w:cs="Times New Roman"/>
          <w:sz w:val="24"/>
          <w:szCs w:val="24"/>
          <w:lang w:val="uk-UA"/>
        </w:rPr>
        <w:t>)</w:t>
      </w:r>
      <w:r w:rsidR="003215DE"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 xml:space="preserve"> </w:t>
      </w:r>
    </w:p>
    <w:p w:rsidR="5D63C9B1" w:rsidRPr="00534C46" w:rsidRDefault="00A65E10" w:rsidP="007723C9">
      <w:pPr>
        <w:pStyle w:val="3"/>
        <w:ind w:left="1276"/>
      </w:pPr>
      <w:bookmarkStart w:id="43" w:name="_Toc9522725"/>
      <w:bookmarkStart w:id="44" w:name="_Toc12442432"/>
      <w:bookmarkStart w:id="45" w:name="_Toc32404815"/>
      <w:r w:rsidRPr="00534C46">
        <w:t>Статут</w:t>
      </w:r>
      <w:r w:rsidR="5D63C9B1" w:rsidRPr="00534C46">
        <w:t xml:space="preserve"> проекту</w:t>
      </w:r>
      <w:bookmarkEnd w:id="43"/>
      <w:bookmarkEnd w:id="44"/>
      <w:bookmarkEnd w:id="45"/>
    </w:p>
    <w:p w:rsidR="5D63C9B1" w:rsidRPr="00534C46" w:rsidRDefault="5D63C9B1" w:rsidP="00697B27">
      <w:pPr>
        <w:rPr>
          <w:rFonts w:ascii="Times New Roman" w:hAnsi="Times New Roman" w:cs="Times New Roman"/>
          <w:lang w:val="uk-UA"/>
        </w:rPr>
      </w:pPr>
      <w:r w:rsidRPr="00534C46">
        <w:rPr>
          <w:rFonts w:ascii="Times New Roman" w:hAnsi="Times New Roman" w:cs="Times New Roman"/>
          <w:sz w:val="24"/>
          <w:szCs w:val="24"/>
          <w:lang w:val="uk-UA"/>
        </w:rPr>
        <w:t xml:space="preserve">Опис методології впровадження, розподілу робіт між проектними командами </w:t>
      </w:r>
      <w:r w:rsidR="00AC105E" w:rsidRPr="00534C46">
        <w:rPr>
          <w:rFonts w:ascii="Times New Roman" w:hAnsi="Times New Roman" w:cs="Times New Roman"/>
          <w:sz w:val="24"/>
          <w:szCs w:val="24"/>
          <w:lang w:val="uk-UA"/>
        </w:rPr>
        <w:t xml:space="preserve">Виконавця </w:t>
      </w:r>
      <w:r w:rsidRPr="00534C46">
        <w:rPr>
          <w:rFonts w:ascii="Times New Roman" w:hAnsi="Times New Roman" w:cs="Times New Roman"/>
          <w:sz w:val="24"/>
          <w:szCs w:val="24"/>
          <w:lang w:val="uk-UA"/>
        </w:rPr>
        <w:t xml:space="preserve"> та Замовника, межі проекту, охоплення проекту,  порядок взаємодії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та Замовника під час впровадження системи закріплюється та узгоджується в </w:t>
      </w:r>
      <w:r w:rsidR="00F20ED1" w:rsidRPr="00534C46">
        <w:rPr>
          <w:rFonts w:ascii="Times New Roman" w:hAnsi="Times New Roman" w:cs="Times New Roman"/>
          <w:sz w:val="24"/>
          <w:szCs w:val="24"/>
          <w:lang w:val="uk-UA"/>
        </w:rPr>
        <w:t>Статут</w:t>
      </w:r>
      <w:r w:rsidRPr="00534C46">
        <w:rPr>
          <w:rFonts w:ascii="Times New Roman" w:hAnsi="Times New Roman" w:cs="Times New Roman"/>
          <w:sz w:val="24"/>
          <w:szCs w:val="24"/>
          <w:lang w:val="uk-UA"/>
        </w:rPr>
        <w:t xml:space="preserve">і проекту. </w:t>
      </w:r>
      <w:r w:rsidR="00F20ED1" w:rsidRPr="00534C46">
        <w:rPr>
          <w:rFonts w:ascii="Times New Roman" w:hAnsi="Times New Roman" w:cs="Times New Roman"/>
          <w:sz w:val="24"/>
          <w:szCs w:val="24"/>
          <w:lang w:val="uk-UA"/>
        </w:rPr>
        <w:t>Статут</w:t>
      </w:r>
      <w:r w:rsidRPr="00534C46">
        <w:rPr>
          <w:rFonts w:ascii="Times New Roman" w:hAnsi="Times New Roman" w:cs="Times New Roman"/>
          <w:sz w:val="24"/>
          <w:szCs w:val="24"/>
          <w:lang w:val="uk-UA"/>
        </w:rPr>
        <w:t xml:space="preserve"> проекту готується </w:t>
      </w:r>
      <w:r w:rsidR="007C3104" w:rsidRPr="00534C46">
        <w:rPr>
          <w:rFonts w:ascii="Times New Roman" w:hAnsi="Times New Roman" w:cs="Times New Roman"/>
          <w:sz w:val="24"/>
          <w:szCs w:val="24"/>
          <w:lang w:val="uk-UA"/>
        </w:rPr>
        <w:t>Виконавцем</w:t>
      </w:r>
      <w:r w:rsidRPr="00534C46">
        <w:rPr>
          <w:rFonts w:ascii="Times New Roman" w:hAnsi="Times New Roman" w:cs="Times New Roman"/>
          <w:sz w:val="24"/>
          <w:szCs w:val="24"/>
          <w:lang w:val="uk-UA"/>
        </w:rPr>
        <w:t xml:space="preserve"> та подається </w:t>
      </w:r>
      <w:r w:rsidR="007C3104" w:rsidRPr="00534C46">
        <w:rPr>
          <w:rFonts w:ascii="Times New Roman" w:hAnsi="Times New Roman" w:cs="Times New Roman"/>
          <w:sz w:val="24"/>
          <w:szCs w:val="24"/>
          <w:lang w:val="uk-UA"/>
        </w:rPr>
        <w:t xml:space="preserve">на </w:t>
      </w:r>
      <w:r w:rsidR="002245F1" w:rsidRPr="00534C46">
        <w:rPr>
          <w:rFonts w:ascii="Times New Roman" w:hAnsi="Times New Roman" w:cs="Times New Roman"/>
          <w:sz w:val="24"/>
          <w:szCs w:val="24"/>
          <w:lang w:val="uk-UA"/>
        </w:rPr>
        <w:t xml:space="preserve">розгляд Проектного та Керуючого комітетів проекту, а також </w:t>
      </w:r>
      <w:r w:rsidRPr="00534C46">
        <w:rPr>
          <w:rFonts w:ascii="Times New Roman" w:hAnsi="Times New Roman" w:cs="Times New Roman"/>
          <w:sz w:val="24"/>
          <w:szCs w:val="24"/>
          <w:lang w:val="uk-UA"/>
        </w:rPr>
        <w:t xml:space="preserve">на узгодження Керівнику проекту від Замовника. </w:t>
      </w:r>
      <w:r w:rsidR="00F20ED1" w:rsidRPr="00534C46">
        <w:rPr>
          <w:rFonts w:ascii="Times New Roman" w:hAnsi="Times New Roman" w:cs="Times New Roman"/>
          <w:sz w:val="24"/>
          <w:szCs w:val="24"/>
          <w:lang w:val="uk-UA"/>
        </w:rPr>
        <w:t>Статут</w:t>
      </w:r>
      <w:r w:rsidRPr="00534C46">
        <w:rPr>
          <w:rFonts w:ascii="Times New Roman" w:hAnsi="Times New Roman" w:cs="Times New Roman"/>
          <w:sz w:val="24"/>
          <w:szCs w:val="24"/>
          <w:lang w:val="uk-UA"/>
        </w:rPr>
        <w:t xml:space="preserve"> проекту</w:t>
      </w:r>
      <w:r w:rsidR="002245F1" w:rsidRPr="00534C46">
        <w:rPr>
          <w:rFonts w:ascii="Times New Roman" w:hAnsi="Times New Roman" w:cs="Times New Roman"/>
          <w:sz w:val="24"/>
          <w:szCs w:val="24"/>
          <w:lang w:val="uk-UA"/>
        </w:rPr>
        <w:t xml:space="preserve"> після розгляду на Проектному та Керуючому комітетах проекту</w:t>
      </w:r>
      <w:r w:rsidRPr="00534C46">
        <w:rPr>
          <w:rFonts w:ascii="Times New Roman" w:hAnsi="Times New Roman" w:cs="Times New Roman"/>
          <w:sz w:val="24"/>
          <w:szCs w:val="24"/>
          <w:lang w:val="uk-UA"/>
        </w:rPr>
        <w:t xml:space="preserve"> затверджується керівником проекту, Директором департаменту Інформаційних технологій та Головою Національної служби здоров'я України   від Замовника та Керівником проекту, Директором або виконуючим обов'язки директора від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w:t>
      </w:r>
    </w:p>
    <w:p w:rsidR="5D63C9B1" w:rsidRPr="00534C46" w:rsidRDefault="007723C9" w:rsidP="007723C9">
      <w:pPr>
        <w:rPr>
          <w:rFonts w:ascii="Times New Roman" w:hAnsi="Times New Roman" w:cs="Times New Roman"/>
          <w:sz w:val="24"/>
          <w:szCs w:val="24"/>
          <w:lang w:val="uk-UA"/>
        </w:rPr>
      </w:pPr>
      <w:r w:rsidRPr="00534C46">
        <w:rPr>
          <w:rFonts w:ascii="Times New Roman" w:hAnsi="Times New Roman" w:cs="Times New Roman"/>
          <w:sz w:val="24"/>
          <w:szCs w:val="24"/>
          <w:lang w:val="uk-UA"/>
        </w:rPr>
        <w:t>Статут</w:t>
      </w:r>
      <w:r w:rsidR="5D63C9B1" w:rsidRPr="00534C46">
        <w:rPr>
          <w:rFonts w:ascii="Times New Roman" w:hAnsi="Times New Roman" w:cs="Times New Roman"/>
          <w:sz w:val="24"/>
          <w:szCs w:val="24"/>
          <w:lang w:val="uk-UA"/>
        </w:rPr>
        <w:t xml:space="preserve"> проекту повинен уточнювати</w:t>
      </w:r>
      <w:r w:rsidRPr="00534C46">
        <w:rPr>
          <w:rFonts w:ascii="Times New Roman" w:hAnsi="Times New Roman" w:cs="Times New Roman"/>
          <w:sz w:val="24"/>
          <w:szCs w:val="24"/>
          <w:lang w:val="uk-UA"/>
        </w:rPr>
        <w:t xml:space="preserve"> дані вимоги</w:t>
      </w:r>
      <w:r w:rsidR="5D63C9B1" w:rsidRPr="00534C46">
        <w:rPr>
          <w:rFonts w:ascii="Times New Roman" w:hAnsi="Times New Roman" w:cs="Times New Roman"/>
          <w:sz w:val="24"/>
          <w:szCs w:val="24"/>
          <w:lang w:val="uk-UA"/>
        </w:rPr>
        <w:t xml:space="preserve">, але не суперечити </w:t>
      </w:r>
      <w:r w:rsidRPr="00534C46">
        <w:rPr>
          <w:rFonts w:ascii="Times New Roman" w:hAnsi="Times New Roman" w:cs="Times New Roman"/>
          <w:sz w:val="24"/>
          <w:szCs w:val="24"/>
          <w:lang w:val="uk-UA"/>
        </w:rPr>
        <w:t>їм</w:t>
      </w:r>
      <w:r w:rsidR="5D63C9B1" w:rsidRPr="00534C46">
        <w:rPr>
          <w:rFonts w:ascii="Times New Roman" w:hAnsi="Times New Roman" w:cs="Times New Roman"/>
          <w:sz w:val="24"/>
          <w:szCs w:val="24"/>
          <w:lang w:val="uk-UA"/>
        </w:rPr>
        <w:t xml:space="preserve">. </w:t>
      </w:r>
    </w:p>
    <w:p w:rsidR="5D63C9B1" w:rsidRPr="00534C46" w:rsidRDefault="5D63C9B1" w:rsidP="007723C9">
      <w:pPr>
        <w:pStyle w:val="3"/>
        <w:ind w:left="1276"/>
      </w:pPr>
      <w:bookmarkStart w:id="46" w:name="_Toc9522726"/>
      <w:bookmarkStart w:id="47" w:name="_Toc12442433"/>
      <w:bookmarkStart w:id="48" w:name="_Toc32404816"/>
      <w:r w:rsidRPr="00534C46">
        <w:t>Структура робіт проекту (WBS)</w:t>
      </w:r>
      <w:bookmarkEnd w:id="46"/>
      <w:bookmarkEnd w:id="47"/>
      <w:bookmarkEnd w:id="48"/>
    </w:p>
    <w:p w:rsidR="5D63C9B1" w:rsidRPr="00534C46" w:rsidRDefault="007C3104" w:rsidP="007723C9">
      <w:pPr>
        <w:rPr>
          <w:rFonts w:ascii="Times New Roman" w:hAnsi="Times New Roman" w:cs="Times New Roman"/>
          <w:sz w:val="24"/>
          <w:szCs w:val="24"/>
          <w:lang w:val="uk-UA"/>
        </w:rPr>
      </w:pPr>
      <w:r w:rsidRPr="00534C46">
        <w:rPr>
          <w:rFonts w:ascii="Times New Roman" w:hAnsi="Times New Roman" w:cs="Times New Roman"/>
          <w:sz w:val="24"/>
          <w:szCs w:val="24"/>
          <w:lang w:val="uk-UA"/>
        </w:rPr>
        <w:t>Виконавець</w:t>
      </w:r>
      <w:r w:rsidR="5D63C9B1" w:rsidRPr="00534C46">
        <w:rPr>
          <w:rFonts w:ascii="Times New Roman" w:hAnsi="Times New Roman" w:cs="Times New Roman"/>
          <w:sz w:val="24"/>
          <w:szCs w:val="24"/>
          <w:lang w:val="uk-UA"/>
        </w:rPr>
        <w:t xml:space="preserve"> формує докладний перелік робіт щодо впровадження системи за основними напрямками для кожної функціональної області (розділ 2) згідно </w:t>
      </w:r>
      <w:r w:rsidR="007723C9" w:rsidRPr="00534C46">
        <w:rPr>
          <w:rFonts w:ascii="Times New Roman" w:hAnsi="Times New Roman" w:cs="Times New Roman"/>
          <w:sz w:val="24"/>
          <w:szCs w:val="24"/>
          <w:lang w:val="uk-UA"/>
        </w:rPr>
        <w:t>дано</w:t>
      </w:r>
      <w:r w:rsidR="5D63C9B1" w:rsidRPr="00534C46">
        <w:rPr>
          <w:rFonts w:ascii="Times New Roman" w:hAnsi="Times New Roman" w:cs="Times New Roman"/>
          <w:sz w:val="24"/>
          <w:szCs w:val="24"/>
          <w:lang w:val="uk-UA"/>
        </w:rPr>
        <w:t>го переліку вимог:</w:t>
      </w:r>
    </w:p>
    <w:p w:rsidR="5D63C9B1" w:rsidRPr="00534C46" w:rsidRDefault="5D63C9B1" w:rsidP="00091060">
      <w:pPr>
        <w:pStyle w:val="af5"/>
        <w:numPr>
          <w:ilvl w:val="0"/>
          <w:numId w:val="6"/>
        </w:numPr>
        <w:rPr>
          <w:rFonts w:ascii="Times New Roman" w:hAnsi="Times New Roman" w:cs="Times New Roman"/>
          <w:sz w:val="24"/>
          <w:lang w:val="uk-UA"/>
        </w:rPr>
      </w:pPr>
      <w:r w:rsidRPr="00534C46">
        <w:rPr>
          <w:rFonts w:ascii="Times New Roman" w:hAnsi="Times New Roman" w:cs="Times New Roman"/>
          <w:sz w:val="24"/>
          <w:lang w:val="uk-UA"/>
        </w:rPr>
        <w:t>Управління проектом</w:t>
      </w:r>
    </w:p>
    <w:p w:rsidR="5D63C9B1" w:rsidRPr="00534C46" w:rsidRDefault="5D63C9B1" w:rsidP="00091060">
      <w:pPr>
        <w:pStyle w:val="af5"/>
        <w:numPr>
          <w:ilvl w:val="0"/>
          <w:numId w:val="6"/>
        </w:numPr>
        <w:rPr>
          <w:rFonts w:ascii="Times New Roman" w:hAnsi="Times New Roman" w:cs="Times New Roman"/>
          <w:sz w:val="24"/>
          <w:lang w:val="uk-UA"/>
        </w:rPr>
      </w:pPr>
      <w:r w:rsidRPr="00534C46">
        <w:rPr>
          <w:rFonts w:ascii="Times New Roman" w:hAnsi="Times New Roman" w:cs="Times New Roman"/>
          <w:sz w:val="24"/>
          <w:lang w:val="uk-UA"/>
        </w:rPr>
        <w:t>Система (налаштування)</w:t>
      </w:r>
    </w:p>
    <w:p w:rsidR="5D63C9B1" w:rsidRPr="00534C46" w:rsidRDefault="5D63C9B1" w:rsidP="00091060">
      <w:pPr>
        <w:pStyle w:val="af5"/>
        <w:numPr>
          <w:ilvl w:val="0"/>
          <w:numId w:val="6"/>
        </w:numPr>
        <w:rPr>
          <w:rFonts w:ascii="Times New Roman" w:hAnsi="Times New Roman" w:cs="Times New Roman"/>
          <w:sz w:val="24"/>
          <w:lang w:val="uk-UA"/>
        </w:rPr>
      </w:pPr>
      <w:r w:rsidRPr="00534C46">
        <w:rPr>
          <w:rFonts w:ascii="Times New Roman" w:hAnsi="Times New Roman" w:cs="Times New Roman"/>
          <w:sz w:val="24"/>
          <w:lang w:val="uk-UA"/>
        </w:rPr>
        <w:t>Документація</w:t>
      </w:r>
    </w:p>
    <w:p w:rsidR="5D63C9B1" w:rsidRPr="00534C46" w:rsidRDefault="5D63C9B1" w:rsidP="00091060">
      <w:pPr>
        <w:pStyle w:val="af5"/>
        <w:numPr>
          <w:ilvl w:val="0"/>
          <w:numId w:val="6"/>
        </w:numPr>
        <w:rPr>
          <w:rFonts w:ascii="Times New Roman" w:hAnsi="Times New Roman" w:cs="Times New Roman"/>
          <w:sz w:val="24"/>
          <w:lang w:val="uk-UA"/>
        </w:rPr>
      </w:pPr>
      <w:r w:rsidRPr="00534C46">
        <w:rPr>
          <w:rFonts w:ascii="Times New Roman" w:hAnsi="Times New Roman" w:cs="Times New Roman"/>
          <w:sz w:val="24"/>
          <w:lang w:val="uk-UA"/>
        </w:rPr>
        <w:t>Користувачі</w:t>
      </w:r>
    </w:p>
    <w:p w:rsidR="5D63C9B1" w:rsidRPr="00534C46" w:rsidRDefault="5D63C9B1" w:rsidP="00091060">
      <w:pPr>
        <w:pStyle w:val="af5"/>
        <w:numPr>
          <w:ilvl w:val="0"/>
          <w:numId w:val="6"/>
        </w:numPr>
        <w:rPr>
          <w:rFonts w:ascii="Times New Roman" w:hAnsi="Times New Roman" w:cs="Times New Roman"/>
          <w:sz w:val="24"/>
          <w:lang w:val="uk-UA"/>
        </w:rPr>
      </w:pPr>
      <w:r w:rsidRPr="00534C46">
        <w:rPr>
          <w:rFonts w:ascii="Times New Roman" w:hAnsi="Times New Roman" w:cs="Times New Roman"/>
          <w:sz w:val="24"/>
          <w:lang w:val="uk-UA"/>
        </w:rPr>
        <w:t>Процеси</w:t>
      </w:r>
    </w:p>
    <w:p w:rsidR="5D63C9B1" w:rsidRPr="00534C46" w:rsidRDefault="007723C9" w:rsidP="00091060">
      <w:pPr>
        <w:pStyle w:val="af5"/>
        <w:numPr>
          <w:ilvl w:val="0"/>
          <w:numId w:val="6"/>
        </w:numPr>
        <w:rPr>
          <w:rFonts w:ascii="Times New Roman" w:hAnsi="Times New Roman" w:cs="Times New Roman"/>
          <w:sz w:val="24"/>
          <w:lang w:val="uk-UA"/>
        </w:rPr>
      </w:pPr>
      <w:r w:rsidRPr="00534C46">
        <w:rPr>
          <w:rFonts w:ascii="Times New Roman" w:hAnsi="Times New Roman" w:cs="Times New Roman"/>
          <w:sz w:val="24"/>
          <w:lang w:val="uk-UA"/>
        </w:rPr>
        <w:t>Т</w:t>
      </w:r>
      <w:r w:rsidR="5D63C9B1" w:rsidRPr="00534C46">
        <w:rPr>
          <w:rFonts w:ascii="Times New Roman" w:hAnsi="Times New Roman" w:cs="Times New Roman"/>
          <w:sz w:val="24"/>
          <w:lang w:val="uk-UA"/>
        </w:rPr>
        <w:t>ес</w:t>
      </w:r>
      <w:r w:rsidR="00C518F5" w:rsidRPr="00534C46">
        <w:rPr>
          <w:rFonts w:ascii="Times New Roman" w:hAnsi="Times New Roman" w:cs="Times New Roman"/>
          <w:sz w:val="24"/>
          <w:lang w:val="uk-UA"/>
        </w:rPr>
        <w:t>т</w:t>
      </w:r>
      <w:r w:rsidR="5D63C9B1" w:rsidRPr="00534C46">
        <w:rPr>
          <w:rFonts w:ascii="Times New Roman" w:hAnsi="Times New Roman" w:cs="Times New Roman"/>
          <w:sz w:val="24"/>
          <w:lang w:val="uk-UA"/>
        </w:rPr>
        <w:t>ування</w:t>
      </w:r>
    </w:p>
    <w:p w:rsidR="5D63C9B1" w:rsidRPr="00534C46" w:rsidRDefault="5D63C9B1" w:rsidP="00091060">
      <w:pPr>
        <w:pStyle w:val="af5"/>
        <w:numPr>
          <w:ilvl w:val="0"/>
          <w:numId w:val="6"/>
        </w:numPr>
        <w:rPr>
          <w:rFonts w:ascii="Times New Roman" w:hAnsi="Times New Roman" w:cs="Times New Roman"/>
          <w:sz w:val="24"/>
          <w:lang w:val="uk-UA"/>
        </w:rPr>
      </w:pPr>
      <w:r w:rsidRPr="00534C46">
        <w:rPr>
          <w:rFonts w:ascii="Times New Roman" w:hAnsi="Times New Roman" w:cs="Times New Roman"/>
          <w:sz w:val="24"/>
          <w:lang w:val="uk-UA"/>
        </w:rPr>
        <w:t xml:space="preserve">Докладний перелік робіт оформлюється як додаток до </w:t>
      </w:r>
      <w:r w:rsidR="00F20ED1" w:rsidRPr="00534C46">
        <w:rPr>
          <w:rFonts w:ascii="Times New Roman" w:hAnsi="Times New Roman" w:cs="Times New Roman"/>
          <w:sz w:val="24"/>
          <w:lang w:val="uk-UA"/>
        </w:rPr>
        <w:t>Статут</w:t>
      </w:r>
      <w:r w:rsidRPr="00534C46">
        <w:rPr>
          <w:rFonts w:ascii="Times New Roman" w:hAnsi="Times New Roman" w:cs="Times New Roman"/>
          <w:sz w:val="24"/>
          <w:lang w:val="uk-UA"/>
        </w:rPr>
        <w:t xml:space="preserve">у проекту та є невід'ємною його частиною. </w:t>
      </w:r>
    </w:p>
    <w:p w:rsidR="5D63C9B1" w:rsidRPr="00534C46" w:rsidRDefault="5D63C9B1" w:rsidP="007723C9">
      <w:pPr>
        <w:pStyle w:val="3"/>
        <w:ind w:left="1276"/>
      </w:pPr>
      <w:bookmarkStart w:id="49" w:name="_Toc9522727"/>
      <w:bookmarkStart w:id="50" w:name="_Toc12442434"/>
      <w:bookmarkStart w:id="51" w:name="_Toc32404817"/>
      <w:r w:rsidRPr="00534C46">
        <w:t>Детальний план  робіт</w:t>
      </w:r>
      <w:bookmarkEnd w:id="49"/>
      <w:bookmarkEnd w:id="50"/>
      <w:bookmarkEnd w:id="51"/>
    </w:p>
    <w:p w:rsidR="5D63C9B1" w:rsidRPr="00534C46" w:rsidRDefault="001D0A7E" w:rsidP="5D63C9B1">
      <w:pPr>
        <w:rPr>
          <w:rFonts w:ascii="Times New Roman" w:hAnsi="Times New Roman" w:cs="Times New Roman"/>
          <w:sz w:val="24"/>
          <w:lang w:val="uk-UA"/>
        </w:rPr>
      </w:pPr>
      <w:r w:rsidRPr="00534C46">
        <w:rPr>
          <w:rFonts w:ascii="Times New Roman" w:hAnsi="Times New Roman" w:cs="Times New Roman"/>
          <w:sz w:val="24"/>
          <w:lang w:val="uk-UA"/>
        </w:rPr>
        <w:t>Виконавець</w:t>
      </w:r>
      <w:r w:rsidR="5D63C9B1" w:rsidRPr="00534C46">
        <w:rPr>
          <w:rFonts w:ascii="Times New Roman" w:hAnsi="Times New Roman" w:cs="Times New Roman"/>
          <w:sz w:val="24"/>
          <w:lang w:val="uk-UA"/>
        </w:rPr>
        <w:t xml:space="preserve"> формує та узгоджує із </w:t>
      </w:r>
      <w:r w:rsidR="00D54626" w:rsidRPr="00534C46">
        <w:rPr>
          <w:rFonts w:ascii="Times New Roman" w:hAnsi="Times New Roman" w:cs="Times New Roman"/>
          <w:sz w:val="24"/>
          <w:lang w:val="uk-UA"/>
        </w:rPr>
        <w:t>З</w:t>
      </w:r>
      <w:r w:rsidR="5D63C9B1" w:rsidRPr="00534C46">
        <w:rPr>
          <w:rFonts w:ascii="Times New Roman" w:hAnsi="Times New Roman" w:cs="Times New Roman"/>
          <w:sz w:val="24"/>
          <w:lang w:val="uk-UA"/>
        </w:rPr>
        <w:t>амовником детальний план робіт по проекту відповідно до структури робіт (пункт 1.7.3). Планування робіт виконується за методологією</w:t>
      </w:r>
      <w:r w:rsidR="00C50A76" w:rsidRPr="00534C46">
        <w:rPr>
          <w:rFonts w:ascii="Times New Roman" w:hAnsi="Times New Roman" w:cs="Times New Roman"/>
          <w:sz w:val="24"/>
          <w:lang w:val="uk-UA"/>
        </w:rPr>
        <w:t>,</w:t>
      </w:r>
      <w:r w:rsidR="5D63C9B1" w:rsidRPr="00534C46">
        <w:rPr>
          <w:rFonts w:ascii="Times New Roman" w:hAnsi="Times New Roman" w:cs="Times New Roman"/>
          <w:sz w:val="24"/>
          <w:lang w:val="uk-UA"/>
        </w:rPr>
        <w:t xml:space="preserve"> що передбачена виробником </w:t>
      </w:r>
      <w:r w:rsidR="00D54626" w:rsidRPr="00534C46">
        <w:rPr>
          <w:rFonts w:ascii="Times New Roman" w:hAnsi="Times New Roman" w:cs="Times New Roman"/>
          <w:sz w:val="24"/>
          <w:lang w:val="uk-UA"/>
        </w:rPr>
        <w:t xml:space="preserve">платформи </w:t>
      </w:r>
      <w:r w:rsidR="5D63C9B1" w:rsidRPr="00534C46">
        <w:rPr>
          <w:rFonts w:ascii="Times New Roman" w:hAnsi="Times New Roman" w:cs="Times New Roman"/>
          <w:sz w:val="24"/>
          <w:lang w:val="uk-UA"/>
        </w:rPr>
        <w:t>програмної продукції</w:t>
      </w:r>
      <w:r w:rsidR="008D087F" w:rsidRPr="00534C46">
        <w:rPr>
          <w:rFonts w:ascii="Times New Roman" w:hAnsi="Times New Roman" w:cs="Times New Roman"/>
          <w:sz w:val="24"/>
          <w:lang w:val="uk-UA"/>
        </w:rPr>
        <w:t xml:space="preserve"> та компанією постачальником послуг із впровадження</w:t>
      </w:r>
      <w:r w:rsidRPr="00534C46">
        <w:rPr>
          <w:rFonts w:ascii="Times New Roman" w:hAnsi="Times New Roman" w:cs="Times New Roman"/>
          <w:sz w:val="24"/>
          <w:lang w:val="uk-UA"/>
        </w:rPr>
        <w:t xml:space="preserve"> (Виконавцем)</w:t>
      </w:r>
      <w:r w:rsidR="008D087F" w:rsidRPr="00534C46">
        <w:rPr>
          <w:rFonts w:ascii="Times New Roman" w:hAnsi="Times New Roman" w:cs="Times New Roman"/>
          <w:sz w:val="24"/>
          <w:lang w:val="uk-UA"/>
        </w:rPr>
        <w:t>.</w:t>
      </w:r>
    </w:p>
    <w:p w:rsidR="5D63C9B1" w:rsidRPr="00534C46" w:rsidRDefault="5D63C9B1" w:rsidP="5D63C9B1">
      <w:pPr>
        <w:rPr>
          <w:rFonts w:ascii="Times New Roman" w:hAnsi="Times New Roman" w:cs="Times New Roman"/>
          <w:sz w:val="24"/>
          <w:lang w:val="uk-UA"/>
        </w:rPr>
      </w:pPr>
      <w:r w:rsidRPr="00534C46">
        <w:rPr>
          <w:rFonts w:ascii="Times New Roman" w:hAnsi="Times New Roman" w:cs="Times New Roman"/>
          <w:sz w:val="24"/>
          <w:lang w:val="uk-UA"/>
        </w:rPr>
        <w:t xml:space="preserve">Детальний план проекту </w:t>
      </w:r>
      <w:r w:rsidR="00452676" w:rsidRPr="00534C46">
        <w:rPr>
          <w:rFonts w:ascii="Times New Roman" w:hAnsi="Times New Roman" w:cs="Times New Roman"/>
          <w:sz w:val="24"/>
          <w:lang w:val="uk-UA"/>
        </w:rPr>
        <w:t xml:space="preserve">оформлюється як додаток до </w:t>
      </w:r>
      <w:r w:rsidR="00F20ED1" w:rsidRPr="00534C46">
        <w:rPr>
          <w:rFonts w:ascii="Times New Roman" w:hAnsi="Times New Roman" w:cs="Times New Roman"/>
          <w:sz w:val="24"/>
          <w:lang w:val="uk-UA"/>
        </w:rPr>
        <w:t>Статут</w:t>
      </w:r>
      <w:r w:rsidR="00452676" w:rsidRPr="00534C46">
        <w:rPr>
          <w:rFonts w:ascii="Times New Roman" w:hAnsi="Times New Roman" w:cs="Times New Roman"/>
          <w:sz w:val="24"/>
          <w:lang w:val="uk-UA"/>
        </w:rPr>
        <w:t xml:space="preserve">у проекту та є невід'ємною його частиною. </w:t>
      </w:r>
      <w:r w:rsidR="008D087F" w:rsidRPr="00534C46">
        <w:rPr>
          <w:rFonts w:ascii="Times New Roman" w:hAnsi="Times New Roman" w:cs="Times New Roman"/>
          <w:sz w:val="24"/>
          <w:lang w:val="uk-UA"/>
        </w:rPr>
        <w:t xml:space="preserve">Узгоджується сторонами </w:t>
      </w:r>
      <w:r w:rsidR="001D0A7E" w:rsidRPr="00534C46">
        <w:rPr>
          <w:rFonts w:ascii="Times New Roman" w:hAnsi="Times New Roman" w:cs="Times New Roman"/>
          <w:sz w:val="24"/>
          <w:lang w:val="uk-UA"/>
        </w:rPr>
        <w:t>Виконавця</w:t>
      </w:r>
      <w:r w:rsidR="008D087F" w:rsidRPr="00534C46">
        <w:rPr>
          <w:rFonts w:ascii="Times New Roman" w:hAnsi="Times New Roman" w:cs="Times New Roman"/>
          <w:sz w:val="24"/>
          <w:lang w:val="uk-UA"/>
        </w:rPr>
        <w:t xml:space="preserve"> та </w:t>
      </w:r>
      <w:r w:rsidR="001D0A7E" w:rsidRPr="00534C46">
        <w:rPr>
          <w:rFonts w:ascii="Times New Roman" w:hAnsi="Times New Roman" w:cs="Times New Roman"/>
          <w:sz w:val="24"/>
          <w:lang w:val="uk-UA"/>
        </w:rPr>
        <w:t>З</w:t>
      </w:r>
      <w:r w:rsidR="008D087F" w:rsidRPr="00534C46">
        <w:rPr>
          <w:rFonts w:ascii="Times New Roman" w:hAnsi="Times New Roman" w:cs="Times New Roman"/>
          <w:sz w:val="24"/>
          <w:lang w:val="uk-UA"/>
        </w:rPr>
        <w:t xml:space="preserve">амовника аналогічно </w:t>
      </w:r>
      <w:r w:rsidR="00F20ED1" w:rsidRPr="00534C46">
        <w:rPr>
          <w:rFonts w:ascii="Times New Roman" w:hAnsi="Times New Roman" w:cs="Times New Roman"/>
          <w:sz w:val="24"/>
          <w:lang w:val="uk-UA"/>
        </w:rPr>
        <w:t>Статут</w:t>
      </w:r>
      <w:r w:rsidR="008D087F" w:rsidRPr="00534C46">
        <w:rPr>
          <w:rFonts w:ascii="Times New Roman" w:hAnsi="Times New Roman" w:cs="Times New Roman"/>
          <w:sz w:val="24"/>
          <w:lang w:val="uk-UA"/>
        </w:rPr>
        <w:t>у проекту.</w:t>
      </w:r>
    </w:p>
    <w:p w:rsidR="5D63C9B1" w:rsidRPr="00534C46" w:rsidRDefault="5D63C9B1" w:rsidP="007723C9">
      <w:pPr>
        <w:pStyle w:val="3"/>
        <w:ind w:left="1276"/>
      </w:pPr>
      <w:bookmarkStart w:id="52" w:name="_Toc9522728"/>
      <w:bookmarkStart w:id="53" w:name="_Toc12442435"/>
      <w:bookmarkStart w:id="54" w:name="_Toc32404818"/>
      <w:r w:rsidRPr="00534C46">
        <w:t>Матриця розподілу відповідальності</w:t>
      </w:r>
      <w:r w:rsidR="008B0425" w:rsidRPr="00534C46">
        <w:t xml:space="preserve"> в проекті</w:t>
      </w:r>
      <w:bookmarkEnd w:id="52"/>
      <w:bookmarkEnd w:id="53"/>
      <w:bookmarkEnd w:id="54"/>
    </w:p>
    <w:p w:rsidR="5D63C9B1" w:rsidRPr="00534C46" w:rsidRDefault="001D0A7E" w:rsidP="007723C9">
      <w:pPr>
        <w:rPr>
          <w:rFonts w:ascii="Times New Roman" w:hAnsi="Times New Roman" w:cs="Times New Roman"/>
          <w:sz w:val="24"/>
          <w:lang w:val="uk-UA"/>
        </w:rPr>
      </w:pPr>
      <w:r w:rsidRPr="00534C46">
        <w:rPr>
          <w:rFonts w:ascii="Times New Roman" w:hAnsi="Times New Roman" w:cs="Times New Roman"/>
          <w:sz w:val="24"/>
          <w:lang w:val="uk-UA"/>
        </w:rPr>
        <w:t>Виконавець</w:t>
      </w:r>
      <w:r w:rsidR="5D63C9B1" w:rsidRPr="00534C46">
        <w:rPr>
          <w:rFonts w:ascii="Times New Roman" w:hAnsi="Times New Roman" w:cs="Times New Roman"/>
          <w:sz w:val="24"/>
          <w:lang w:val="uk-UA"/>
        </w:rPr>
        <w:t xml:space="preserve"> формує та узгоджує матрицю ві</w:t>
      </w:r>
      <w:r w:rsidR="008B0425" w:rsidRPr="00534C46">
        <w:rPr>
          <w:rFonts w:ascii="Times New Roman" w:hAnsi="Times New Roman" w:cs="Times New Roman"/>
          <w:sz w:val="24"/>
          <w:lang w:val="uk-UA"/>
        </w:rPr>
        <w:t>д</w:t>
      </w:r>
      <w:r w:rsidR="5D63C9B1" w:rsidRPr="00534C46">
        <w:rPr>
          <w:rFonts w:ascii="Times New Roman" w:hAnsi="Times New Roman" w:cs="Times New Roman"/>
          <w:sz w:val="24"/>
          <w:lang w:val="uk-UA"/>
        </w:rPr>
        <w:t>повідальності (RACI)</w:t>
      </w:r>
      <w:r w:rsidR="00BF5E0F" w:rsidRPr="00534C46">
        <w:rPr>
          <w:rFonts w:ascii="Times New Roman" w:hAnsi="Times New Roman" w:cs="Times New Roman"/>
          <w:sz w:val="24"/>
          <w:lang w:val="uk-UA"/>
        </w:rPr>
        <w:t>,</w:t>
      </w:r>
      <w:r w:rsidR="00C33DF2" w:rsidRPr="00534C46">
        <w:rPr>
          <w:rFonts w:ascii="Times New Roman" w:hAnsi="Times New Roman" w:cs="Times New Roman"/>
          <w:sz w:val="24"/>
          <w:lang w:val="uk-UA"/>
        </w:rPr>
        <w:t xml:space="preserve"> що описує</w:t>
      </w:r>
      <w:r w:rsidR="00AC105E" w:rsidRPr="00534C46">
        <w:rPr>
          <w:rFonts w:ascii="Times New Roman" w:hAnsi="Times New Roman" w:cs="Times New Roman"/>
          <w:sz w:val="24"/>
          <w:lang w:val="uk-UA"/>
        </w:rPr>
        <w:t xml:space="preserve"> розподіл ключових робіт проекту між ролями</w:t>
      </w:r>
      <w:r w:rsidR="00C56EC6" w:rsidRPr="00534C46">
        <w:rPr>
          <w:rFonts w:ascii="Times New Roman" w:hAnsi="Times New Roman" w:cs="Times New Roman"/>
          <w:sz w:val="24"/>
          <w:lang w:val="uk-UA"/>
        </w:rPr>
        <w:t>/</w:t>
      </w:r>
      <w:r w:rsidR="00C33DF2" w:rsidRPr="00534C46">
        <w:rPr>
          <w:rFonts w:ascii="Times New Roman" w:hAnsi="Times New Roman" w:cs="Times New Roman"/>
          <w:sz w:val="24"/>
          <w:lang w:val="uk-UA"/>
        </w:rPr>
        <w:t>учасниками</w:t>
      </w:r>
      <w:r w:rsidR="00AC105E" w:rsidRPr="00534C46">
        <w:rPr>
          <w:rFonts w:ascii="Times New Roman" w:hAnsi="Times New Roman" w:cs="Times New Roman"/>
          <w:sz w:val="24"/>
          <w:lang w:val="uk-UA"/>
        </w:rPr>
        <w:t xml:space="preserve"> проектної команди. Матриця є додатком до </w:t>
      </w:r>
      <w:r w:rsidR="00F20ED1" w:rsidRPr="00534C46">
        <w:rPr>
          <w:rFonts w:ascii="Times New Roman" w:hAnsi="Times New Roman" w:cs="Times New Roman"/>
          <w:sz w:val="24"/>
          <w:lang w:val="uk-UA"/>
        </w:rPr>
        <w:t>Статут</w:t>
      </w:r>
      <w:r w:rsidR="00AC105E" w:rsidRPr="00534C46">
        <w:rPr>
          <w:rFonts w:ascii="Times New Roman" w:hAnsi="Times New Roman" w:cs="Times New Roman"/>
          <w:sz w:val="24"/>
          <w:lang w:val="uk-UA"/>
        </w:rPr>
        <w:t xml:space="preserve">у проекту та його невід’ємною частиною. Узгоджується аналогічно </w:t>
      </w:r>
      <w:r w:rsidR="00F20ED1" w:rsidRPr="00534C46">
        <w:rPr>
          <w:rFonts w:ascii="Times New Roman" w:hAnsi="Times New Roman" w:cs="Times New Roman"/>
          <w:sz w:val="24"/>
          <w:lang w:val="uk-UA"/>
        </w:rPr>
        <w:t>Статут</w:t>
      </w:r>
      <w:r w:rsidR="00AC105E" w:rsidRPr="00534C46">
        <w:rPr>
          <w:rFonts w:ascii="Times New Roman" w:hAnsi="Times New Roman" w:cs="Times New Roman"/>
          <w:sz w:val="24"/>
          <w:lang w:val="uk-UA"/>
        </w:rPr>
        <w:t>у проекту</w:t>
      </w:r>
      <w:r w:rsidR="00452676" w:rsidRPr="00534C46">
        <w:rPr>
          <w:rFonts w:ascii="Times New Roman" w:hAnsi="Times New Roman" w:cs="Times New Roman"/>
          <w:sz w:val="24"/>
          <w:lang w:val="uk-UA"/>
        </w:rPr>
        <w:t>.</w:t>
      </w:r>
    </w:p>
    <w:p w:rsidR="00452676" w:rsidRPr="00534C46" w:rsidRDefault="00452676" w:rsidP="007723C9">
      <w:pPr>
        <w:pStyle w:val="3"/>
        <w:ind w:left="1276"/>
      </w:pPr>
      <w:bookmarkStart w:id="55" w:name="_Toc9522729"/>
      <w:bookmarkStart w:id="56" w:name="_Toc12442436"/>
      <w:bookmarkStart w:id="57" w:name="_Toc32404819"/>
      <w:r w:rsidRPr="00534C46">
        <w:t>План комунікацій</w:t>
      </w:r>
      <w:bookmarkEnd w:id="55"/>
      <w:bookmarkEnd w:id="56"/>
      <w:bookmarkEnd w:id="57"/>
      <w:r w:rsidRPr="00534C46">
        <w:t xml:space="preserve"> </w:t>
      </w:r>
    </w:p>
    <w:p w:rsidR="00452676" w:rsidRPr="00534C46" w:rsidRDefault="001D0A7E" w:rsidP="007723C9">
      <w:pPr>
        <w:rPr>
          <w:rFonts w:ascii="Times New Roman" w:hAnsi="Times New Roman" w:cs="Times New Roman"/>
          <w:sz w:val="24"/>
          <w:lang w:val="uk-UA"/>
        </w:rPr>
      </w:pPr>
      <w:r w:rsidRPr="00534C46">
        <w:rPr>
          <w:rFonts w:ascii="Times New Roman" w:hAnsi="Times New Roman" w:cs="Times New Roman"/>
          <w:sz w:val="24"/>
          <w:lang w:val="uk-UA"/>
        </w:rPr>
        <w:t>Виконавець</w:t>
      </w:r>
      <w:r w:rsidR="00452676" w:rsidRPr="00534C46">
        <w:rPr>
          <w:rFonts w:ascii="Times New Roman" w:hAnsi="Times New Roman" w:cs="Times New Roman"/>
          <w:sz w:val="24"/>
          <w:lang w:val="uk-UA"/>
        </w:rPr>
        <w:t xml:space="preserve"> готує та узгоджує із Замовником план комунікацій в рамках проекту</w:t>
      </w:r>
      <w:r w:rsidR="00BF5E0F" w:rsidRPr="00534C46">
        <w:rPr>
          <w:rFonts w:ascii="Times New Roman" w:hAnsi="Times New Roman" w:cs="Times New Roman"/>
          <w:sz w:val="24"/>
          <w:lang w:val="uk-UA"/>
        </w:rPr>
        <w:t>,</w:t>
      </w:r>
      <w:r w:rsidR="00452676" w:rsidRPr="00534C46">
        <w:rPr>
          <w:rFonts w:ascii="Times New Roman" w:hAnsi="Times New Roman" w:cs="Times New Roman"/>
          <w:sz w:val="24"/>
          <w:lang w:val="uk-UA"/>
        </w:rPr>
        <w:t xml:space="preserve"> що передбачає</w:t>
      </w:r>
      <w:r w:rsidR="00477EDA" w:rsidRPr="00534C46">
        <w:rPr>
          <w:rFonts w:ascii="Times New Roman" w:hAnsi="Times New Roman" w:cs="Times New Roman"/>
          <w:sz w:val="24"/>
          <w:lang w:val="uk-UA"/>
        </w:rPr>
        <w:t>:</w:t>
      </w:r>
      <w:r w:rsidR="00452676" w:rsidRPr="00534C46">
        <w:rPr>
          <w:rFonts w:ascii="Times New Roman" w:hAnsi="Times New Roman" w:cs="Times New Roman"/>
          <w:sz w:val="24"/>
          <w:lang w:val="uk-UA"/>
        </w:rPr>
        <w:t xml:space="preserve"> опис типів </w:t>
      </w:r>
      <w:r w:rsidR="004D1C48" w:rsidRPr="00534C46">
        <w:rPr>
          <w:rFonts w:ascii="Times New Roman" w:hAnsi="Times New Roman" w:cs="Times New Roman"/>
          <w:sz w:val="24"/>
          <w:lang w:val="uk-UA"/>
        </w:rPr>
        <w:t>ко</w:t>
      </w:r>
      <w:r w:rsidR="00452676" w:rsidRPr="00534C46">
        <w:rPr>
          <w:rFonts w:ascii="Times New Roman" w:hAnsi="Times New Roman" w:cs="Times New Roman"/>
          <w:sz w:val="24"/>
          <w:lang w:val="uk-UA"/>
        </w:rPr>
        <w:t xml:space="preserve">мунікації,  </w:t>
      </w:r>
      <w:r w:rsidR="00477EDA" w:rsidRPr="00534C46">
        <w:rPr>
          <w:rFonts w:ascii="Times New Roman" w:hAnsi="Times New Roman" w:cs="Times New Roman"/>
          <w:sz w:val="24"/>
          <w:lang w:val="uk-UA"/>
        </w:rPr>
        <w:t xml:space="preserve">планування </w:t>
      </w:r>
      <w:r w:rsidR="00452676" w:rsidRPr="00534C46">
        <w:rPr>
          <w:rFonts w:ascii="Times New Roman" w:hAnsi="Times New Roman" w:cs="Times New Roman"/>
          <w:sz w:val="24"/>
          <w:lang w:val="uk-UA"/>
        </w:rPr>
        <w:t>зустріч</w:t>
      </w:r>
      <w:r w:rsidR="00477EDA" w:rsidRPr="00534C46">
        <w:rPr>
          <w:rFonts w:ascii="Times New Roman" w:hAnsi="Times New Roman" w:cs="Times New Roman"/>
          <w:sz w:val="24"/>
          <w:lang w:val="uk-UA"/>
        </w:rPr>
        <w:t>ей (графік</w:t>
      </w:r>
      <w:r w:rsidR="00452676" w:rsidRPr="00534C46">
        <w:rPr>
          <w:rFonts w:ascii="Times New Roman" w:hAnsi="Times New Roman" w:cs="Times New Roman"/>
          <w:sz w:val="24"/>
          <w:lang w:val="uk-UA"/>
        </w:rPr>
        <w:t>, місце, формат</w:t>
      </w:r>
      <w:r w:rsidR="00477EDA" w:rsidRPr="00534C46">
        <w:rPr>
          <w:rFonts w:ascii="Times New Roman" w:hAnsi="Times New Roman" w:cs="Times New Roman"/>
          <w:sz w:val="24"/>
          <w:lang w:val="uk-UA"/>
        </w:rPr>
        <w:t>, перелік учасників,</w:t>
      </w:r>
      <w:r w:rsidR="00452676" w:rsidRPr="00534C46">
        <w:rPr>
          <w:rFonts w:ascii="Times New Roman" w:hAnsi="Times New Roman" w:cs="Times New Roman"/>
          <w:sz w:val="24"/>
          <w:lang w:val="uk-UA"/>
        </w:rPr>
        <w:t xml:space="preserve"> відповідальн</w:t>
      </w:r>
      <w:r w:rsidR="00C369FB" w:rsidRPr="00534C46">
        <w:rPr>
          <w:rFonts w:ascii="Times New Roman" w:hAnsi="Times New Roman" w:cs="Times New Roman"/>
          <w:sz w:val="24"/>
          <w:lang w:val="uk-UA"/>
        </w:rPr>
        <w:t>ий</w:t>
      </w:r>
      <w:r w:rsidR="00452676" w:rsidRPr="00534C46">
        <w:rPr>
          <w:rFonts w:ascii="Times New Roman" w:hAnsi="Times New Roman" w:cs="Times New Roman"/>
          <w:sz w:val="24"/>
          <w:lang w:val="uk-UA"/>
        </w:rPr>
        <w:t xml:space="preserve"> за </w:t>
      </w:r>
      <w:r w:rsidR="00A60874" w:rsidRPr="00534C46">
        <w:rPr>
          <w:rFonts w:ascii="Times New Roman" w:hAnsi="Times New Roman" w:cs="Times New Roman"/>
          <w:sz w:val="24"/>
          <w:lang w:val="uk-UA"/>
        </w:rPr>
        <w:t>проведення зустрічі</w:t>
      </w:r>
      <w:r w:rsidR="00477EDA" w:rsidRPr="00534C46">
        <w:rPr>
          <w:rFonts w:ascii="Times New Roman" w:hAnsi="Times New Roman" w:cs="Times New Roman"/>
          <w:sz w:val="24"/>
          <w:lang w:val="uk-UA"/>
        </w:rPr>
        <w:t>)</w:t>
      </w:r>
      <w:r w:rsidR="00C33DF2" w:rsidRPr="00534C46">
        <w:rPr>
          <w:rFonts w:ascii="Times New Roman" w:hAnsi="Times New Roman" w:cs="Times New Roman"/>
          <w:sz w:val="24"/>
          <w:lang w:val="uk-UA"/>
        </w:rPr>
        <w:t xml:space="preserve">. План комунікацій є додатком до </w:t>
      </w:r>
      <w:r w:rsidR="00F20ED1" w:rsidRPr="00534C46">
        <w:rPr>
          <w:rFonts w:ascii="Times New Roman" w:hAnsi="Times New Roman" w:cs="Times New Roman"/>
          <w:sz w:val="24"/>
          <w:lang w:val="uk-UA"/>
        </w:rPr>
        <w:t>Статут</w:t>
      </w:r>
      <w:r w:rsidR="00C33DF2" w:rsidRPr="00534C46">
        <w:rPr>
          <w:rFonts w:ascii="Times New Roman" w:hAnsi="Times New Roman" w:cs="Times New Roman"/>
          <w:sz w:val="24"/>
          <w:lang w:val="uk-UA"/>
        </w:rPr>
        <w:t xml:space="preserve">у проекту та його невід’ємною частиною. Узгоджується аналогічно </w:t>
      </w:r>
      <w:r w:rsidR="00F20ED1" w:rsidRPr="00534C46">
        <w:rPr>
          <w:rFonts w:ascii="Times New Roman" w:hAnsi="Times New Roman" w:cs="Times New Roman"/>
          <w:sz w:val="24"/>
          <w:lang w:val="uk-UA"/>
        </w:rPr>
        <w:t>Статут</w:t>
      </w:r>
      <w:r w:rsidR="00C33DF2" w:rsidRPr="00534C46">
        <w:rPr>
          <w:rFonts w:ascii="Times New Roman" w:hAnsi="Times New Roman" w:cs="Times New Roman"/>
          <w:sz w:val="24"/>
          <w:lang w:val="uk-UA"/>
        </w:rPr>
        <w:t>у проекту.</w:t>
      </w:r>
    </w:p>
    <w:p w:rsidR="00A60874" w:rsidRPr="00534C46" w:rsidRDefault="00A60874" w:rsidP="007723C9">
      <w:pPr>
        <w:pStyle w:val="3"/>
        <w:ind w:left="1276"/>
      </w:pPr>
      <w:bookmarkStart w:id="58" w:name="_Toc9522730"/>
      <w:bookmarkStart w:id="59" w:name="_Toc12442437"/>
      <w:bookmarkStart w:id="60" w:name="_Toc32404820"/>
      <w:r w:rsidRPr="00534C46">
        <w:t>Реєстр ризиків проекту</w:t>
      </w:r>
      <w:bookmarkEnd w:id="58"/>
      <w:bookmarkEnd w:id="59"/>
      <w:bookmarkEnd w:id="60"/>
      <w:r w:rsidRPr="00534C46">
        <w:t xml:space="preserve"> </w:t>
      </w:r>
    </w:p>
    <w:p w:rsidR="005F6C84" w:rsidRPr="00534C46" w:rsidRDefault="001D0A7E" w:rsidP="00A60874">
      <w:pPr>
        <w:rPr>
          <w:rFonts w:ascii="Times New Roman" w:hAnsi="Times New Roman" w:cs="Times New Roman"/>
          <w:sz w:val="24"/>
          <w:lang w:val="uk-UA" w:eastAsia="x-none"/>
        </w:rPr>
      </w:pPr>
      <w:r w:rsidRPr="00534C46">
        <w:rPr>
          <w:rFonts w:ascii="Times New Roman" w:hAnsi="Times New Roman" w:cs="Times New Roman"/>
          <w:sz w:val="24"/>
          <w:lang w:val="uk-UA" w:eastAsia="x-none"/>
        </w:rPr>
        <w:t>Виконавець</w:t>
      </w:r>
      <w:r w:rsidR="00A60874" w:rsidRPr="00534C46">
        <w:rPr>
          <w:rFonts w:ascii="Times New Roman" w:hAnsi="Times New Roman" w:cs="Times New Roman"/>
          <w:sz w:val="24"/>
          <w:lang w:val="uk-UA" w:eastAsia="x-none"/>
        </w:rPr>
        <w:t xml:space="preserve"> готує та узгоджує реєстр ризиків проекту</w:t>
      </w:r>
      <w:r w:rsidR="005F6C84" w:rsidRPr="00534C46">
        <w:rPr>
          <w:rFonts w:ascii="Times New Roman" w:hAnsi="Times New Roman" w:cs="Times New Roman"/>
          <w:sz w:val="24"/>
          <w:lang w:val="uk-UA" w:eastAsia="x-none"/>
        </w:rPr>
        <w:t>,</w:t>
      </w:r>
      <w:r w:rsidR="00A60874" w:rsidRPr="00534C46">
        <w:rPr>
          <w:rFonts w:ascii="Times New Roman" w:hAnsi="Times New Roman" w:cs="Times New Roman"/>
          <w:sz w:val="24"/>
          <w:lang w:val="uk-UA" w:eastAsia="x-none"/>
        </w:rPr>
        <w:t xml:space="preserve"> </w:t>
      </w:r>
      <w:r w:rsidR="005F6C84" w:rsidRPr="00534C46">
        <w:rPr>
          <w:rFonts w:ascii="Times New Roman" w:hAnsi="Times New Roman" w:cs="Times New Roman"/>
          <w:sz w:val="24"/>
          <w:lang w:val="uk-UA" w:eastAsia="x-none"/>
        </w:rPr>
        <w:t>у я</w:t>
      </w:r>
      <w:r w:rsidR="00A60874" w:rsidRPr="00534C46">
        <w:rPr>
          <w:rFonts w:ascii="Times New Roman" w:hAnsi="Times New Roman" w:cs="Times New Roman"/>
          <w:sz w:val="24"/>
          <w:lang w:val="uk-UA" w:eastAsia="x-none"/>
        </w:rPr>
        <w:t>к</w:t>
      </w:r>
      <w:r w:rsidR="005F6C84" w:rsidRPr="00534C46">
        <w:rPr>
          <w:rFonts w:ascii="Times New Roman" w:hAnsi="Times New Roman" w:cs="Times New Roman"/>
          <w:sz w:val="24"/>
          <w:lang w:val="uk-UA" w:eastAsia="x-none"/>
        </w:rPr>
        <w:t>ому</w:t>
      </w:r>
      <w:r w:rsidR="00A60874" w:rsidRPr="00534C46">
        <w:rPr>
          <w:rFonts w:ascii="Times New Roman" w:hAnsi="Times New Roman" w:cs="Times New Roman"/>
          <w:sz w:val="24"/>
          <w:lang w:val="uk-UA" w:eastAsia="x-none"/>
        </w:rPr>
        <w:t xml:space="preserve"> надає</w:t>
      </w:r>
      <w:r w:rsidR="005F6C84" w:rsidRPr="00534C46">
        <w:rPr>
          <w:rFonts w:ascii="Times New Roman" w:hAnsi="Times New Roman" w:cs="Times New Roman"/>
          <w:sz w:val="24"/>
          <w:lang w:val="uk-UA" w:eastAsia="x-none"/>
        </w:rPr>
        <w:t>ться:</w:t>
      </w:r>
    </w:p>
    <w:p w:rsidR="005F6C84" w:rsidRPr="00534C46" w:rsidRDefault="00A60874"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можливих ризиків</w:t>
      </w:r>
    </w:p>
    <w:p w:rsidR="005F6C84" w:rsidRPr="00534C46" w:rsidRDefault="00A60874"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в</w:t>
      </w:r>
      <w:r w:rsidR="00F20ED1" w:rsidRPr="00534C46">
        <w:rPr>
          <w:rFonts w:ascii="Times New Roman" w:hAnsi="Times New Roman" w:cs="Times New Roman"/>
          <w:sz w:val="24"/>
          <w:lang w:val="uk-UA" w:eastAsia="x-none"/>
        </w:rPr>
        <w:t>і</w:t>
      </w:r>
      <w:r w:rsidRPr="00534C46">
        <w:rPr>
          <w:rFonts w:ascii="Times New Roman" w:hAnsi="Times New Roman" w:cs="Times New Roman"/>
          <w:sz w:val="24"/>
          <w:lang w:val="uk-UA" w:eastAsia="x-none"/>
        </w:rPr>
        <w:t>рогідність виникнення</w:t>
      </w:r>
      <w:r w:rsidR="005F6C84" w:rsidRPr="00534C46">
        <w:rPr>
          <w:rFonts w:ascii="Times New Roman" w:hAnsi="Times New Roman" w:cs="Times New Roman"/>
          <w:sz w:val="24"/>
          <w:lang w:val="uk-UA" w:eastAsia="x-none"/>
        </w:rPr>
        <w:t xml:space="preserve"> ризиків</w:t>
      </w:r>
    </w:p>
    <w:p w:rsidR="005F6C84" w:rsidRPr="00534C46" w:rsidRDefault="00A60874"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стратегію запобігання</w:t>
      </w:r>
      <w:r w:rsidR="004D1C48" w:rsidRPr="00534C46">
        <w:rPr>
          <w:rFonts w:ascii="Times New Roman" w:hAnsi="Times New Roman" w:cs="Times New Roman"/>
          <w:sz w:val="24"/>
          <w:lang w:val="uk-UA" w:eastAsia="x-none"/>
        </w:rPr>
        <w:t xml:space="preserve">, </w:t>
      </w:r>
      <w:r w:rsidRPr="00534C46">
        <w:rPr>
          <w:rFonts w:ascii="Times New Roman" w:hAnsi="Times New Roman" w:cs="Times New Roman"/>
          <w:sz w:val="24"/>
          <w:lang w:val="uk-UA" w:eastAsia="x-none"/>
        </w:rPr>
        <w:t xml:space="preserve">мінімізації та </w:t>
      </w:r>
      <w:r w:rsidR="00F20ED1" w:rsidRPr="00534C46">
        <w:rPr>
          <w:rFonts w:ascii="Times New Roman" w:hAnsi="Times New Roman" w:cs="Times New Roman"/>
          <w:sz w:val="24"/>
          <w:lang w:val="uk-UA" w:eastAsia="x-none"/>
        </w:rPr>
        <w:t>ні</w:t>
      </w:r>
      <w:r w:rsidR="00C33DF2" w:rsidRPr="00534C46">
        <w:rPr>
          <w:rFonts w:ascii="Times New Roman" w:hAnsi="Times New Roman" w:cs="Times New Roman"/>
          <w:sz w:val="24"/>
          <w:lang w:val="uk-UA" w:eastAsia="x-none"/>
        </w:rPr>
        <w:t>в</w:t>
      </w:r>
      <w:r w:rsidR="00F20ED1" w:rsidRPr="00534C46">
        <w:rPr>
          <w:rFonts w:ascii="Times New Roman" w:hAnsi="Times New Roman" w:cs="Times New Roman"/>
          <w:sz w:val="24"/>
          <w:lang w:val="uk-UA" w:eastAsia="x-none"/>
        </w:rPr>
        <w:t>е</w:t>
      </w:r>
      <w:r w:rsidR="005F6C84" w:rsidRPr="00534C46">
        <w:rPr>
          <w:rFonts w:ascii="Times New Roman" w:hAnsi="Times New Roman" w:cs="Times New Roman"/>
          <w:sz w:val="24"/>
          <w:lang w:val="uk-UA" w:eastAsia="x-none"/>
        </w:rPr>
        <w:t>лювання</w:t>
      </w:r>
      <w:r w:rsidR="00C33DF2" w:rsidRPr="00534C46">
        <w:rPr>
          <w:rFonts w:ascii="Times New Roman" w:hAnsi="Times New Roman" w:cs="Times New Roman"/>
          <w:sz w:val="24"/>
          <w:lang w:val="uk-UA" w:eastAsia="x-none"/>
        </w:rPr>
        <w:t xml:space="preserve"> ризиків</w:t>
      </w:r>
    </w:p>
    <w:p w:rsidR="00A60874" w:rsidRPr="00534C46" w:rsidRDefault="00A60874" w:rsidP="00A60874">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Реєстр ризиків проекту є додатком та невід’ємною частиною </w:t>
      </w:r>
      <w:r w:rsidR="00F20ED1" w:rsidRPr="00534C46">
        <w:rPr>
          <w:rFonts w:ascii="Times New Roman" w:hAnsi="Times New Roman" w:cs="Times New Roman"/>
          <w:sz w:val="24"/>
          <w:lang w:val="uk-UA" w:eastAsia="x-none"/>
        </w:rPr>
        <w:t>Статут</w:t>
      </w:r>
      <w:r w:rsidRPr="00534C46">
        <w:rPr>
          <w:rFonts w:ascii="Times New Roman" w:hAnsi="Times New Roman" w:cs="Times New Roman"/>
          <w:sz w:val="24"/>
          <w:lang w:val="uk-UA" w:eastAsia="x-none"/>
        </w:rPr>
        <w:t>у проекту.</w:t>
      </w:r>
      <w:r w:rsidR="008D087F" w:rsidRPr="00534C46">
        <w:rPr>
          <w:rFonts w:ascii="Times New Roman" w:hAnsi="Times New Roman" w:cs="Times New Roman"/>
          <w:sz w:val="24"/>
          <w:lang w:val="uk-UA" w:eastAsia="x-none"/>
        </w:rPr>
        <w:t xml:space="preserve"> </w:t>
      </w:r>
      <w:r w:rsidR="004D1C48" w:rsidRPr="00534C46">
        <w:rPr>
          <w:rFonts w:ascii="Times New Roman" w:hAnsi="Times New Roman" w:cs="Times New Roman"/>
          <w:sz w:val="24"/>
          <w:lang w:val="uk-UA" w:eastAsia="x-none"/>
        </w:rPr>
        <w:t>Реєстр ризиків п</w:t>
      </w:r>
      <w:r w:rsidR="008D087F" w:rsidRPr="00534C46">
        <w:rPr>
          <w:rFonts w:ascii="Times New Roman" w:hAnsi="Times New Roman" w:cs="Times New Roman"/>
          <w:sz w:val="24"/>
          <w:lang w:val="uk-UA" w:eastAsia="x-none"/>
        </w:rPr>
        <w:t xml:space="preserve">овинен актуалізуватися </w:t>
      </w:r>
      <w:r w:rsidR="002245F1" w:rsidRPr="00534C46">
        <w:rPr>
          <w:rFonts w:ascii="Times New Roman" w:hAnsi="Times New Roman" w:cs="Times New Roman"/>
          <w:sz w:val="24"/>
          <w:lang w:val="uk-UA" w:eastAsia="x-none"/>
        </w:rPr>
        <w:t>протягом</w:t>
      </w:r>
      <w:r w:rsidR="008D087F" w:rsidRPr="00534C46">
        <w:rPr>
          <w:rFonts w:ascii="Times New Roman" w:hAnsi="Times New Roman" w:cs="Times New Roman"/>
          <w:sz w:val="24"/>
          <w:lang w:val="uk-UA" w:eastAsia="x-none"/>
        </w:rPr>
        <w:t xml:space="preserve"> проекту.</w:t>
      </w:r>
    </w:p>
    <w:p w:rsidR="00C33DF2" w:rsidRPr="00534C46" w:rsidRDefault="005E12B7" w:rsidP="007723C9">
      <w:pPr>
        <w:pStyle w:val="3"/>
        <w:ind w:left="1276"/>
      </w:pPr>
      <w:bookmarkStart w:id="61" w:name="_Toc9522731"/>
      <w:bookmarkStart w:id="62" w:name="_Toc12442438"/>
      <w:bookmarkStart w:id="63" w:name="_Toc32404821"/>
      <w:r w:rsidRPr="00534C46">
        <w:t>Проектна документація</w:t>
      </w:r>
      <w:bookmarkEnd w:id="61"/>
      <w:bookmarkEnd w:id="62"/>
      <w:bookmarkEnd w:id="63"/>
      <w:r w:rsidRPr="00534C46">
        <w:t xml:space="preserve"> </w:t>
      </w:r>
    </w:p>
    <w:p w:rsidR="007C6B2C" w:rsidRPr="00534C46" w:rsidRDefault="001D0A7E"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Виконавець</w:t>
      </w:r>
      <w:r w:rsidR="005E12B7" w:rsidRPr="00534C46">
        <w:rPr>
          <w:rFonts w:ascii="Times New Roman" w:hAnsi="Times New Roman" w:cs="Times New Roman"/>
          <w:sz w:val="24"/>
          <w:lang w:val="uk-UA" w:eastAsia="x-none"/>
        </w:rPr>
        <w:t xml:space="preserve"> готує перелік та  шаблони проектної документації</w:t>
      </w:r>
      <w:r w:rsidR="00F27DC2" w:rsidRPr="00534C46">
        <w:rPr>
          <w:rFonts w:ascii="Times New Roman" w:hAnsi="Times New Roman" w:cs="Times New Roman"/>
          <w:sz w:val="24"/>
          <w:lang w:val="uk-UA" w:eastAsia="x-none"/>
        </w:rPr>
        <w:t>,</w:t>
      </w:r>
      <w:r w:rsidR="005E12B7" w:rsidRPr="00534C46">
        <w:rPr>
          <w:rFonts w:ascii="Times New Roman" w:hAnsi="Times New Roman" w:cs="Times New Roman"/>
          <w:sz w:val="24"/>
          <w:lang w:val="uk-UA" w:eastAsia="x-none"/>
        </w:rPr>
        <w:t xml:space="preserve"> що описують всі необхідні налаштування та інформацію</w:t>
      </w:r>
      <w:r w:rsidR="007C6B2C" w:rsidRPr="00534C46">
        <w:rPr>
          <w:rFonts w:ascii="Times New Roman" w:hAnsi="Times New Roman" w:cs="Times New Roman"/>
          <w:sz w:val="24"/>
          <w:lang w:val="uk-UA" w:eastAsia="x-none"/>
        </w:rPr>
        <w:t>,</w:t>
      </w:r>
      <w:r w:rsidR="005E12B7" w:rsidRPr="00534C46">
        <w:rPr>
          <w:rFonts w:ascii="Times New Roman" w:hAnsi="Times New Roman" w:cs="Times New Roman"/>
          <w:sz w:val="24"/>
          <w:lang w:val="uk-UA" w:eastAsia="x-none"/>
        </w:rPr>
        <w:t xml:space="preserve"> </w:t>
      </w:r>
      <w:r w:rsidR="007C6B2C" w:rsidRPr="00534C46">
        <w:rPr>
          <w:rFonts w:ascii="Times New Roman" w:hAnsi="Times New Roman" w:cs="Times New Roman"/>
          <w:sz w:val="24"/>
          <w:lang w:val="uk-UA" w:eastAsia="x-none"/>
        </w:rPr>
        <w:t>що необхідна для налаштування та впровадження системи</w:t>
      </w:r>
      <w:r w:rsidR="005F6C84" w:rsidRPr="00534C46">
        <w:rPr>
          <w:rFonts w:ascii="Times New Roman" w:hAnsi="Times New Roman" w:cs="Times New Roman"/>
          <w:sz w:val="24"/>
          <w:lang w:val="uk-UA" w:eastAsia="x-none"/>
        </w:rPr>
        <w:t>,</w:t>
      </w:r>
      <w:r w:rsidR="007C6B2C" w:rsidRPr="00534C46">
        <w:rPr>
          <w:rFonts w:ascii="Times New Roman" w:hAnsi="Times New Roman" w:cs="Times New Roman"/>
          <w:sz w:val="24"/>
          <w:lang w:val="uk-UA" w:eastAsia="x-none"/>
        </w:rPr>
        <w:t xml:space="preserve"> а саме:</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Детальний опис бізнес</w:t>
      </w:r>
      <w:r w:rsidR="005F6C84"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вимог</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реалізації бізнес</w:t>
      </w:r>
      <w:r w:rsidR="005F6C84"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вимог</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Функціональну та технічну архітектуру</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налаштувань</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Опис </w:t>
      </w:r>
      <w:proofErr w:type="spellStart"/>
      <w:r w:rsidRPr="00534C46">
        <w:rPr>
          <w:rFonts w:ascii="Times New Roman" w:hAnsi="Times New Roman" w:cs="Times New Roman"/>
          <w:sz w:val="24"/>
          <w:lang w:val="uk-UA" w:eastAsia="x-none"/>
        </w:rPr>
        <w:t>доопрацювань</w:t>
      </w:r>
      <w:proofErr w:type="spellEnd"/>
      <w:r w:rsidRPr="00534C46">
        <w:rPr>
          <w:rFonts w:ascii="Times New Roman" w:hAnsi="Times New Roman" w:cs="Times New Roman"/>
          <w:sz w:val="24"/>
          <w:lang w:val="uk-UA" w:eastAsia="x-none"/>
        </w:rPr>
        <w:t xml:space="preserve"> системи (функціональний д</w:t>
      </w:r>
      <w:r w:rsidR="005F6C84" w:rsidRPr="00534C46">
        <w:rPr>
          <w:rFonts w:ascii="Times New Roman" w:hAnsi="Times New Roman" w:cs="Times New Roman"/>
          <w:sz w:val="24"/>
          <w:lang w:val="uk-UA" w:eastAsia="x-none"/>
        </w:rPr>
        <w:t>и</w:t>
      </w:r>
      <w:r w:rsidRPr="00534C46">
        <w:rPr>
          <w:rFonts w:ascii="Times New Roman" w:hAnsi="Times New Roman" w:cs="Times New Roman"/>
          <w:sz w:val="24"/>
          <w:lang w:val="uk-UA" w:eastAsia="x-none"/>
        </w:rPr>
        <w:t>зайн)</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Опис </w:t>
      </w:r>
      <w:proofErr w:type="spellStart"/>
      <w:r w:rsidRPr="00534C46">
        <w:rPr>
          <w:rFonts w:ascii="Times New Roman" w:hAnsi="Times New Roman" w:cs="Times New Roman"/>
          <w:sz w:val="24"/>
          <w:lang w:val="uk-UA" w:eastAsia="x-none"/>
        </w:rPr>
        <w:t>доопрацюва</w:t>
      </w:r>
      <w:r w:rsidR="005F6C84" w:rsidRPr="00534C46">
        <w:rPr>
          <w:rFonts w:ascii="Times New Roman" w:hAnsi="Times New Roman" w:cs="Times New Roman"/>
          <w:sz w:val="24"/>
          <w:lang w:val="uk-UA" w:eastAsia="x-none"/>
        </w:rPr>
        <w:t>нь</w:t>
      </w:r>
      <w:proofErr w:type="spellEnd"/>
      <w:r w:rsidRPr="00534C46">
        <w:rPr>
          <w:rFonts w:ascii="Times New Roman" w:hAnsi="Times New Roman" w:cs="Times New Roman"/>
          <w:sz w:val="24"/>
          <w:lang w:val="uk-UA" w:eastAsia="x-none"/>
        </w:rPr>
        <w:t xml:space="preserve"> системи (технічний дизайн)</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Опис конвертації </w:t>
      </w:r>
      <w:r w:rsidR="005F6C84" w:rsidRPr="00534C46">
        <w:rPr>
          <w:rFonts w:ascii="Times New Roman" w:hAnsi="Times New Roman" w:cs="Times New Roman"/>
          <w:sz w:val="24"/>
          <w:lang w:val="uk-UA" w:eastAsia="x-none"/>
        </w:rPr>
        <w:t>дан</w:t>
      </w:r>
      <w:r w:rsidRPr="00534C46">
        <w:rPr>
          <w:rFonts w:ascii="Times New Roman" w:hAnsi="Times New Roman" w:cs="Times New Roman"/>
          <w:sz w:val="24"/>
          <w:lang w:val="uk-UA" w:eastAsia="x-none"/>
        </w:rPr>
        <w:t>их</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Сценарії тестування функціональності</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Сценарії тестування потужності</w:t>
      </w:r>
    </w:p>
    <w:p w:rsidR="007C6B2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Документація для навчання </w:t>
      </w:r>
      <w:r w:rsidR="005F6C84" w:rsidRPr="00534C46">
        <w:rPr>
          <w:rFonts w:ascii="Times New Roman" w:hAnsi="Times New Roman" w:cs="Times New Roman"/>
          <w:sz w:val="24"/>
          <w:lang w:val="uk-UA" w:eastAsia="x-none"/>
        </w:rPr>
        <w:t>адміністраторів та користувачів</w:t>
      </w:r>
    </w:p>
    <w:p w:rsidR="004F0C4C" w:rsidRPr="00534C46" w:rsidRDefault="007C6B2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Опис структури </w:t>
      </w:r>
      <w:r w:rsidR="004F0C4C" w:rsidRPr="00534C46">
        <w:rPr>
          <w:rFonts w:ascii="Times New Roman" w:hAnsi="Times New Roman" w:cs="Times New Roman"/>
          <w:sz w:val="24"/>
          <w:lang w:val="uk-UA" w:eastAsia="x-none"/>
        </w:rPr>
        <w:t>таблиць БД та їх взаємозв’язків</w:t>
      </w:r>
      <w:r w:rsidR="002245F1" w:rsidRPr="00534C46">
        <w:rPr>
          <w:rFonts w:ascii="Times New Roman" w:hAnsi="Times New Roman" w:cs="Times New Roman"/>
          <w:sz w:val="24"/>
          <w:lang w:val="uk-UA" w:eastAsia="x-none"/>
        </w:rPr>
        <w:t xml:space="preserve"> (модель даних)</w:t>
      </w:r>
    </w:p>
    <w:p w:rsidR="005E12B7" w:rsidRPr="00534C46" w:rsidRDefault="004F0C4C" w:rsidP="00091060">
      <w:pPr>
        <w:pStyle w:val="af5"/>
        <w:numPr>
          <w:ilvl w:val="0"/>
          <w:numId w:val="21"/>
        </w:num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Інструкції </w:t>
      </w:r>
      <w:r w:rsidR="005F6C84" w:rsidRPr="00534C46">
        <w:rPr>
          <w:rFonts w:ascii="Times New Roman" w:hAnsi="Times New Roman" w:cs="Times New Roman"/>
          <w:sz w:val="24"/>
          <w:lang w:val="uk-UA" w:eastAsia="x-none"/>
        </w:rPr>
        <w:t xml:space="preserve">для </w:t>
      </w:r>
      <w:r w:rsidRPr="00534C46">
        <w:rPr>
          <w:rFonts w:ascii="Times New Roman" w:hAnsi="Times New Roman" w:cs="Times New Roman"/>
          <w:sz w:val="24"/>
          <w:lang w:val="uk-UA" w:eastAsia="x-none"/>
        </w:rPr>
        <w:t>користувач</w:t>
      </w:r>
      <w:r w:rsidR="005F6C84" w:rsidRPr="00534C46">
        <w:rPr>
          <w:rFonts w:ascii="Times New Roman" w:hAnsi="Times New Roman" w:cs="Times New Roman"/>
          <w:sz w:val="24"/>
          <w:lang w:val="uk-UA" w:eastAsia="x-none"/>
        </w:rPr>
        <w:t>ів</w:t>
      </w:r>
    </w:p>
    <w:p w:rsidR="00716F47" w:rsidRPr="00534C46" w:rsidRDefault="004F0C4C" w:rsidP="00697B27">
      <w:pPr>
        <w:rPr>
          <w:rFonts w:ascii="Times New Roman" w:hAnsi="Times New Roman" w:cs="Times New Roman"/>
          <w:sz w:val="24"/>
          <w:lang w:val="uk-UA"/>
        </w:rPr>
      </w:pPr>
      <w:r w:rsidRPr="00534C46">
        <w:rPr>
          <w:rFonts w:ascii="Times New Roman" w:hAnsi="Times New Roman" w:cs="Times New Roman"/>
          <w:sz w:val="24"/>
          <w:lang w:val="uk-UA"/>
        </w:rPr>
        <w:t>Шаблони проектних документів узгоджуються керівниками проектів</w:t>
      </w:r>
      <w:r w:rsidR="002245F1" w:rsidRPr="00534C46">
        <w:rPr>
          <w:rFonts w:ascii="Times New Roman" w:hAnsi="Times New Roman" w:cs="Times New Roman"/>
          <w:sz w:val="24"/>
          <w:lang w:val="uk-UA"/>
        </w:rPr>
        <w:t xml:space="preserve"> та Проектним комітетом</w:t>
      </w:r>
      <w:r w:rsidR="00916216" w:rsidRPr="00534C46">
        <w:rPr>
          <w:rFonts w:ascii="Times New Roman" w:hAnsi="Times New Roman" w:cs="Times New Roman"/>
          <w:sz w:val="24"/>
          <w:lang w:val="uk-UA"/>
        </w:rPr>
        <w:t xml:space="preserve">. </w:t>
      </w:r>
      <w:r w:rsidR="00C518F5" w:rsidRPr="00534C46">
        <w:rPr>
          <w:rFonts w:ascii="Times New Roman" w:hAnsi="Times New Roman" w:cs="Times New Roman"/>
          <w:sz w:val="24"/>
          <w:lang w:val="uk-UA"/>
        </w:rPr>
        <w:t xml:space="preserve">Проектні документи із </w:t>
      </w:r>
      <w:r w:rsidR="005F6C84" w:rsidRPr="00534C46">
        <w:rPr>
          <w:rFonts w:ascii="Times New Roman" w:hAnsi="Times New Roman" w:cs="Times New Roman"/>
          <w:sz w:val="24"/>
          <w:lang w:val="uk-UA"/>
        </w:rPr>
        <w:t xml:space="preserve">вищезазначеного </w:t>
      </w:r>
      <w:r w:rsidR="00C518F5" w:rsidRPr="00534C46">
        <w:rPr>
          <w:rFonts w:ascii="Times New Roman" w:hAnsi="Times New Roman" w:cs="Times New Roman"/>
          <w:sz w:val="24"/>
          <w:lang w:val="uk-UA"/>
        </w:rPr>
        <w:t xml:space="preserve">переліку повинні оброблятися </w:t>
      </w:r>
      <w:r w:rsidR="00E53219" w:rsidRPr="00534C46">
        <w:rPr>
          <w:rFonts w:ascii="Times New Roman" w:hAnsi="Times New Roman" w:cs="Times New Roman"/>
          <w:sz w:val="24"/>
          <w:lang w:val="uk-UA"/>
        </w:rPr>
        <w:t>та готу</w:t>
      </w:r>
      <w:r w:rsidR="005F6C84" w:rsidRPr="00534C46">
        <w:rPr>
          <w:rFonts w:ascii="Times New Roman" w:hAnsi="Times New Roman" w:cs="Times New Roman"/>
          <w:sz w:val="24"/>
          <w:lang w:val="uk-UA"/>
        </w:rPr>
        <w:t>вати</w:t>
      </w:r>
      <w:r w:rsidR="00E53219" w:rsidRPr="00534C46">
        <w:rPr>
          <w:rFonts w:ascii="Times New Roman" w:hAnsi="Times New Roman" w:cs="Times New Roman"/>
          <w:sz w:val="24"/>
          <w:lang w:val="uk-UA"/>
        </w:rPr>
        <w:t xml:space="preserve">ся </w:t>
      </w:r>
      <w:r w:rsidR="00C518F5" w:rsidRPr="00534C46">
        <w:rPr>
          <w:rFonts w:ascii="Times New Roman" w:hAnsi="Times New Roman" w:cs="Times New Roman"/>
          <w:sz w:val="24"/>
          <w:lang w:val="uk-UA"/>
        </w:rPr>
        <w:t xml:space="preserve">на </w:t>
      </w:r>
      <w:r w:rsidR="005F6C84" w:rsidRPr="00534C46">
        <w:rPr>
          <w:rFonts w:ascii="Times New Roman" w:hAnsi="Times New Roman" w:cs="Times New Roman"/>
          <w:sz w:val="24"/>
          <w:lang w:val="uk-UA"/>
        </w:rPr>
        <w:t>відповідних</w:t>
      </w:r>
      <w:r w:rsidR="00C518F5" w:rsidRPr="00534C46">
        <w:rPr>
          <w:rFonts w:ascii="Times New Roman" w:hAnsi="Times New Roman" w:cs="Times New Roman"/>
          <w:sz w:val="24"/>
          <w:lang w:val="uk-UA"/>
        </w:rPr>
        <w:t xml:space="preserve"> етап</w:t>
      </w:r>
      <w:r w:rsidR="005F6C84" w:rsidRPr="00534C46">
        <w:rPr>
          <w:rFonts w:ascii="Times New Roman" w:hAnsi="Times New Roman" w:cs="Times New Roman"/>
          <w:sz w:val="24"/>
          <w:lang w:val="uk-UA"/>
        </w:rPr>
        <w:t>ах</w:t>
      </w:r>
      <w:r w:rsidR="00C518F5" w:rsidRPr="00534C46">
        <w:rPr>
          <w:rFonts w:ascii="Times New Roman" w:hAnsi="Times New Roman" w:cs="Times New Roman"/>
          <w:sz w:val="24"/>
          <w:lang w:val="uk-UA"/>
        </w:rPr>
        <w:t xml:space="preserve"> </w:t>
      </w:r>
      <w:r w:rsidR="00E53219" w:rsidRPr="00534C46">
        <w:rPr>
          <w:rFonts w:ascii="Times New Roman" w:hAnsi="Times New Roman" w:cs="Times New Roman"/>
          <w:sz w:val="24"/>
          <w:lang w:val="uk-UA"/>
        </w:rPr>
        <w:t>виконання проекту. Проектні документи узгоджуються Керівниками проект</w:t>
      </w:r>
      <w:r w:rsidR="005F6C84" w:rsidRPr="00534C46">
        <w:rPr>
          <w:rFonts w:ascii="Times New Roman" w:hAnsi="Times New Roman" w:cs="Times New Roman"/>
          <w:sz w:val="24"/>
          <w:lang w:val="uk-UA"/>
        </w:rPr>
        <w:t>у</w:t>
      </w:r>
      <w:r w:rsidR="00E53219" w:rsidRPr="00534C46">
        <w:rPr>
          <w:rFonts w:ascii="Times New Roman" w:hAnsi="Times New Roman" w:cs="Times New Roman"/>
          <w:sz w:val="24"/>
          <w:lang w:val="uk-UA"/>
        </w:rPr>
        <w:t xml:space="preserve"> від Виконавця та від Замовника, </w:t>
      </w:r>
      <w:r w:rsidR="005F6C84" w:rsidRPr="00534C46">
        <w:rPr>
          <w:rFonts w:ascii="Times New Roman" w:hAnsi="Times New Roman" w:cs="Times New Roman"/>
          <w:sz w:val="24"/>
          <w:lang w:val="uk-UA"/>
        </w:rPr>
        <w:t>а</w:t>
      </w:r>
      <w:r w:rsidR="00E53219" w:rsidRPr="00534C46">
        <w:rPr>
          <w:rFonts w:ascii="Times New Roman" w:hAnsi="Times New Roman" w:cs="Times New Roman"/>
          <w:sz w:val="24"/>
          <w:lang w:val="uk-UA"/>
        </w:rPr>
        <w:t xml:space="preserve"> та</w:t>
      </w:r>
      <w:r w:rsidR="005F6C84" w:rsidRPr="00534C46">
        <w:rPr>
          <w:rFonts w:ascii="Times New Roman" w:hAnsi="Times New Roman" w:cs="Times New Roman"/>
          <w:sz w:val="24"/>
          <w:lang w:val="uk-UA"/>
        </w:rPr>
        <w:t>кож</w:t>
      </w:r>
      <w:r w:rsidR="00E53219" w:rsidRPr="00534C46">
        <w:rPr>
          <w:rFonts w:ascii="Times New Roman" w:hAnsi="Times New Roman" w:cs="Times New Roman"/>
          <w:sz w:val="24"/>
          <w:lang w:val="uk-UA"/>
        </w:rPr>
        <w:t xml:space="preserve"> підписуються керівниками робочих груп</w:t>
      </w:r>
      <w:r w:rsidR="005F6C84"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відповідальних за наповнення документу</w:t>
      </w:r>
      <w:r w:rsidR="002245F1" w:rsidRPr="00534C46">
        <w:rPr>
          <w:rFonts w:ascii="Times New Roman" w:hAnsi="Times New Roman" w:cs="Times New Roman"/>
          <w:sz w:val="24"/>
          <w:lang w:val="uk-UA"/>
        </w:rPr>
        <w:t>, після чого подають на затвердження Проектним комітетом</w:t>
      </w:r>
      <w:r w:rsidR="00E53219" w:rsidRPr="00534C46">
        <w:rPr>
          <w:rFonts w:ascii="Times New Roman" w:hAnsi="Times New Roman" w:cs="Times New Roman"/>
          <w:sz w:val="24"/>
          <w:lang w:val="uk-UA"/>
        </w:rPr>
        <w:t>. По завершенні кожного етапу проекту</w:t>
      </w:r>
      <w:r w:rsidR="005F6C84"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якщо документ був доопрацьов</w:t>
      </w:r>
      <w:r w:rsidR="005F6C84" w:rsidRPr="00534C46">
        <w:rPr>
          <w:rFonts w:ascii="Times New Roman" w:hAnsi="Times New Roman" w:cs="Times New Roman"/>
          <w:sz w:val="24"/>
          <w:lang w:val="uk-UA"/>
        </w:rPr>
        <w:t>аний</w:t>
      </w:r>
      <w:r w:rsidR="00E53219" w:rsidRPr="00534C46">
        <w:rPr>
          <w:rFonts w:ascii="Times New Roman" w:hAnsi="Times New Roman" w:cs="Times New Roman"/>
          <w:sz w:val="24"/>
          <w:lang w:val="uk-UA"/>
        </w:rPr>
        <w:t xml:space="preserve"> та змінений</w:t>
      </w:r>
      <w:r w:rsidR="005F6C84" w:rsidRPr="00534C46">
        <w:rPr>
          <w:rFonts w:ascii="Times New Roman" w:hAnsi="Times New Roman" w:cs="Times New Roman"/>
          <w:sz w:val="24"/>
          <w:lang w:val="uk-UA"/>
        </w:rPr>
        <w:t xml:space="preserve"> протягом даного етапу</w:t>
      </w:r>
      <w:r w:rsidR="00E53219" w:rsidRPr="00534C46">
        <w:rPr>
          <w:rFonts w:ascii="Times New Roman" w:hAnsi="Times New Roman" w:cs="Times New Roman"/>
          <w:sz w:val="24"/>
          <w:lang w:val="uk-UA"/>
        </w:rPr>
        <w:t xml:space="preserve">, </w:t>
      </w:r>
      <w:r w:rsidR="005F6C84" w:rsidRPr="00534C46">
        <w:rPr>
          <w:rFonts w:ascii="Times New Roman" w:hAnsi="Times New Roman" w:cs="Times New Roman"/>
          <w:sz w:val="24"/>
          <w:lang w:val="uk-UA"/>
        </w:rPr>
        <w:t>такий</w:t>
      </w:r>
      <w:r w:rsidR="00E53219" w:rsidRPr="00534C46">
        <w:rPr>
          <w:rFonts w:ascii="Times New Roman" w:hAnsi="Times New Roman" w:cs="Times New Roman"/>
          <w:sz w:val="24"/>
          <w:lang w:val="uk-UA"/>
        </w:rPr>
        <w:t xml:space="preserve"> документ повинен бути узгоджений повторно із новою версією або індексом</w:t>
      </w:r>
      <w:r w:rsidR="005F6C84" w:rsidRPr="00534C46">
        <w:rPr>
          <w:rFonts w:ascii="Times New Roman" w:hAnsi="Times New Roman" w:cs="Times New Roman"/>
          <w:sz w:val="24"/>
          <w:lang w:val="uk-UA"/>
        </w:rPr>
        <w:t>. П</w:t>
      </w:r>
      <w:r w:rsidR="00E53219" w:rsidRPr="00534C46">
        <w:rPr>
          <w:rFonts w:ascii="Times New Roman" w:hAnsi="Times New Roman" w:cs="Times New Roman"/>
          <w:sz w:val="24"/>
          <w:lang w:val="uk-UA"/>
        </w:rPr>
        <w:t>орядок нумерації визначається методологією</w:t>
      </w:r>
      <w:r w:rsidR="005F6C84"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наданою викона</w:t>
      </w:r>
      <w:r w:rsidR="005F6C84" w:rsidRPr="00534C46">
        <w:rPr>
          <w:rFonts w:ascii="Times New Roman" w:hAnsi="Times New Roman" w:cs="Times New Roman"/>
          <w:sz w:val="24"/>
          <w:lang w:val="uk-UA"/>
        </w:rPr>
        <w:t>в</w:t>
      </w:r>
      <w:r w:rsidR="00E53219" w:rsidRPr="00534C46">
        <w:rPr>
          <w:rFonts w:ascii="Times New Roman" w:hAnsi="Times New Roman" w:cs="Times New Roman"/>
          <w:sz w:val="24"/>
          <w:lang w:val="uk-UA"/>
        </w:rPr>
        <w:t>цем робіт</w:t>
      </w:r>
      <w:r w:rsidR="00BF5E0F"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та описується </w:t>
      </w:r>
      <w:r w:rsidR="005F6C84" w:rsidRPr="00534C46">
        <w:rPr>
          <w:rFonts w:ascii="Times New Roman" w:hAnsi="Times New Roman" w:cs="Times New Roman"/>
          <w:sz w:val="24"/>
          <w:lang w:val="uk-UA"/>
        </w:rPr>
        <w:t>у</w:t>
      </w:r>
      <w:r w:rsidR="00E53219" w:rsidRPr="00534C46">
        <w:rPr>
          <w:rFonts w:ascii="Times New Roman" w:hAnsi="Times New Roman" w:cs="Times New Roman"/>
          <w:sz w:val="24"/>
          <w:lang w:val="uk-UA"/>
        </w:rPr>
        <w:t xml:space="preserve"> Статуті проекту</w:t>
      </w:r>
      <w:r w:rsidR="005F6C84" w:rsidRPr="00534C46">
        <w:rPr>
          <w:rFonts w:ascii="Times New Roman" w:hAnsi="Times New Roman" w:cs="Times New Roman"/>
          <w:sz w:val="24"/>
          <w:lang w:val="uk-UA"/>
        </w:rPr>
        <w:t>.</w:t>
      </w:r>
    </w:p>
    <w:p w:rsidR="00C518F5" w:rsidRPr="00534C46" w:rsidRDefault="00A65E10" w:rsidP="007723C9">
      <w:pPr>
        <w:pStyle w:val="3"/>
        <w:ind w:left="1276"/>
      </w:pPr>
      <w:bookmarkStart w:id="64" w:name="_Toc9522732"/>
      <w:bookmarkStart w:id="65" w:name="_Toc12442439"/>
      <w:bookmarkStart w:id="66" w:name="_Toc32404822"/>
      <w:r w:rsidRPr="00534C46">
        <w:t>Виконання робіт по етапа</w:t>
      </w:r>
      <w:r w:rsidR="00D81BE3" w:rsidRPr="00534C46">
        <w:t>х</w:t>
      </w:r>
      <w:r w:rsidRPr="00534C46">
        <w:t xml:space="preserve"> проекту</w:t>
      </w:r>
      <w:r w:rsidR="00FE2860" w:rsidRPr="00534C46">
        <w:t xml:space="preserve"> та </w:t>
      </w:r>
      <w:r w:rsidR="003444D7" w:rsidRPr="00534C46">
        <w:t xml:space="preserve">по </w:t>
      </w:r>
      <w:r w:rsidR="00FE2860" w:rsidRPr="00534C46">
        <w:t>проекту в</w:t>
      </w:r>
      <w:r w:rsidR="002C3547" w:rsidRPr="00534C46">
        <w:t xml:space="preserve"> </w:t>
      </w:r>
      <w:r w:rsidR="00FE2860" w:rsidRPr="00534C46">
        <w:t>цілому</w:t>
      </w:r>
      <w:bookmarkEnd w:id="64"/>
      <w:bookmarkEnd w:id="65"/>
      <w:bookmarkEnd w:id="66"/>
    </w:p>
    <w:p w:rsidR="00AC105E" w:rsidRPr="00534C46" w:rsidRDefault="00C369FB"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Факт в</w:t>
      </w:r>
      <w:r w:rsidR="00FE2860" w:rsidRPr="00534C46">
        <w:rPr>
          <w:rFonts w:ascii="Times New Roman" w:hAnsi="Times New Roman" w:cs="Times New Roman"/>
          <w:sz w:val="24"/>
          <w:lang w:val="uk-UA" w:eastAsia="x-none"/>
        </w:rPr>
        <w:t xml:space="preserve">иконання робіт по етапах проекту </w:t>
      </w:r>
      <w:proofErr w:type="spellStart"/>
      <w:r w:rsidRPr="00534C46">
        <w:rPr>
          <w:rFonts w:ascii="Times New Roman" w:hAnsi="Times New Roman" w:cs="Times New Roman"/>
          <w:sz w:val="24"/>
          <w:lang w:val="uk-UA" w:eastAsia="x-none"/>
        </w:rPr>
        <w:t>під</w:t>
      </w:r>
      <w:r w:rsidR="00FE2860" w:rsidRPr="00534C46">
        <w:rPr>
          <w:rFonts w:ascii="Times New Roman" w:hAnsi="Times New Roman" w:cs="Times New Roman"/>
          <w:sz w:val="24"/>
          <w:lang w:val="uk-UA" w:eastAsia="x-none"/>
        </w:rPr>
        <w:t>верджується</w:t>
      </w:r>
      <w:proofErr w:type="spellEnd"/>
      <w:r w:rsidR="00FE2860" w:rsidRPr="00534C46">
        <w:rPr>
          <w:rFonts w:ascii="Times New Roman" w:hAnsi="Times New Roman" w:cs="Times New Roman"/>
          <w:sz w:val="24"/>
          <w:lang w:val="uk-UA" w:eastAsia="x-none"/>
        </w:rPr>
        <w:t xml:space="preserve"> актами виконаних робіт, що візуються керівниками проекту </w:t>
      </w:r>
      <w:r w:rsidR="003444D7" w:rsidRPr="00534C46">
        <w:rPr>
          <w:rFonts w:ascii="Times New Roman" w:hAnsi="Times New Roman" w:cs="Times New Roman"/>
          <w:sz w:val="24"/>
          <w:lang w:val="uk-UA" w:eastAsia="x-none"/>
        </w:rPr>
        <w:t xml:space="preserve">від </w:t>
      </w:r>
      <w:r w:rsidR="00FE2860" w:rsidRPr="00534C46">
        <w:rPr>
          <w:rFonts w:ascii="Times New Roman" w:hAnsi="Times New Roman" w:cs="Times New Roman"/>
          <w:sz w:val="24"/>
          <w:lang w:val="uk-UA" w:eastAsia="x-none"/>
        </w:rPr>
        <w:t xml:space="preserve">Виконавця та </w:t>
      </w:r>
      <w:r w:rsidR="003444D7" w:rsidRPr="00534C46">
        <w:rPr>
          <w:rFonts w:ascii="Times New Roman" w:hAnsi="Times New Roman" w:cs="Times New Roman"/>
          <w:sz w:val="24"/>
          <w:lang w:val="uk-UA" w:eastAsia="x-none"/>
        </w:rPr>
        <w:t xml:space="preserve">від </w:t>
      </w:r>
      <w:r w:rsidR="00FE2860" w:rsidRPr="00534C46">
        <w:rPr>
          <w:rFonts w:ascii="Times New Roman" w:hAnsi="Times New Roman" w:cs="Times New Roman"/>
          <w:sz w:val="24"/>
          <w:lang w:val="uk-UA" w:eastAsia="x-none"/>
        </w:rPr>
        <w:t>Замовника</w:t>
      </w:r>
      <w:r w:rsidR="00C522C9" w:rsidRPr="00534C46">
        <w:rPr>
          <w:rFonts w:ascii="Times New Roman" w:hAnsi="Times New Roman" w:cs="Times New Roman"/>
          <w:sz w:val="24"/>
          <w:lang w:val="uk-UA" w:eastAsia="x-none"/>
        </w:rPr>
        <w:t>, розглядаються Проектним комітетом та затверджуються Керуючим комітетом проекту</w:t>
      </w:r>
      <w:r w:rsidR="00FE2860" w:rsidRPr="00534C46">
        <w:rPr>
          <w:rFonts w:ascii="Times New Roman" w:hAnsi="Times New Roman" w:cs="Times New Roman"/>
          <w:sz w:val="24"/>
          <w:lang w:val="uk-UA" w:eastAsia="x-none"/>
        </w:rPr>
        <w:t xml:space="preserve">, </w:t>
      </w:r>
      <w:r w:rsidR="00C522C9" w:rsidRPr="00534C46">
        <w:rPr>
          <w:rFonts w:ascii="Times New Roman" w:hAnsi="Times New Roman" w:cs="Times New Roman"/>
          <w:sz w:val="24"/>
          <w:lang w:val="uk-UA" w:eastAsia="x-none"/>
        </w:rPr>
        <w:t xml:space="preserve">після чого </w:t>
      </w:r>
      <w:r w:rsidR="002C3547" w:rsidRPr="00534C46">
        <w:rPr>
          <w:rFonts w:ascii="Times New Roman" w:hAnsi="Times New Roman" w:cs="Times New Roman"/>
          <w:sz w:val="24"/>
          <w:lang w:val="uk-UA" w:eastAsia="x-none"/>
        </w:rPr>
        <w:t xml:space="preserve">підписуються </w:t>
      </w:r>
      <w:r w:rsidR="003444D7" w:rsidRPr="00534C46">
        <w:rPr>
          <w:rFonts w:ascii="Times New Roman" w:hAnsi="Times New Roman" w:cs="Times New Roman"/>
          <w:sz w:val="24"/>
          <w:lang w:val="uk-UA" w:eastAsia="x-none"/>
        </w:rPr>
        <w:t>Д</w:t>
      </w:r>
      <w:r w:rsidR="00FE2860" w:rsidRPr="00534C46">
        <w:rPr>
          <w:rFonts w:ascii="Times New Roman" w:hAnsi="Times New Roman" w:cs="Times New Roman"/>
          <w:sz w:val="24"/>
          <w:lang w:val="uk-UA" w:eastAsia="x-none"/>
        </w:rPr>
        <w:t xml:space="preserve">иректором департаменту Інформаційних технологій </w:t>
      </w:r>
      <w:r w:rsidR="002C3547" w:rsidRPr="00534C46">
        <w:rPr>
          <w:rFonts w:ascii="Times New Roman" w:hAnsi="Times New Roman" w:cs="Times New Roman"/>
          <w:sz w:val="24"/>
          <w:lang w:val="uk-UA" w:eastAsia="x-none"/>
        </w:rPr>
        <w:t xml:space="preserve">НСЗУ, </w:t>
      </w:r>
      <w:r w:rsidR="003444D7" w:rsidRPr="00534C46">
        <w:rPr>
          <w:rFonts w:ascii="Times New Roman" w:hAnsi="Times New Roman" w:cs="Times New Roman"/>
          <w:sz w:val="24"/>
          <w:lang w:val="uk-UA" w:eastAsia="x-none"/>
        </w:rPr>
        <w:t>Д</w:t>
      </w:r>
      <w:r w:rsidR="00FE2860" w:rsidRPr="00534C46">
        <w:rPr>
          <w:rFonts w:ascii="Times New Roman" w:hAnsi="Times New Roman" w:cs="Times New Roman"/>
          <w:sz w:val="24"/>
          <w:lang w:val="uk-UA" w:eastAsia="x-none"/>
        </w:rPr>
        <w:t xml:space="preserve">иректором від </w:t>
      </w:r>
      <w:r w:rsidR="001D0A7E" w:rsidRPr="00534C46">
        <w:rPr>
          <w:rFonts w:ascii="Times New Roman" w:hAnsi="Times New Roman" w:cs="Times New Roman"/>
          <w:sz w:val="24"/>
          <w:lang w:val="uk-UA" w:eastAsia="x-none"/>
        </w:rPr>
        <w:t>В</w:t>
      </w:r>
      <w:r w:rsidR="00FE2860" w:rsidRPr="00534C46">
        <w:rPr>
          <w:rFonts w:ascii="Times New Roman" w:hAnsi="Times New Roman" w:cs="Times New Roman"/>
          <w:sz w:val="24"/>
          <w:lang w:val="uk-UA" w:eastAsia="x-none"/>
        </w:rPr>
        <w:t xml:space="preserve">иконавця та Головою </w:t>
      </w:r>
      <w:r w:rsidR="002C3547" w:rsidRPr="00534C46">
        <w:rPr>
          <w:rFonts w:ascii="Times New Roman" w:hAnsi="Times New Roman" w:cs="Times New Roman"/>
          <w:sz w:val="24"/>
          <w:lang w:val="uk-UA" w:eastAsia="x-none"/>
        </w:rPr>
        <w:t>НСЗУ</w:t>
      </w:r>
      <w:r w:rsidR="00716F47" w:rsidRPr="00534C46">
        <w:rPr>
          <w:rFonts w:ascii="Times New Roman" w:hAnsi="Times New Roman" w:cs="Times New Roman"/>
          <w:sz w:val="24"/>
          <w:lang w:val="uk-UA" w:eastAsia="x-none"/>
        </w:rPr>
        <w:t xml:space="preserve">. </w:t>
      </w:r>
    </w:p>
    <w:p w:rsidR="00DB05C0" w:rsidRPr="00534C46" w:rsidRDefault="00716F47" w:rsidP="00716F4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Акти виконаних робіт готуються Виконавцем робіт </w:t>
      </w:r>
      <w:r w:rsidR="003444D7" w:rsidRPr="00534C46">
        <w:rPr>
          <w:rFonts w:ascii="Times New Roman" w:hAnsi="Times New Roman" w:cs="Times New Roman"/>
          <w:sz w:val="24"/>
          <w:lang w:val="uk-UA" w:eastAsia="x-none"/>
        </w:rPr>
        <w:t>напри</w:t>
      </w:r>
      <w:r w:rsidRPr="00534C46">
        <w:rPr>
          <w:rFonts w:ascii="Times New Roman" w:hAnsi="Times New Roman" w:cs="Times New Roman"/>
          <w:sz w:val="24"/>
          <w:lang w:val="uk-UA" w:eastAsia="x-none"/>
        </w:rPr>
        <w:t>кінці кожно</w:t>
      </w:r>
      <w:r w:rsidR="003444D7" w:rsidRPr="00534C46">
        <w:rPr>
          <w:rFonts w:ascii="Times New Roman" w:hAnsi="Times New Roman" w:cs="Times New Roman"/>
          <w:sz w:val="24"/>
          <w:lang w:val="uk-UA" w:eastAsia="x-none"/>
        </w:rPr>
        <w:t>го етапу</w:t>
      </w:r>
      <w:r w:rsidRPr="00534C46">
        <w:rPr>
          <w:rFonts w:ascii="Times New Roman" w:hAnsi="Times New Roman" w:cs="Times New Roman"/>
          <w:sz w:val="24"/>
          <w:lang w:val="uk-UA" w:eastAsia="x-none"/>
        </w:rPr>
        <w:t xml:space="preserve"> проекту </w:t>
      </w:r>
      <w:r w:rsidR="003444D7" w:rsidRPr="00534C46">
        <w:rPr>
          <w:rFonts w:ascii="Times New Roman" w:hAnsi="Times New Roman" w:cs="Times New Roman"/>
          <w:sz w:val="24"/>
          <w:lang w:val="uk-UA" w:eastAsia="x-none"/>
        </w:rPr>
        <w:t xml:space="preserve">у </w:t>
      </w:r>
      <w:r w:rsidRPr="00534C46">
        <w:rPr>
          <w:rFonts w:ascii="Times New Roman" w:hAnsi="Times New Roman" w:cs="Times New Roman"/>
          <w:sz w:val="24"/>
          <w:lang w:val="uk-UA" w:eastAsia="x-none"/>
        </w:rPr>
        <w:t>відповідно</w:t>
      </w:r>
      <w:r w:rsidR="003444D7" w:rsidRPr="00534C46">
        <w:rPr>
          <w:rFonts w:ascii="Times New Roman" w:hAnsi="Times New Roman" w:cs="Times New Roman"/>
          <w:sz w:val="24"/>
          <w:lang w:val="uk-UA" w:eastAsia="x-none"/>
        </w:rPr>
        <w:t>сті</w:t>
      </w:r>
      <w:r w:rsidRPr="00534C46">
        <w:rPr>
          <w:rFonts w:ascii="Times New Roman" w:hAnsi="Times New Roman" w:cs="Times New Roman"/>
          <w:sz w:val="24"/>
          <w:lang w:val="uk-UA" w:eastAsia="x-none"/>
        </w:rPr>
        <w:t xml:space="preserve"> до </w:t>
      </w:r>
      <w:r w:rsidR="00101121" w:rsidRPr="00534C46">
        <w:rPr>
          <w:rFonts w:ascii="Times New Roman" w:hAnsi="Times New Roman" w:cs="Times New Roman"/>
          <w:sz w:val="24"/>
          <w:lang w:val="uk-UA" w:eastAsia="x-none"/>
        </w:rPr>
        <w:t>плану проекту (Розділ 5). Акт виконаних робіт</w:t>
      </w:r>
      <w:r w:rsidR="003444D7" w:rsidRPr="00534C46">
        <w:rPr>
          <w:rFonts w:ascii="Times New Roman" w:hAnsi="Times New Roman" w:cs="Times New Roman"/>
          <w:sz w:val="24"/>
          <w:lang w:val="uk-UA" w:eastAsia="x-none"/>
        </w:rPr>
        <w:t xml:space="preserve"> має</w:t>
      </w:r>
      <w:r w:rsidR="00101121" w:rsidRPr="00534C46">
        <w:rPr>
          <w:rFonts w:ascii="Times New Roman" w:hAnsi="Times New Roman" w:cs="Times New Roman"/>
          <w:sz w:val="24"/>
          <w:lang w:val="uk-UA" w:eastAsia="x-none"/>
        </w:rPr>
        <w:t xml:space="preserve"> включа</w:t>
      </w:r>
      <w:r w:rsidR="003444D7" w:rsidRPr="00534C46">
        <w:rPr>
          <w:rFonts w:ascii="Times New Roman" w:hAnsi="Times New Roman" w:cs="Times New Roman"/>
          <w:sz w:val="24"/>
          <w:lang w:val="uk-UA" w:eastAsia="x-none"/>
        </w:rPr>
        <w:t>ти</w:t>
      </w:r>
      <w:r w:rsidR="00DB05C0" w:rsidRPr="00534C46">
        <w:rPr>
          <w:rFonts w:ascii="Times New Roman" w:hAnsi="Times New Roman" w:cs="Times New Roman"/>
          <w:sz w:val="24"/>
          <w:lang w:val="uk-UA" w:eastAsia="x-none"/>
        </w:rPr>
        <w:t>:</w:t>
      </w:r>
      <w:r w:rsidR="00101121" w:rsidRPr="00534C46">
        <w:rPr>
          <w:rFonts w:ascii="Times New Roman" w:hAnsi="Times New Roman" w:cs="Times New Roman"/>
          <w:sz w:val="24"/>
          <w:lang w:val="uk-UA" w:eastAsia="x-none"/>
        </w:rPr>
        <w:t xml:space="preserve"> </w:t>
      </w:r>
    </w:p>
    <w:p w:rsidR="00716F47" w:rsidRPr="00534C46" w:rsidRDefault="00101121" w:rsidP="00091060">
      <w:pPr>
        <w:pStyle w:val="af5"/>
        <w:numPr>
          <w:ilvl w:val="0"/>
          <w:numId w:val="25"/>
        </w:num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перелік виконаних робіт, що оформлені відповідними </w:t>
      </w:r>
      <w:r w:rsidR="00FF0D33" w:rsidRPr="00534C46">
        <w:rPr>
          <w:rFonts w:ascii="Times New Roman" w:hAnsi="Times New Roman" w:cs="Times New Roman"/>
          <w:sz w:val="24"/>
          <w:lang w:val="uk-UA" w:eastAsia="x-none"/>
        </w:rPr>
        <w:t>звітами</w:t>
      </w:r>
      <w:r w:rsidR="009E7B38"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згідно </w:t>
      </w:r>
      <w:r w:rsidR="003444D7" w:rsidRPr="00534C46">
        <w:rPr>
          <w:rFonts w:ascii="Times New Roman" w:hAnsi="Times New Roman" w:cs="Times New Roman"/>
          <w:sz w:val="24"/>
          <w:lang w:val="uk-UA" w:eastAsia="x-none"/>
        </w:rPr>
        <w:t xml:space="preserve">з </w:t>
      </w:r>
      <w:r w:rsidRPr="00534C46">
        <w:rPr>
          <w:rFonts w:ascii="Times New Roman" w:hAnsi="Times New Roman" w:cs="Times New Roman"/>
          <w:sz w:val="24"/>
          <w:lang w:val="uk-UA" w:eastAsia="x-none"/>
        </w:rPr>
        <w:t>методологі</w:t>
      </w:r>
      <w:r w:rsidR="003444D7" w:rsidRPr="00534C46">
        <w:rPr>
          <w:rFonts w:ascii="Times New Roman" w:hAnsi="Times New Roman" w:cs="Times New Roman"/>
          <w:sz w:val="24"/>
          <w:lang w:val="uk-UA" w:eastAsia="x-none"/>
        </w:rPr>
        <w:t>єю</w:t>
      </w:r>
      <w:r w:rsidRPr="00534C46">
        <w:rPr>
          <w:rFonts w:ascii="Times New Roman" w:hAnsi="Times New Roman" w:cs="Times New Roman"/>
          <w:sz w:val="24"/>
          <w:lang w:val="uk-UA" w:eastAsia="x-none"/>
        </w:rPr>
        <w:t>, узгоджен</w:t>
      </w:r>
      <w:r w:rsidR="003444D7" w:rsidRPr="00534C46">
        <w:rPr>
          <w:rFonts w:ascii="Times New Roman" w:hAnsi="Times New Roman" w:cs="Times New Roman"/>
          <w:sz w:val="24"/>
          <w:lang w:val="uk-UA" w:eastAsia="x-none"/>
        </w:rPr>
        <w:t>ою</w:t>
      </w:r>
      <w:r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зі сторони</w:t>
      </w:r>
      <w:r w:rsidRPr="00534C46">
        <w:rPr>
          <w:rFonts w:ascii="Times New Roman" w:hAnsi="Times New Roman" w:cs="Times New Roman"/>
          <w:sz w:val="24"/>
          <w:lang w:val="uk-UA" w:eastAsia="x-none"/>
        </w:rPr>
        <w:t xml:space="preserve"> </w:t>
      </w:r>
      <w:r w:rsidR="005F7CA8" w:rsidRPr="00534C46">
        <w:rPr>
          <w:rFonts w:ascii="Times New Roman" w:hAnsi="Times New Roman" w:cs="Times New Roman"/>
          <w:sz w:val="24"/>
          <w:lang w:val="uk-UA" w:eastAsia="x-none"/>
        </w:rPr>
        <w:t>З</w:t>
      </w:r>
      <w:r w:rsidRPr="00534C46">
        <w:rPr>
          <w:rFonts w:ascii="Times New Roman" w:hAnsi="Times New Roman" w:cs="Times New Roman"/>
          <w:sz w:val="24"/>
          <w:lang w:val="uk-UA" w:eastAsia="x-none"/>
        </w:rPr>
        <w:t xml:space="preserve">амовника та </w:t>
      </w:r>
      <w:r w:rsidR="005F7CA8" w:rsidRPr="00534C46">
        <w:rPr>
          <w:rFonts w:ascii="Times New Roman" w:hAnsi="Times New Roman" w:cs="Times New Roman"/>
          <w:sz w:val="24"/>
          <w:lang w:val="uk-UA" w:eastAsia="x-none"/>
        </w:rPr>
        <w:t>В</w:t>
      </w:r>
      <w:r w:rsidRPr="00534C46">
        <w:rPr>
          <w:rFonts w:ascii="Times New Roman" w:hAnsi="Times New Roman" w:cs="Times New Roman"/>
          <w:sz w:val="24"/>
          <w:lang w:val="uk-UA" w:eastAsia="x-none"/>
        </w:rPr>
        <w:t xml:space="preserve">иконавця робіт на протязі </w:t>
      </w:r>
      <w:r w:rsidR="003444D7" w:rsidRPr="00534C46">
        <w:rPr>
          <w:rFonts w:ascii="Times New Roman" w:hAnsi="Times New Roman" w:cs="Times New Roman"/>
          <w:sz w:val="24"/>
          <w:lang w:val="uk-UA" w:eastAsia="x-none"/>
        </w:rPr>
        <w:t>даного етапу</w:t>
      </w:r>
      <w:r w:rsidRPr="00534C46">
        <w:rPr>
          <w:rFonts w:ascii="Times New Roman" w:hAnsi="Times New Roman" w:cs="Times New Roman"/>
          <w:sz w:val="24"/>
          <w:lang w:val="uk-UA" w:eastAsia="x-none"/>
        </w:rPr>
        <w:t xml:space="preserve"> проекту.</w:t>
      </w:r>
      <w:r w:rsidR="00DB05C0" w:rsidRPr="00534C46">
        <w:rPr>
          <w:rFonts w:ascii="Times New Roman" w:hAnsi="Times New Roman" w:cs="Times New Roman"/>
          <w:sz w:val="24"/>
          <w:lang w:val="uk-UA" w:eastAsia="x-none"/>
        </w:rPr>
        <w:t xml:space="preserve"> </w:t>
      </w:r>
    </w:p>
    <w:p w:rsidR="5D63C9B1" w:rsidRPr="00534C46" w:rsidRDefault="00DB05C0" w:rsidP="00091060">
      <w:pPr>
        <w:pStyle w:val="af5"/>
        <w:numPr>
          <w:ilvl w:val="0"/>
          <w:numId w:val="25"/>
        </w:numPr>
        <w:rPr>
          <w:rFonts w:ascii="Times New Roman" w:hAnsi="Times New Roman" w:cs="Times New Roman"/>
          <w:sz w:val="24"/>
          <w:lang w:val="uk-UA" w:eastAsia="x-none"/>
        </w:rPr>
      </w:pPr>
      <w:r w:rsidRPr="00534C46">
        <w:rPr>
          <w:rFonts w:ascii="Times New Roman" w:hAnsi="Times New Roman" w:cs="Times New Roman"/>
          <w:sz w:val="24"/>
          <w:lang w:val="uk-UA" w:eastAsia="x-none"/>
        </w:rPr>
        <w:t>Перелік відкритих питань,</w:t>
      </w:r>
      <w:r w:rsidR="009E7B38"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які</w:t>
      </w:r>
      <w:r w:rsidRPr="00534C46">
        <w:rPr>
          <w:rFonts w:ascii="Times New Roman" w:hAnsi="Times New Roman" w:cs="Times New Roman"/>
          <w:sz w:val="24"/>
          <w:lang w:val="uk-UA" w:eastAsia="x-none"/>
        </w:rPr>
        <w:t xml:space="preserve"> не вирішені</w:t>
      </w:r>
      <w:r w:rsidR="003444D7" w:rsidRPr="00534C46">
        <w:rPr>
          <w:rFonts w:ascii="Times New Roman" w:hAnsi="Times New Roman" w:cs="Times New Roman"/>
          <w:sz w:val="24"/>
          <w:lang w:val="uk-UA" w:eastAsia="x-none"/>
        </w:rPr>
        <w:t xml:space="preserve">, або робіт, які </w:t>
      </w:r>
      <w:r w:rsidR="009E7B38" w:rsidRPr="00534C46">
        <w:rPr>
          <w:rFonts w:ascii="Times New Roman" w:hAnsi="Times New Roman" w:cs="Times New Roman"/>
          <w:sz w:val="24"/>
          <w:lang w:val="uk-UA" w:eastAsia="x-none"/>
        </w:rPr>
        <w:t>не виконані,</w:t>
      </w:r>
      <w:r w:rsidRPr="00534C46">
        <w:rPr>
          <w:rFonts w:ascii="Times New Roman" w:hAnsi="Times New Roman" w:cs="Times New Roman"/>
          <w:sz w:val="24"/>
          <w:lang w:val="uk-UA" w:eastAsia="x-none"/>
        </w:rPr>
        <w:t xml:space="preserve"> в межах </w:t>
      </w:r>
      <w:r w:rsidR="003444D7" w:rsidRPr="00534C46">
        <w:rPr>
          <w:rFonts w:ascii="Times New Roman" w:hAnsi="Times New Roman" w:cs="Times New Roman"/>
          <w:sz w:val="24"/>
          <w:lang w:val="uk-UA" w:eastAsia="x-none"/>
        </w:rPr>
        <w:t>етапу</w:t>
      </w:r>
      <w:r w:rsidRPr="00534C46">
        <w:rPr>
          <w:rFonts w:ascii="Times New Roman" w:hAnsi="Times New Roman" w:cs="Times New Roman"/>
          <w:sz w:val="24"/>
          <w:lang w:val="uk-UA" w:eastAsia="x-none"/>
        </w:rPr>
        <w:t xml:space="preserve"> проекту</w:t>
      </w:r>
      <w:r w:rsidR="003444D7" w:rsidRPr="00534C46">
        <w:rPr>
          <w:rFonts w:ascii="Times New Roman" w:hAnsi="Times New Roman" w:cs="Times New Roman"/>
          <w:sz w:val="24"/>
          <w:lang w:val="uk-UA" w:eastAsia="x-none"/>
        </w:rPr>
        <w:t xml:space="preserve"> –</w:t>
      </w:r>
      <w:r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у</w:t>
      </w:r>
      <w:r w:rsidR="009E7B38"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випадку</w:t>
      </w:r>
      <w:r w:rsidR="009E7B38" w:rsidRPr="00534C46">
        <w:rPr>
          <w:rFonts w:ascii="Times New Roman" w:hAnsi="Times New Roman" w:cs="Times New Roman"/>
          <w:sz w:val="24"/>
          <w:lang w:val="uk-UA" w:eastAsia="x-none"/>
        </w:rPr>
        <w:t xml:space="preserve"> згоди </w:t>
      </w:r>
      <w:r w:rsidR="005F7CA8" w:rsidRPr="00534C46">
        <w:rPr>
          <w:rFonts w:ascii="Times New Roman" w:hAnsi="Times New Roman" w:cs="Times New Roman"/>
          <w:sz w:val="24"/>
          <w:lang w:val="uk-UA" w:eastAsia="x-none"/>
        </w:rPr>
        <w:t>З</w:t>
      </w:r>
      <w:r w:rsidR="009E7B38" w:rsidRPr="00534C46">
        <w:rPr>
          <w:rFonts w:ascii="Times New Roman" w:hAnsi="Times New Roman" w:cs="Times New Roman"/>
          <w:sz w:val="24"/>
          <w:lang w:val="uk-UA" w:eastAsia="x-none"/>
        </w:rPr>
        <w:t xml:space="preserve">амовника на перенесення </w:t>
      </w:r>
      <w:r w:rsidR="003444D7" w:rsidRPr="00534C46">
        <w:rPr>
          <w:rFonts w:ascii="Times New Roman" w:hAnsi="Times New Roman" w:cs="Times New Roman"/>
          <w:sz w:val="24"/>
          <w:lang w:val="uk-UA" w:eastAsia="x-none"/>
        </w:rPr>
        <w:t xml:space="preserve">таких </w:t>
      </w:r>
      <w:r w:rsidR="009E7B38" w:rsidRPr="00534C46">
        <w:rPr>
          <w:rFonts w:ascii="Times New Roman" w:hAnsi="Times New Roman" w:cs="Times New Roman"/>
          <w:sz w:val="24"/>
          <w:lang w:val="uk-UA" w:eastAsia="x-none"/>
        </w:rPr>
        <w:t>робіт.</w:t>
      </w:r>
    </w:p>
    <w:p w:rsidR="001377D7" w:rsidRPr="00534C46" w:rsidRDefault="001377D7" w:rsidP="007723C9">
      <w:pPr>
        <w:pStyle w:val="3"/>
        <w:ind w:left="1276"/>
      </w:pPr>
      <w:bookmarkStart w:id="67" w:name="_Toc9522733"/>
      <w:bookmarkStart w:id="68" w:name="_Toc12442440"/>
      <w:bookmarkStart w:id="69" w:name="_Toc32404823"/>
      <w:r w:rsidRPr="00534C46">
        <w:t xml:space="preserve">Приймання </w:t>
      </w:r>
      <w:r w:rsidR="003444D7" w:rsidRPr="00534C46">
        <w:t>системи</w:t>
      </w:r>
      <w:r w:rsidRPr="00534C46">
        <w:t xml:space="preserve"> </w:t>
      </w:r>
      <w:r w:rsidR="003444D7" w:rsidRPr="00534C46">
        <w:t>у</w:t>
      </w:r>
      <w:r w:rsidRPr="00534C46">
        <w:t xml:space="preserve"> промислову експлуатацію</w:t>
      </w:r>
      <w:bookmarkEnd w:id="67"/>
      <w:bookmarkEnd w:id="68"/>
      <w:bookmarkEnd w:id="69"/>
    </w:p>
    <w:p w:rsidR="5D63C9B1" w:rsidRPr="00534C46" w:rsidRDefault="001377D7"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Приймання системи </w:t>
      </w:r>
      <w:r w:rsidR="003444D7" w:rsidRPr="00534C46">
        <w:rPr>
          <w:rFonts w:ascii="Times New Roman" w:hAnsi="Times New Roman" w:cs="Times New Roman"/>
          <w:sz w:val="24"/>
          <w:lang w:val="uk-UA" w:eastAsia="x-none"/>
        </w:rPr>
        <w:t>у</w:t>
      </w:r>
      <w:r w:rsidRPr="00534C46">
        <w:rPr>
          <w:rFonts w:ascii="Times New Roman" w:hAnsi="Times New Roman" w:cs="Times New Roman"/>
          <w:sz w:val="24"/>
          <w:lang w:val="uk-UA" w:eastAsia="x-none"/>
        </w:rPr>
        <w:t xml:space="preserve"> промислову експлуатацію підтверджується актом приймання системи </w:t>
      </w:r>
      <w:r w:rsidR="003444D7" w:rsidRPr="00534C46">
        <w:rPr>
          <w:rFonts w:ascii="Times New Roman" w:hAnsi="Times New Roman" w:cs="Times New Roman"/>
          <w:sz w:val="24"/>
          <w:lang w:val="uk-UA" w:eastAsia="x-none"/>
        </w:rPr>
        <w:t>у</w:t>
      </w:r>
      <w:r w:rsidRPr="00534C46">
        <w:rPr>
          <w:rFonts w:ascii="Times New Roman" w:hAnsi="Times New Roman" w:cs="Times New Roman"/>
          <w:sz w:val="24"/>
          <w:lang w:val="uk-UA" w:eastAsia="x-none"/>
        </w:rPr>
        <w:t xml:space="preserve"> промислову експлу</w:t>
      </w:r>
      <w:r w:rsidR="005F6C84" w:rsidRPr="00534C46">
        <w:rPr>
          <w:rFonts w:ascii="Times New Roman" w:hAnsi="Times New Roman" w:cs="Times New Roman"/>
          <w:sz w:val="24"/>
          <w:lang w:val="uk-UA" w:eastAsia="x-none"/>
        </w:rPr>
        <w:t>а</w:t>
      </w:r>
      <w:r w:rsidRPr="00534C46">
        <w:rPr>
          <w:rFonts w:ascii="Times New Roman" w:hAnsi="Times New Roman" w:cs="Times New Roman"/>
          <w:sz w:val="24"/>
          <w:lang w:val="uk-UA" w:eastAsia="x-none"/>
        </w:rPr>
        <w:t xml:space="preserve">тацію. Акт узгоджується та підписується приймальною комісією від </w:t>
      </w:r>
      <w:r w:rsidR="005F7CA8" w:rsidRPr="00534C46">
        <w:rPr>
          <w:rFonts w:ascii="Times New Roman" w:hAnsi="Times New Roman" w:cs="Times New Roman"/>
          <w:sz w:val="24"/>
          <w:lang w:val="uk-UA" w:eastAsia="x-none"/>
        </w:rPr>
        <w:t>З</w:t>
      </w:r>
      <w:r w:rsidRPr="00534C46">
        <w:rPr>
          <w:rFonts w:ascii="Times New Roman" w:hAnsi="Times New Roman" w:cs="Times New Roman"/>
          <w:sz w:val="24"/>
          <w:lang w:val="uk-UA" w:eastAsia="x-none"/>
        </w:rPr>
        <w:t xml:space="preserve">амовника системи </w:t>
      </w:r>
      <w:r w:rsidR="003444D7"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НСЗУ, від </w:t>
      </w:r>
      <w:r w:rsidR="004D3802" w:rsidRPr="00534C46">
        <w:rPr>
          <w:rFonts w:ascii="Times New Roman" w:hAnsi="Times New Roman" w:cs="Times New Roman"/>
          <w:sz w:val="24"/>
          <w:lang w:val="uk-UA" w:eastAsia="x-none"/>
        </w:rPr>
        <w:t>Платника</w:t>
      </w:r>
      <w:r w:rsidRPr="00534C46">
        <w:rPr>
          <w:rFonts w:ascii="Times New Roman" w:hAnsi="Times New Roman" w:cs="Times New Roman"/>
          <w:sz w:val="24"/>
          <w:lang w:val="uk-UA" w:eastAsia="x-none"/>
        </w:rPr>
        <w:t xml:space="preserve"> та </w:t>
      </w:r>
      <w:r w:rsidR="003444D7" w:rsidRPr="00534C46">
        <w:rPr>
          <w:rFonts w:ascii="Times New Roman" w:hAnsi="Times New Roman" w:cs="Times New Roman"/>
          <w:sz w:val="24"/>
          <w:lang w:val="uk-UA" w:eastAsia="x-none"/>
        </w:rPr>
        <w:t xml:space="preserve">від </w:t>
      </w:r>
      <w:r w:rsidR="001D0A7E" w:rsidRPr="00534C46">
        <w:rPr>
          <w:rFonts w:ascii="Times New Roman" w:hAnsi="Times New Roman" w:cs="Times New Roman"/>
          <w:sz w:val="24"/>
          <w:lang w:val="uk-UA" w:eastAsia="x-none"/>
        </w:rPr>
        <w:t>Виконавця</w:t>
      </w:r>
      <w:r w:rsidRPr="00534C46">
        <w:rPr>
          <w:rFonts w:ascii="Times New Roman" w:hAnsi="Times New Roman" w:cs="Times New Roman"/>
          <w:sz w:val="24"/>
          <w:lang w:val="uk-UA" w:eastAsia="x-none"/>
        </w:rPr>
        <w:t xml:space="preserve">. Приймання системи виконується після етапу </w:t>
      </w:r>
      <w:r w:rsidR="00E711F9" w:rsidRPr="00534C46">
        <w:rPr>
          <w:rFonts w:ascii="Times New Roman" w:hAnsi="Times New Roman" w:cs="Times New Roman"/>
          <w:sz w:val="24"/>
          <w:lang w:val="uk-UA" w:eastAsia="x-none"/>
        </w:rPr>
        <w:t>«Перехід»</w:t>
      </w:r>
      <w:r w:rsidRPr="00534C46">
        <w:rPr>
          <w:rFonts w:ascii="Times New Roman" w:hAnsi="Times New Roman" w:cs="Times New Roman"/>
          <w:sz w:val="24"/>
          <w:lang w:val="uk-UA" w:eastAsia="x-none"/>
        </w:rPr>
        <w:t xml:space="preserve"> згідно плану впровадження (</w:t>
      </w:r>
      <w:r w:rsidR="002924D7" w:rsidRPr="00534C46">
        <w:rPr>
          <w:rFonts w:ascii="Times New Roman" w:hAnsi="Times New Roman" w:cs="Times New Roman"/>
          <w:sz w:val="24"/>
          <w:lang w:val="uk-UA" w:eastAsia="x-none"/>
        </w:rPr>
        <w:t>Р</w:t>
      </w:r>
      <w:r w:rsidRPr="00534C46">
        <w:rPr>
          <w:rFonts w:ascii="Times New Roman" w:hAnsi="Times New Roman" w:cs="Times New Roman"/>
          <w:sz w:val="24"/>
          <w:lang w:val="uk-UA" w:eastAsia="x-none"/>
        </w:rPr>
        <w:t>озділ 5)</w:t>
      </w:r>
      <w:r w:rsidR="003444D7" w:rsidRPr="00534C46">
        <w:rPr>
          <w:rFonts w:ascii="Times New Roman" w:hAnsi="Times New Roman" w:cs="Times New Roman"/>
          <w:sz w:val="24"/>
          <w:lang w:val="uk-UA" w:eastAsia="x-none"/>
        </w:rPr>
        <w:t>.</w:t>
      </w:r>
    </w:p>
    <w:p w:rsidR="002376D1" w:rsidRPr="00534C46" w:rsidRDefault="5D63C9B1" w:rsidP="5D63C9B1">
      <w:pPr>
        <w:pStyle w:val="2"/>
        <w:rPr>
          <w:lang w:val="uk-UA"/>
        </w:rPr>
      </w:pPr>
      <w:bookmarkStart w:id="70" w:name="_Toc32404824"/>
      <w:bookmarkStart w:id="71" w:name="_Toc9522734"/>
      <w:bookmarkStart w:id="72" w:name="_Toc12442441"/>
      <w:r w:rsidRPr="00534C46">
        <w:rPr>
          <w:lang w:val="uk-UA"/>
        </w:rPr>
        <w:t xml:space="preserve">Головний </w:t>
      </w:r>
      <w:proofErr w:type="spellStart"/>
      <w:r w:rsidRPr="00534C46">
        <w:rPr>
          <w:lang w:val="uk-UA"/>
        </w:rPr>
        <w:t>бенефіціар</w:t>
      </w:r>
      <w:proofErr w:type="spellEnd"/>
      <w:r w:rsidRPr="00534C46">
        <w:rPr>
          <w:lang w:val="uk-UA"/>
        </w:rPr>
        <w:t xml:space="preserve"> та потенційні користувачі системи</w:t>
      </w:r>
      <w:bookmarkEnd w:id="70"/>
      <w:r w:rsidRPr="00534C46">
        <w:rPr>
          <w:lang w:val="uk-UA"/>
        </w:rPr>
        <w:t xml:space="preserve"> </w:t>
      </w:r>
      <w:bookmarkEnd w:id="71"/>
      <w:bookmarkEnd w:id="72"/>
    </w:p>
    <w:p w:rsidR="00A31ADC" w:rsidRPr="00534C46" w:rsidRDefault="00F3120B"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Власником</w:t>
      </w:r>
      <w:r w:rsidR="003444D7" w:rsidRPr="00534C46">
        <w:rPr>
          <w:rFonts w:ascii="Times New Roman" w:hAnsi="Times New Roman" w:cs="Times New Roman"/>
          <w:sz w:val="24"/>
          <w:lang w:val="uk-UA" w:eastAsia="x-none"/>
        </w:rPr>
        <w:t xml:space="preserve"> </w:t>
      </w:r>
      <w:r w:rsidR="009F079C" w:rsidRPr="00534C46">
        <w:rPr>
          <w:rFonts w:ascii="Times New Roman" w:hAnsi="Times New Roman" w:cs="Times New Roman"/>
          <w:sz w:val="24"/>
          <w:lang w:val="uk-UA" w:eastAsia="x-none"/>
        </w:rPr>
        <w:t>(</w:t>
      </w:r>
      <w:proofErr w:type="spellStart"/>
      <w:r w:rsidR="009F079C" w:rsidRPr="00534C46">
        <w:rPr>
          <w:rFonts w:ascii="Times New Roman" w:hAnsi="Times New Roman" w:cs="Times New Roman"/>
          <w:sz w:val="24"/>
          <w:lang w:val="uk-UA" w:eastAsia="x-none"/>
        </w:rPr>
        <w:t>бенефіціаром</w:t>
      </w:r>
      <w:proofErr w:type="spellEnd"/>
      <w:r w:rsidR="009F079C"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системи виступає Національна служба здоров’я України</w:t>
      </w:r>
      <w:r w:rsidR="003444D7" w:rsidRPr="00534C46">
        <w:rPr>
          <w:rFonts w:ascii="Times New Roman" w:hAnsi="Times New Roman" w:cs="Times New Roman"/>
          <w:sz w:val="24"/>
          <w:lang w:val="uk-UA" w:eastAsia="x-none"/>
        </w:rPr>
        <w:t xml:space="preserve">. </w:t>
      </w:r>
    </w:p>
    <w:p w:rsidR="009F079C" w:rsidRPr="00534C46" w:rsidRDefault="006E192D"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НСЗУ </w:t>
      </w:r>
      <w:r w:rsidR="00A31ADC" w:rsidRPr="00534C46">
        <w:rPr>
          <w:rFonts w:ascii="Times New Roman" w:hAnsi="Times New Roman" w:cs="Times New Roman"/>
          <w:sz w:val="24"/>
          <w:lang w:val="uk-UA" w:eastAsia="x-none"/>
        </w:rPr>
        <w:t>є</w:t>
      </w:r>
      <w:r w:rsidRPr="00534C46">
        <w:rPr>
          <w:rFonts w:ascii="Times New Roman" w:hAnsi="Times New Roman" w:cs="Times New Roman"/>
          <w:sz w:val="24"/>
          <w:lang w:val="uk-UA" w:eastAsia="x-none"/>
        </w:rPr>
        <w:t xml:space="preserve"> юридичн</w:t>
      </w:r>
      <w:r w:rsidR="00A31ADC" w:rsidRPr="00534C46">
        <w:rPr>
          <w:rFonts w:ascii="Times New Roman" w:hAnsi="Times New Roman" w:cs="Times New Roman"/>
          <w:sz w:val="24"/>
          <w:lang w:val="uk-UA" w:eastAsia="x-none"/>
        </w:rPr>
        <w:t>ою особою публічного права та складається із структурних підрозділів</w:t>
      </w:r>
      <w:r w:rsidR="00CA0B07" w:rsidRPr="00534C46">
        <w:rPr>
          <w:rFonts w:ascii="Times New Roman" w:hAnsi="Times New Roman" w:cs="Times New Roman"/>
          <w:sz w:val="24"/>
          <w:lang w:val="uk-UA" w:eastAsia="x-none"/>
        </w:rPr>
        <w:t>,</w:t>
      </w:r>
      <w:r w:rsidR="00CA0B07" w:rsidRPr="00534C46">
        <w:rPr>
          <w:lang w:val="uk-UA"/>
        </w:rPr>
        <w:t xml:space="preserve"> у </w:t>
      </w:r>
      <w:r w:rsidR="00CA0B07" w:rsidRPr="002A3009">
        <w:rPr>
          <w:rFonts w:ascii="Times New Roman" w:hAnsi="Times New Roman" w:cs="Times New Roman"/>
          <w:sz w:val="24"/>
          <w:lang w:val="uk-UA" w:eastAsia="x-none"/>
        </w:rPr>
        <w:t>тому числі територіально відокремлених департаментів, створення яких передбачено постановою Кабінету Міністрів України від 27 грудня 2017 р. № 1101</w:t>
      </w:r>
      <w:r w:rsidRPr="00534C46">
        <w:rPr>
          <w:rFonts w:ascii="Times New Roman" w:hAnsi="Times New Roman" w:cs="Times New Roman"/>
          <w:sz w:val="24"/>
          <w:lang w:val="uk-UA" w:eastAsia="x-none"/>
        </w:rPr>
        <w:t>.</w:t>
      </w:r>
    </w:p>
    <w:p w:rsidR="00F73087" w:rsidRPr="00534C46" w:rsidRDefault="00F3120B" w:rsidP="003444D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Користувачами системи </w:t>
      </w:r>
      <w:r w:rsidR="00F73087" w:rsidRPr="00534C46">
        <w:rPr>
          <w:rFonts w:ascii="Times New Roman" w:hAnsi="Times New Roman" w:cs="Times New Roman"/>
          <w:sz w:val="24"/>
          <w:lang w:val="uk-UA" w:eastAsia="x-none"/>
        </w:rPr>
        <w:t>є</w:t>
      </w:r>
      <w:r w:rsidR="00D2242A" w:rsidRPr="00534C46">
        <w:rPr>
          <w:rFonts w:ascii="Times New Roman" w:hAnsi="Times New Roman" w:cs="Times New Roman"/>
          <w:sz w:val="24"/>
          <w:lang w:val="uk-UA" w:eastAsia="x-none"/>
        </w:rPr>
        <w:t xml:space="preserve"> співробітники НСЗУ, а саме</w:t>
      </w:r>
      <w:r w:rsidR="00F73087" w:rsidRPr="00534C46">
        <w:rPr>
          <w:rFonts w:ascii="Times New Roman" w:hAnsi="Times New Roman" w:cs="Times New Roman"/>
          <w:sz w:val="24"/>
          <w:lang w:val="uk-UA" w:eastAsia="x-none"/>
        </w:rPr>
        <w:t>:</w:t>
      </w:r>
    </w:p>
    <w:p w:rsidR="00F73087" w:rsidRPr="00534C46" w:rsidRDefault="00F73087" w:rsidP="00091060">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Адміністратори </w:t>
      </w:r>
      <w:r w:rsidR="00D014E4" w:rsidRPr="00534C46">
        <w:rPr>
          <w:rFonts w:ascii="Times New Roman" w:hAnsi="Times New Roman" w:cs="Times New Roman"/>
          <w:iCs/>
          <w:sz w:val="24"/>
          <w:szCs w:val="24"/>
          <w:lang w:val="uk-UA"/>
        </w:rPr>
        <w:t>с</w:t>
      </w:r>
      <w:r w:rsidRPr="00534C46">
        <w:rPr>
          <w:rFonts w:ascii="Times New Roman" w:hAnsi="Times New Roman" w:cs="Times New Roman"/>
          <w:iCs/>
          <w:sz w:val="24"/>
          <w:szCs w:val="24"/>
          <w:lang w:val="uk-UA"/>
        </w:rPr>
        <w:t>истеми</w:t>
      </w:r>
      <w:r w:rsidR="00D014E4" w:rsidRPr="00534C46">
        <w:rPr>
          <w:rFonts w:ascii="Times New Roman" w:hAnsi="Times New Roman" w:cs="Times New Roman"/>
          <w:iCs/>
          <w:sz w:val="24"/>
          <w:szCs w:val="24"/>
          <w:lang w:val="uk-UA"/>
        </w:rPr>
        <w:t xml:space="preserve"> </w:t>
      </w:r>
      <w:r w:rsidRPr="00534C46">
        <w:rPr>
          <w:rFonts w:ascii="Times New Roman" w:hAnsi="Times New Roman" w:cs="Times New Roman"/>
          <w:iCs/>
          <w:sz w:val="24"/>
          <w:szCs w:val="24"/>
          <w:lang w:val="uk-UA"/>
        </w:rPr>
        <w:t>(супров</w:t>
      </w:r>
      <w:r w:rsidR="00D014E4" w:rsidRPr="00534C46">
        <w:rPr>
          <w:rFonts w:ascii="Times New Roman" w:hAnsi="Times New Roman" w:cs="Times New Roman"/>
          <w:iCs/>
          <w:sz w:val="24"/>
          <w:szCs w:val="24"/>
          <w:lang w:val="uk-UA"/>
        </w:rPr>
        <w:t>і</w:t>
      </w:r>
      <w:r w:rsidRPr="00534C46">
        <w:rPr>
          <w:rFonts w:ascii="Times New Roman" w:hAnsi="Times New Roman" w:cs="Times New Roman"/>
          <w:iCs/>
          <w:sz w:val="24"/>
          <w:szCs w:val="24"/>
          <w:lang w:val="uk-UA"/>
        </w:rPr>
        <w:t>д</w:t>
      </w:r>
      <w:r w:rsidRPr="00534C46">
        <w:rPr>
          <w:rFonts w:ascii="Times New Roman" w:hAnsi="Times New Roman" w:cs="Times New Roman"/>
          <w:sz w:val="24"/>
          <w:szCs w:val="24"/>
          <w:lang w:val="uk-UA"/>
        </w:rPr>
        <w:t xml:space="preserve"> та розвиток): 2 </w:t>
      </w:r>
      <w:r w:rsidRPr="00534C46">
        <w:rPr>
          <w:rFonts w:ascii="Times New Roman" w:hAnsi="Times New Roman" w:cs="Times New Roman"/>
          <w:iCs/>
          <w:sz w:val="24"/>
          <w:szCs w:val="24"/>
          <w:lang w:val="uk-UA"/>
        </w:rPr>
        <w:t>ос</w:t>
      </w:r>
      <w:r w:rsidR="00D014E4" w:rsidRPr="00534C46">
        <w:rPr>
          <w:rFonts w:ascii="Times New Roman" w:hAnsi="Times New Roman" w:cs="Times New Roman"/>
          <w:iCs/>
          <w:sz w:val="24"/>
          <w:szCs w:val="24"/>
          <w:lang w:val="uk-UA"/>
        </w:rPr>
        <w:t>оби</w:t>
      </w:r>
    </w:p>
    <w:p w:rsidR="00FE3F39" w:rsidRPr="00534C46" w:rsidRDefault="00F73087" w:rsidP="00091060">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Спеціалісти </w:t>
      </w:r>
      <w:r w:rsidR="00D014E4" w:rsidRPr="00534C46">
        <w:rPr>
          <w:rFonts w:ascii="Times New Roman" w:hAnsi="Times New Roman" w:cs="Times New Roman"/>
          <w:iCs/>
          <w:sz w:val="24"/>
          <w:szCs w:val="24"/>
          <w:lang w:val="uk-UA"/>
        </w:rPr>
        <w:t xml:space="preserve">із </w:t>
      </w:r>
      <w:r w:rsidRPr="00534C46">
        <w:rPr>
          <w:rFonts w:ascii="Times New Roman" w:hAnsi="Times New Roman" w:cs="Times New Roman"/>
          <w:sz w:val="24"/>
          <w:szCs w:val="24"/>
          <w:lang w:val="uk-UA"/>
        </w:rPr>
        <w:t xml:space="preserve">супроводу та розвитку системи: </w:t>
      </w:r>
      <w:r w:rsidR="00FE3F39" w:rsidRPr="00534C46">
        <w:rPr>
          <w:rFonts w:ascii="Times New Roman" w:hAnsi="Times New Roman" w:cs="Times New Roman"/>
          <w:sz w:val="24"/>
          <w:szCs w:val="24"/>
          <w:lang w:val="uk-UA"/>
        </w:rPr>
        <w:t>40 осіб</w:t>
      </w:r>
    </w:p>
    <w:p w:rsidR="00F73087" w:rsidRPr="00534C46" w:rsidRDefault="00F73087" w:rsidP="00091060">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Ключові користувачі системи (</w:t>
      </w:r>
      <w:r w:rsidR="00D014E4" w:rsidRPr="00534C46">
        <w:rPr>
          <w:rFonts w:ascii="Times New Roman" w:hAnsi="Times New Roman" w:cs="Times New Roman"/>
          <w:iCs/>
          <w:sz w:val="24"/>
          <w:szCs w:val="24"/>
          <w:lang w:val="uk-UA"/>
        </w:rPr>
        <w:t>по од</w:t>
      </w:r>
      <w:r w:rsidRPr="00534C46">
        <w:rPr>
          <w:rFonts w:ascii="Times New Roman" w:hAnsi="Times New Roman" w:cs="Times New Roman"/>
          <w:iCs/>
          <w:sz w:val="24"/>
          <w:szCs w:val="24"/>
          <w:lang w:val="uk-UA"/>
        </w:rPr>
        <w:t>н</w:t>
      </w:r>
      <w:r w:rsidR="00D014E4" w:rsidRPr="00534C46">
        <w:rPr>
          <w:rFonts w:ascii="Times New Roman" w:hAnsi="Times New Roman" w:cs="Times New Roman"/>
          <w:iCs/>
          <w:sz w:val="24"/>
          <w:szCs w:val="24"/>
          <w:lang w:val="uk-UA"/>
        </w:rPr>
        <w:t>ому</w:t>
      </w:r>
      <w:r w:rsidRPr="00534C46">
        <w:rPr>
          <w:rFonts w:ascii="Times New Roman" w:hAnsi="Times New Roman" w:cs="Times New Roman"/>
          <w:sz w:val="24"/>
          <w:szCs w:val="24"/>
          <w:lang w:val="uk-UA"/>
        </w:rPr>
        <w:t xml:space="preserve"> </w:t>
      </w:r>
      <w:r w:rsidR="00D06EA2" w:rsidRPr="00534C46">
        <w:rPr>
          <w:rFonts w:ascii="Times New Roman" w:hAnsi="Times New Roman" w:cs="Times New Roman"/>
          <w:sz w:val="24"/>
          <w:szCs w:val="24"/>
          <w:lang w:val="uk-UA"/>
        </w:rPr>
        <w:t>за</w:t>
      </w:r>
      <w:r w:rsidRPr="00534C46">
        <w:rPr>
          <w:rFonts w:ascii="Times New Roman" w:hAnsi="Times New Roman" w:cs="Times New Roman"/>
          <w:sz w:val="24"/>
          <w:szCs w:val="24"/>
          <w:lang w:val="uk-UA"/>
        </w:rPr>
        <w:t xml:space="preserve"> </w:t>
      </w:r>
      <w:r w:rsidR="00D014E4" w:rsidRPr="00534C46">
        <w:rPr>
          <w:rFonts w:ascii="Times New Roman" w:hAnsi="Times New Roman" w:cs="Times New Roman"/>
          <w:iCs/>
          <w:sz w:val="24"/>
          <w:szCs w:val="24"/>
          <w:lang w:val="uk-UA"/>
        </w:rPr>
        <w:t xml:space="preserve">кожним </w:t>
      </w:r>
      <w:r w:rsidR="00D06EA2" w:rsidRPr="00534C46">
        <w:rPr>
          <w:rFonts w:ascii="Times New Roman" w:hAnsi="Times New Roman" w:cs="Times New Roman"/>
          <w:sz w:val="24"/>
          <w:szCs w:val="24"/>
          <w:lang w:val="uk-UA"/>
        </w:rPr>
        <w:t xml:space="preserve">функціональним </w:t>
      </w:r>
      <w:r w:rsidRPr="00534C46">
        <w:rPr>
          <w:rFonts w:ascii="Times New Roman" w:hAnsi="Times New Roman" w:cs="Times New Roman"/>
          <w:sz w:val="24"/>
          <w:szCs w:val="24"/>
          <w:lang w:val="uk-UA"/>
        </w:rPr>
        <w:t>напрямк</w:t>
      </w:r>
      <w:r w:rsidR="00D06EA2" w:rsidRPr="00534C46">
        <w:rPr>
          <w:rFonts w:ascii="Times New Roman" w:hAnsi="Times New Roman" w:cs="Times New Roman"/>
          <w:sz w:val="24"/>
          <w:szCs w:val="24"/>
          <w:lang w:val="uk-UA"/>
        </w:rPr>
        <w:t>ом</w:t>
      </w:r>
      <w:r w:rsidRPr="00534C46">
        <w:rPr>
          <w:rFonts w:ascii="Times New Roman" w:hAnsi="Times New Roman" w:cs="Times New Roman"/>
          <w:sz w:val="24"/>
          <w:szCs w:val="24"/>
          <w:lang w:val="uk-UA"/>
        </w:rPr>
        <w:t xml:space="preserve">):  </w:t>
      </w:r>
      <w:r w:rsidR="00D06EA2" w:rsidRPr="00534C46">
        <w:rPr>
          <w:rFonts w:ascii="Times New Roman" w:hAnsi="Times New Roman" w:cs="Times New Roman"/>
          <w:sz w:val="24"/>
          <w:szCs w:val="24"/>
          <w:lang w:val="uk-UA"/>
        </w:rPr>
        <w:t xml:space="preserve">10 </w:t>
      </w:r>
      <w:r w:rsidR="00D014E4" w:rsidRPr="00534C46">
        <w:rPr>
          <w:rFonts w:ascii="Times New Roman" w:hAnsi="Times New Roman" w:cs="Times New Roman"/>
          <w:iCs/>
          <w:sz w:val="24"/>
          <w:szCs w:val="24"/>
          <w:lang w:val="uk-UA"/>
        </w:rPr>
        <w:t>осіб</w:t>
      </w:r>
    </w:p>
    <w:p w:rsidR="00D2242A" w:rsidRPr="00534C46" w:rsidRDefault="009A088F" w:rsidP="00091060">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Фа</w:t>
      </w:r>
      <w:r w:rsidR="00D4212C" w:rsidRPr="00534C46">
        <w:rPr>
          <w:rFonts w:ascii="Times New Roman" w:hAnsi="Times New Roman" w:cs="Times New Roman"/>
          <w:sz w:val="24"/>
          <w:szCs w:val="24"/>
          <w:lang w:val="uk-UA"/>
        </w:rPr>
        <w:t>хівці з програмування</w:t>
      </w:r>
      <w:r w:rsidR="00D2242A" w:rsidRPr="00534C46">
        <w:rPr>
          <w:rFonts w:ascii="Times New Roman" w:hAnsi="Times New Roman" w:cs="Times New Roman"/>
          <w:sz w:val="24"/>
          <w:szCs w:val="24"/>
          <w:lang w:val="uk-UA"/>
        </w:rPr>
        <w:t>:</w:t>
      </w:r>
      <w:r w:rsidR="00D06EA2" w:rsidRPr="00534C46">
        <w:rPr>
          <w:rFonts w:ascii="Times New Roman" w:hAnsi="Times New Roman" w:cs="Times New Roman"/>
          <w:sz w:val="24"/>
          <w:szCs w:val="24"/>
          <w:lang w:val="uk-UA"/>
        </w:rPr>
        <w:t xml:space="preserve"> </w:t>
      </w:r>
      <w:r w:rsidR="00D2242A" w:rsidRPr="00534C46">
        <w:rPr>
          <w:rFonts w:ascii="Times New Roman" w:hAnsi="Times New Roman" w:cs="Times New Roman"/>
          <w:sz w:val="24"/>
          <w:szCs w:val="24"/>
          <w:lang w:val="uk-UA"/>
        </w:rPr>
        <w:t>2-5</w:t>
      </w:r>
      <w:r w:rsidR="00D014E4" w:rsidRPr="00534C46">
        <w:rPr>
          <w:rFonts w:ascii="Times New Roman" w:hAnsi="Times New Roman" w:cs="Times New Roman"/>
          <w:iCs/>
          <w:sz w:val="24"/>
          <w:szCs w:val="24"/>
          <w:lang w:val="uk-UA"/>
        </w:rPr>
        <w:t xml:space="preserve"> осіб</w:t>
      </w:r>
    </w:p>
    <w:p w:rsidR="00D2242A" w:rsidRPr="00534C46" w:rsidRDefault="00D2242A" w:rsidP="00091060">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Рядові користувачі</w:t>
      </w:r>
      <w:r w:rsidR="00D014E4"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(перегляд та редагування в користувацькому інтерфейсі</w:t>
      </w:r>
      <w:r w:rsidRPr="00534C46">
        <w:rPr>
          <w:rFonts w:ascii="Times New Roman" w:hAnsi="Times New Roman" w:cs="Times New Roman"/>
          <w:iCs/>
          <w:sz w:val="24"/>
          <w:szCs w:val="24"/>
          <w:lang w:val="uk-UA"/>
        </w:rPr>
        <w:t>)</w:t>
      </w:r>
      <w:r w:rsidR="006250A0"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 xml:space="preserve"> близько </w:t>
      </w:r>
      <w:r w:rsidR="00944216" w:rsidRPr="00534C46">
        <w:rPr>
          <w:rFonts w:ascii="Times New Roman" w:hAnsi="Times New Roman" w:cs="Times New Roman"/>
          <w:iCs/>
          <w:sz w:val="24"/>
          <w:szCs w:val="24"/>
          <w:lang w:val="uk-UA"/>
        </w:rPr>
        <w:t>500</w:t>
      </w:r>
      <w:r w:rsidR="00D014E4" w:rsidRPr="00534C46">
        <w:rPr>
          <w:rFonts w:ascii="Times New Roman" w:hAnsi="Times New Roman" w:cs="Times New Roman"/>
          <w:iCs/>
          <w:sz w:val="24"/>
          <w:szCs w:val="24"/>
          <w:lang w:val="uk-UA"/>
        </w:rPr>
        <w:t xml:space="preserve"> осіб</w:t>
      </w:r>
      <w:r w:rsidR="006250A0" w:rsidRPr="00534C46">
        <w:rPr>
          <w:rFonts w:ascii="Times New Roman" w:hAnsi="Times New Roman" w:cs="Times New Roman"/>
          <w:iCs/>
          <w:sz w:val="24"/>
          <w:szCs w:val="24"/>
          <w:lang w:val="uk-UA"/>
        </w:rPr>
        <w:t>, у тому числі</w:t>
      </w:r>
      <w:r w:rsidRPr="00534C46">
        <w:rPr>
          <w:rFonts w:ascii="Times New Roman" w:hAnsi="Times New Roman" w:cs="Times New Roman"/>
          <w:sz w:val="24"/>
          <w:szCs w:val="24"/>
          <w:lang w:val="uk-UA"/>
        </w:rPr>
        <w:t xml:space="preserve"> за ролями:</w:t>
      </w:r>
    </w:p>
    <w:p w:rsidR="00D014E4" w:rsidRPr="00534C46" w:rsidRDefault="00D014E4" w:rsidP="00091060">
      <w:pPr>
        <w:pStyle w:val="Documentdate"/>
        <w:numPr>
          <w:ilvl w:val="0"/>
          <w:numId w:val="23"/>
        </w:numPr>
        <w:ind w:left="2268"/>
        <w:rPr>
          <w:rFonts w:ascii="Times New Roman" w:hAnsi="Times New Roman" w:cs="Times New Roman"/>
          <w:iCs/>
          <w:sz w:val="24"/>
          <w:szCs w:val="24"/>
          <w:lang w:val="uk-UA"/>
        </w:rPr>
      </w:pPr>
      <w:r w:rsidRPr="00534C46">
        <w:rPr>
          <w:rFonts w:ascii="Times New Roman" w:hAnsi="Times New Roman" w:cs="Times New Roman"/>
          <w:iCs/>
          <w:sz w:val="24"/>
          <w:szCs w:val="24"/>
          <w:lang w:val="uk-UA"/>
        </w:rPr>
        <w:t>Управління майстер-</w:t>
      </w:r>
      <w:r w:rsidR="006250A0" w:rsidRPr="00534C46">
        <w:rPr>
          <w:rFonts w:ascii="Times New Roman" w:hAnsi="Times New Roman" w:cs="Times New Roman"/>
          <w:iCs/>
          <w:sz w:val="24"/>
          <w:szCs w:val="24"/>
          <w:lang w:val="uk-UA"/>
        </w:rPr>
        <w:t xml:space="preserve">даними – </w:t>
      </w:r>
      <w:r w:rsidRPr="00534C46">
        <w:rPr>
          <w:rFonts w:ascii="Times New Roman" w:hAnsi="Times New Roman" w:cs="Times New Roman"/>
          <w:iCs/>
          <w:sz w:val="24"/>
          <w:szCs w:val="24"/>
          <w:lang w:val="uk-UA"/>
        </w:rPr>
        <w:t>10 осіб</w:t>
      </w:r>
    </w:p>
    <w:p w:rsidR="00D2242A" w:rsidRPr="00534C46" w:rsidRDefault="00076270"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Зарплата та кадровий облік</w:t>
      </w:r>
      <w:r w:rsidR="00D2242A" w:rsidRPr="00534C46">
        <w:rPr>
          <w:rFonts w:ascii="Times New Roman" w:hAnsi="Times New Roman" w:cs="Times New Roman"/>
          <w:sz w:val="24"/>
          <w:szCs w:val="24"/>
          <w:lang w:val="uk-UA"/>
        </w:rPr>
        <w:t xml:space="preserve"> – </w:t>
      </w:r>
      <w:r w:rsidRPr="00534C46">
        <w:rPr>
          <w:rFonts w:ascii="Times New Roman" w:hAnsi="Times New Roman" w:cs="Times New Roman"/>
          <w:sz w:val="24"/>
          <w:szCs w:val="24"/>
          <w:lang w:val="uk-UA"/>
        </w:rPr>
        <w:t>40</w:t>
      </w:r>
      <w:r w:rsidR="00D014E4" w:rsidRPr="00534C46">
        <w:rPr>
          <w:rFonts w:ascii="Times New Roman" w:hAnsi="Times New Roman" w:cs="Times New Roman"/>
          <w:iCs/>
          <w:sz w:val="24"/>
          <w:szCs w:val="24"/>
          <w:lang w:val="uk-UA"/>
        </w:rPr>
        <w:t xml:space="preserve"> осіб</w:t>
      </w:r>
    </w:p>
    <w:p w:rsidR="004E3FE7" w:rsidRPr="00534C46" w:rsidRDefault="004E3FE7"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знаннями та навчання </w:t>
      </w:r>
      <w:r w:rsidR="006250A0" w:rsidRPr="00534C46">
        <w:rPr>
          <w:rFonts w:ascii="Times New Roman" w:hAnsi="Times New Roman" w:cs="Times New Roman"/>
          <w:iCs/>
          <w:sz w:val="24"/>
          <w:szCs w:val="24"/>
          <w:lang w:val="uk-UA"/>
        </w:rPr>
        <w:t>–</w:t>
      </w:r>
      <w:r w:rsidRPr="00534C46">
        <w:rPr>
          <w:rFonts w:ascii="Times New Roman" w:hAnsi="Times New Roman" w:cs="Times New Roman"/>
          <w:sz w:val="24"/>
          <w:szCs w:val="24"/>
          <w:lang w:val="uk-UA"/>
        </w:rPr>
        <w:t xml:space="preserve"> </w:t>
      </w:r>
      <w:r w:rsidR="001F0D97" w:rsidRPr="00534C46">
        <w:rPr>
          <w:rFonts w:ascii="Times New Roman" w:hAnsi="Times New Roman" w:cs="Times New Roman"/>
          <w:sz w:val="24"/>
          <w:szCs w:val="24"/>
          <w:lang w:val="uk-UA"/>
        </w:rPr>
        <w:t>10</w:t>
      </w:r>
      <w:r w:rsidR="00D014E4" w:rsidRPr="00534C46">
        <w:rPr>
          <w:rFonts w:ascii="Times New Roman" w:hAnsi="Times New Roman" w:cs="Times New Roman"/>
          <w:iCs/>
          <w:sz w:val="24"/>
          <w:szCs w:val="24"/>
          <w:lang w:val="uk-UA"/>
        </w:rPr>
        <w:t xml:space="preserve"> осіб</w:t>
      </w:r>
    </w:p>
    <w:p w:rsidR="00D2242A" w:rsidRPr="00534C46" w:rsidRDefault="00D2242A"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w:t>
      </w:r>
      <w:r w:rsidR="00192BA0" w:rsidRPr="00534C46">
        <w:rPr>
          <w:rFonts w:ascii="Times New Roman" w:hAnsi="Times New Roman" w:cs="Times New Roman"/>
          <w:sz w:val="24"/>
          <w:szCs w:val="24"/>
          <w:lang w:val="uk-UA"/>
        </w:rPr>
        <w:t>рахунками</w:t>
      </w:r>
      <w:r w:rsidR="001E6D59" w:rsidRPr="00534C46">
        <w:rPr>
          <w:rFonts w:ascii="Times New Roman" w:hAnsi="Times New Roman" w:cs="Times New Roman"/>
          <w:sz w:val="24"/>
          <w:szCs w:val="24"/>
          <w:lang w:val="uk-UA"/>
        </w:rPr>
        <w:t xml:space="preserve"> </w:t>
      </w:r>
      <w:r w:rsidR="00FE3F39" w:rsidRPr="00534C46">
        <w:rPr>
          <w:rFonts w:ascii="Times New Roman" w:hAnsi="Times New Roman" w:cs="Times New Roman"/>
          <w:sz w:val="24"/>
          <w:szCs w:val="24"/>
          <w:lang w:val="uk-UA"/>
        </w:rPr>
        <w:t>–</w:t>
      </w:r>
      <w:r w:rsidR="001E6D59" w:rsidRPr="00534C46">
        <w:rPr>
          <w:rFonts w:ascii="Times New Roman" w:hAnsi="Times New Roman" w:cs="Times New Roman"/>
          <w:sz w:val="24"/>
          <w:szCs w:val="24"/>
          <w:lang w:val="uk-UA"/>
        </w:rPr>
        <w:t xml:space="preserve"> </w:t>
      </w:r>
      <w:r w:rsidR="00CE4A20" w:rsidRPr="00534C46">
        <w:rPr>
          <w:rFonts w:ascii="Times New Roman" w:hAnsi="Times New Roman" w:cs="Times New Roman"/>
          <w:sz w:val="24"/>
          <w:szCs w:val="24"/>
          <w:lang w:val="uk-UA"/>
        </w:rPr>
        <w:t>30</w:t>
      </w:r>
      <w:r w:rsidR="00D014E4" w:rsidRPr="00534C46">
        <w:rPr>
          <w:rFonts w:ascii="Times New Roman" w:hAnsi="Times New Roman" w:cs="Times New Roman"/>
          <w:iCs/>
          <w:sz w:val="24"/>
          <w:szCs w:val="24"/>
          <w:lang w:val="uk-UA"/>
        </w:rPr>
        <w:t xml:space="preserve"> осіб</w:t>
      </w:r>
    </w:p>
    <w:p w:rsidR="00D2242A" w:rsidRPr="00534C46" w:rsidRDefault="00283B18"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П</w:t>
      </w:r>
      <w:r w:rsidR="00D2242A" w:rsidRPr="00534C46">
        <w:rPr>
          <w:rFonts w:ascii="Times New Roman" w:hAnsi="Times New Roman" w:cs="Times New Roman"/>
          <w:sz w:val="24"/>
          <w:szCs w:val="24"/>
          <w:lang w:val="uk-UA"/>
        </w:rPr>
        <w:t>рогнозування</w:t>
      </w:r>
      <w:r w:rsidRPr="00534C46">
        <w:rPr>
          <w:rFonts w:ascii="Times New Roman" w:hAnsi="Times New Roman" w:cs="Times New Roman"/>
          <w:sz w:val="24"/>
          <w:szCs w:val="24"/>
          <w:lang w:val="uk-UA"/>
        </w:rPr>
        <w:t xml:space="preserve"> </w:t>
      </w:r>
      <w:r w:rsidR="00D2242A" w:rsidRPr="00534C46">
        <w:rPr>
          <w:rFonts w:ascii="Times New Roman" w:hAnsi="Times New Roman" w:cs="Times New Roman"/>
          <w:sz w:val="24"/>
          <w:szCs w:val="24"/>
          <w:lang w:val="uk-UA"/>
        </w:rPr>
        <w:t>–</w:t>
      </w:r>
      <w:r w:rsidR="00FE3F39" w:rsidRPr="00534C46">
        <w:rPr>
          <w:rFonts w:ascii="Times New Roman" w:hAnsi="Times New Roman" w:cs="Times New Roman"/>
          <w:sz w:val="24"/>
          <w:szCs w:val="24"/>
          <w:lang w:val="uk-UA"/>
        </w:rPr>
        <w:t xml:space="preserve"> </w:t>
      </w:r>
      <w:r w:rsidR="00192BA0" w:rsidRPr="00534C46">
        <w:rPr>
          <w:rFonts w:ascii="Times New Roman" w:hAnsi="Times New Roman" w:cs="Times New Roman"/>
          <w:sz w:val="24"/>
          <w:szCs w:val="24"/>
          <w:lang w:val="uk-UA"/>
        </w:rPr>
        <w:t>55</w:t>
      </w:r>
      <w:r w:rsidR="00D014E4" w:rsidRPr="00534C46">
        <w:rPr>
          <w:rFonts w:ascii="Times New Roman" w:hAnsi="Times New Roman" w:cs="Times New Roman"/>
          <w:iCs/>
          <w:sz w:val="24"/>
          <w:szCs w:val="24"/>
          <w:lang w:val="uk-UA"/>
        </w:rPr>
        <w:t xml:space="preserve"> осіб</w:t>
      </w:r>
    </w:p>
    <w:p w:rsidR="00D2242A" w:rsidRPr="00534C46" w:rsidRDefault="001153A0"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Бюджетне планування та фінансове забезпечення діяльності НСЗУ</w:t>
      </w:r>
      <w:r w:rsidRPr="00534C46" w:rsidDel="001153A0">
        <w:rPr>
          <w:rFonts w:ascii="Times New Roman" w:hAnsi="Times New Roman" w:cs="Times New Roman"/>
          <w:sz w:val="24"/>
          <w:szCs w:val="24"/>
          <w:lang w:val="uk-UA"/>
        </w:rPr>
        <w:t xml:space="preserve"> </w:t>
      </w:r>
      <w:r w:rsidR="00D2242A" w:rsidRPr="00534C46">
        <w:rPr>
          <w:rFonts w:ascii="Times New Roman" w:hAnsi="Times New Roman" w:cs="Times New Roman"/>
          <w:sz w:val="24"/>
          <w:szCs w:val="24"/>
          <w:lang w:val="uk-UA"/>
        </w:rPr>
        <w:t xml:space="preserve">– </w:t>
      </w:r>
      <w:r w:rsidR="00AB2815" w:rsidRPr="00534C46">
        <w:rPr>
          <w:rFonts w:ascii="Times New Roman" w:hAnsi="Times New Roman" w:cs="Times New Roman"/>
          <w:sz w:val="24"/>
          <w:szCs w:val="24"/>
          <w:lang w:val="uk-UA"/>
        </w:rPr>
        <w:t>11</w:t>
      </w:r>
      <w:r w:rsidR="00D014E4" w:rsidRPr="00534C46">
        <w:rPr>
          <w:rFonts w:ascii="Times New Roman" w:hAnsi="Times New Roman" w:cs="Times New Roman"/>
          <w:iCs/>
          <w:sz w:val="24"/>
          <w:szCs w:val="24"/>
          <w:lang w:val="uk-UA"/>
        </w:rPr>
        <w:t xml:space="preserve"> осіб</w:t>
      </w:r>
    </w:p>
    <w:p w:rsidR="00D2242A" w:rsidRPr="00534C46" w:rsidRDefault="00D2242A"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Бухгалтерський облік– </w:t>
      </w:r>
      <w:r w:rsidR="00FE3F39" w:rsidRPr="00534C46">
        <w:rPr>
          <w:rFonts w:ascii="Times New Roman" w:hAnsi="Times New Roman" w:cs="Times New Roman"/>
          <w:sz w:val="24"/>
          <w:szCs w:val="24"/>
          <w:lang w:val="uk-UA"/>
        </w:rPr>
        <w:t>35</w:t>
      </w:r>
      <w:r w:rsidR="00D014E4" w:rsidRPr="00534C46">
        <w:rPr>
          <w:rFonts w:ascii="Times New Roman" w:hAnsi="Times New Roman" w:cs="Times New Roman"/>
          <w:iCs/>
          <w:sz w:val="24"/>
          <w:szCs w:val="24"/>
          <w:lang w:val="uk-UA"/>
        </w:rPr>
        <w:t xml:space="preserve"> осіб</w:t>
      </w:r>
    </w:p>
    <w:p w:rsidR="00D2242A" w:rsidRPr="00534C46" w:rsidRDefault="001E6D59"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w:t>
      </w:r>
      <w:r w:rsidR="00D0427D" w:rsidRPr="00534C46">
        <w:rPr>
          <w:rFonts w:ascii="Times New Roman" w:hAnsi="Times New Roman" w:cs="Times New Roman"/>
          <w:sz w:val="24"/>
          <w:szCs w:val="24"/>
          <w:lang w:val="uk-UA"/>
        </w:rPr>
        <w:t>контрактами</w:t>
      </w:r>
      <w:r w:rsidRPr="00534C46">
        <w:rPr>
          <w:rFonts w:ascii="Times New Roman" w:hAnsi="Times New Roman" w:cs="Times New Roman"/>
          <w:sz w:val="24"/>
          <w:szCs w:val="24"/>
          <w:lang w:val="uk-UA"/>
        </w:rPr>
        <w:t xml:space="preserve"> </w:t>
      </w:r>
      <w:r w:rsidR="00FE3F39" w:rsidRPr="00534C46">
        <w:rPr>
          <w:rFonts w:ascii="Times New Roman" w:hAnsi="Times New Roman" w:cs="Times New Roman"/>
          <w:sz w:val="24"/>
          <w:szCs w:val="24"/>
          <w:lang w:val="uk-UA"/>
        </w:rPr>
        <w:t>–</w:t>
      </w:r>
      <w:r w:rsidR="00BE77F4" w:rsidRPr="00534C46">
        <w:rPr>
          <w:rFonts w:ascii="Times New Roman" w:hAnsi="Times New Roman" w:cs="Times New Roman"/>
          <w:sz w:val="24"/>
          <w:szCs w:val="24"/>
          <w:lang w:val="uk-UA"/>
        </w:rPr>
        <w:t>11</w:t>
      </w:r>
      <w:r w:rsidR="00944216" w:rsidRPr="00534C46">
        <w:rPr>
          <w:rFonts w:ascii="Times New Roman" w:hAnsi="Times New Roman" w:cs="Times New Roman"/>
          <w:sz w:val="24"/>
          <w:szCs w:val="24"/>
          <w:lang w:val="uk-UA"/>
        </w:rPr>
        <w:t>5</w:t>
      </w:r>
      <w:r w:rsidR="00D014E4" w:rsidRPr="00534C46">
        <w:rPr>
          <w:rFonts w:ascii="Times New Roman" w:hAnsi="Times New Roman" w:cs="Times New Roman"/>
          <w:iCs/>
          <w:sz w:val="24"/>
          <w:szCs w:val="24"/>
          <w:lang w:val="uk-UA"/>
        </w:rPr>
        <w:t xml:space="preserve"> осіб</w:t>
      </w:r>
    </w:p>
    <w:p w:rsidR="00192BA0" w:rsidRPr="00534C46" w:rsidRDefault="00192BA0"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w:t>
      </w:r>
      <w:proofErr w:type="spellStart"/>
      <w:r w:rsidRPr="00534C46">
        <w:rPr>
          <w:rFonts w:ascii="Times New Roman" w:hAnsi="Times New Roman" w:cs="Times New Roman"/>
          <w:sz w:val="24"/>
          <w:szCs w:val="24"/>
          <w:lang w:val="uk-UA"/>
        </w:rPr>
        <w:t>платежами</w:t>
      </w:r>
      <w:proofErr w:type="spellEnd"/>
      <w:r w:rsidRPr="00534C46">
        <w:rPr>
          <w:rFonts w:ascii="Times New Roman" w:hAnsi="Times New Roman" w:cs="Times New Roman"/>
          <w:sz w:val="24"/>
          <w:szCs w:val="24"/>
          <w:lang w:val="uk-UA"/>
        </w:rPr>
        <w:t xml:space="preserve"> </w:t>
      </w:r>
      <w:r w:rsidR="006250A0" w:rsidRPr="00534C46">
        <w:rPr>
          <w:rFonts w:ascii="Times New Roman" w:hAnsi="Times New Roman" w:cs="Times New Roman"/>
          <w:iCs/>
          <w:sz w:val="24"/>
          <w:szCs w:val="24"/>
          <w:lang w:val="uk-UA"/>
        </w:rPr>
        <w:t>–</w:t>
      </w:r>
      <w:r w:rsidRPr="00534C46">
        <w:rPr>
          <w:rFonts w:ascii="Times New Roman" w:hAnsi="Times New Roman" w:cs="Times New Roman"/>
          <w:sz w:val="24"/>
          <w:szCs w:val="24"/>
          <w:lang w:val="uk-UA"/>
        </w:rPr>
        <w:t xml:space="preserve"> 10</w:t>
      </w:r>
      <w:r w:rsidR="00D014E4" w:rsidRPr="00534C46">
        <w:rPr>
          <w:rFonts w:ascii="Times New Roman" w:hAnsi="Times New Roman" w:cs="Times New Roman"/>
          <w:iCs/>
          <w:sz w:val="24"/>
          <w:szCs w:val="24"/>
          <w:lang w:val="uk-UA"/>
        </w:rPr>
        <w:t xml:space="preserve"> осіб</w:t>
      </w:r>
    </w:p>
    <w:p w:rsidR="00FE3F39" w:rsidRPr="00534C46" w:rsidRDefault="037510A8" w:rsidP="037510A8">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взаємодією із контрагентами (CRM) – 70 осіб</w:t>
      </w:r>
    </w:p>
    <w:p w:rsidR="00076270" w:rsidRPr="00534C46" w:rsidRDefault="00076270"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Запаси </w:t>
      </w:r>
      <w:r w:rsidR="00AB281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35</w:t>
      </w:r>
      <w:r w:rsidR="00D014E4" w:rsidRPr="00534C46">
        <w:rPr>
          <w:rFonts w:ascii="Times New Roman" w:hAnsi="Times New Roman" w:cs="Times New Roman"/>
          <w:iCs/>
          <w:sz w:val="24"/>
          <w:szCs w:val="24"/>
          <w:lang w:val="uk-UA"/>
        </w:rPr>
        <w:t xml:space="preserve"> осіб</w:t>
      </w:r>
    </w:p>
    <w:p w:rsidR="00AB2815" w:rsidRPr="00534C46" w:rsidRDefault="00AB2815" w:rsidP="00091060">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Торгівельна площадка – 30</w:t>
      </w:r>
      <w:r w:rsidR="00D014E4" w:rsidRPr="00534C46">
        <w:rPr>
          <w:rFonts w:ascii="Times New Roman" w:hAnsi="Times New Roman" w:cs="Times New Roman"/>
          <w:iCs/>
          <w:sz w:val="24"/>
          <w:szCs w:val="24"/>
          <w:lang w:val="uk-UA"/>
        </w:rPr>
        <w:t xml:space="preserve"> осіб</w:t>
      </w:r>
    </w:p>
    <w:p w:rsidR="00944216" w:rsidRPr="00534C46" w:rsidRDefault="00944216" w:rsidP="00944216">
      <w:pPr>
        <w:pStyle w:val="Documentdate"/>
        <w:ind w:left="709" w:firstLine="709"/>
        <w:rPr>
          <w:rFonts w:ascii="Times New Roman" w:hAnsi="Times New Roman" w:cs="Times New Roman"/>
          <w:sz w:val="24"/>
          <w:szCs w:val="24"/>
          <w:lang w:val="uk-UA"/>
        </w:rPr>
      </w:pPr>
    </w:p>
    <w:p w:rsidR="00D2242A" w:rsidRPr="00534C46" w:rsidRDefault="006250A0" w:rsidP="001153A0">
      <w:pPr>
        <w:pStyle w:val="Documentdate"/>
        <w:rPr>
          <w:rFonts w:ascii="Times New Roman" w:hAnsi="Times New Roman" w:cs="Times New Roman"/>
          <w:sz w:val="24"/>
          <w:szCs w:val="24"/>
          <w:lang w:val="uk-UA"/>
        </w:rPr>
      </w:pPr>
      <w:r w:rsidRPr="00534C46">
        <w:rPr>
          <w:rFonts w:ascii="Times New Roman" w:hAnsi="Times New Roman" w:cs="Times New Roman"/>
          <w:iCs/>
          <w:sz w:val="24"/>
          <w:szCs w:val="24"/>
          <w:lang w:val="uk-UA"/>
        </w:rPr>
        <w:t>Вищезазначена кількість рядових користувачів передбачає користування однією особою декількох функцій, тобто один співробітник може користуватись двома або більше компонентами системи.</w:t>
      </w:r>
    </w:p>
    <w:p w:rsidR="00D2242A" w:rsidRPr="00534C46" w:rsidRDefault="003E6D85" w:rsidP="001153A0">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Кількість користувачів системи повинна бути уточнена</w:t>
      </w:r>
      <w:r w:rsidR="009F079C" w:rsidRPr="00534C46">
        <w:rPr>
          <w:rFonts w:ascii="Times New Roman" w:hAnsi="Times New Roman" w:cs="Times New Roman"/>
          <w:sz w:val="24"/>
          <w:lang w:val="uk-UA" w:eastAsia="x-none"/>
        </w:rPr>
        <w:t xml:space="preserve"> під час проекту,</w:t>
      </w:r>
      <w:r w:rsidRPr="00534C46">
        <w:rPr>
          <w:rFonts w:ascii="Times New Roman" w:hAnsi="Times New Roman" w:cs="Times New Roman"/>
          <w:sz w:val="24"/>
          <w:lang w:val="uk-UA" w:eastAsia="x-none"/>
        </w:rPr>
        <w:t xml:space="preserve"> </w:t>
      </w:r>
      <w:r w:rsidR="000D7702" w:rsidRPr="00534C46">
        <w:rPr>
          <w:rFonts w:ascii="Times New Roman" w:hAnsi="Times New Roman" w:cs="Times New Roman"/>
          <w:sz w:val="24"/>
          <w:lang w:val="uk-UA" w:eastAsia="x-none"/>
        </w:rPr>
        <w:t>в рамках робіт із визначення ролей та користувачів модулів системи.</w:t>
      </w:r>
      <w:r w:rsidR="00944216" w:rsidRPr="00534C46">
        <w:rPr>
          <w:rFonts w:ascii="Times New Roman" w:hAnsi="Times New Roman" w:cs="Times New Roman"/>
          <w:sz w:val="24"/>
          <w:lang w:val="uk-UA" w:eastAsia="x-none"/>
        </w:rPr>
        <w:t xml:space="preserve"> Фактична кількість ліцензій що визначаються виходячи із кількості користувачів повинна бути визначена на дату завершення проекту.</w:t>
      </w:r>
      <w:r w:rsidR="00192BA0" w:rsidRPr="00534C46">
        <w:rPr>
          <w:rFonts w:ascii="Times New Roman" w:hAnsi="Times New Roman" w:cs="Times New Roman"/>
          <w:sz w:val="24"/>
          <w:lang w:val="uk-UA" w:eastAsia="x-none"/>
        </w:rPr>
        <w:t xml:space="preserve"> </w:t>
      </w:r>
    </w:p>
    <w:p w:rsidR="00192BA0" w:rsidRPr="00534C46" w:rsidRDefault="00192BA0" w:rsidP="00D014E4">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В межах </w:t>
      </w:r>
      <w:r w:rsidR="00D014E4" w:rsidRPr="00534C46">
        <w:rPr>
          <w:rFonts w:ascii="Times New Roman" w:hAnsi="Times New Roman" w:cs="Times New Roman"/>
          <w:sz w:val="24"/>
          <w:lang w:val="uk-UA" w:eastAsia="x-none"/>
        </w:rPr>
        <w:t>дан</w:t>
      </w:r>
      <w:r w:rsidRPr="00534C46">
        <w:rPr>
          <w:rFonts w:ascii="Times New Roman" w:hAnsi="Times New Roman" w:cs="Times New Roman"/>
          <w:sz w:val="24"/>
          <w:lang w:val="uk-UA" w:eastAsia="x-none"/>
        </w:rPr>
        <w:t>ої закупівлі передбачається отримання ліцензій в 2</w:t>
      </w:r>
      <w:r w:rsidR="00D014E4" w:rsidRPr="00534C46">
        <w:rPr>
          <w:rFonts w:ascii="Times New Roman" w:hAnsi="Times New Roman" w:cs="Times New Roman"/>
          <w:sz w:val="24"/>
          <w:lang w:val="uk-UA" w:eastAsia="x-none"/>
        </w:rPr>
        <w:t xml:space="preserve"> (два)</w:t>
      </w:r>
      <w:r w:rsidRPr="00534C46">
        <w:rPr>
          <w:rFonts w:ascii="Times New Roman" w:hAnsi="Times New Roman" w:cs="Times New Roman"/>
          <w:sz w:val="24"/>
          <w:lang w:val="uk-UA" w:eastAsia="x-none"/>
        </w:rPr>
        <w:t xml:space="preserve"> </w:t>
      </w:r>
      <w:r w:rsidR="009F079C" w:rsidRPr="00534C46">
        <w:rPr>
          <w:rFonts w:ascii="Times New Roman" w:hAnsi="Times New Roman" w:cs="Times New Roman"/>
          <w:sz w:val="24"/>
          <w:lang w:val="uk-UA" w:eastAsia="x-none"/>
        </w:rPr>
        <w:t>е</w:t>
      </w:r>
      <w:r w:rsidRPr="00534C46">
        <w:rPr>
          <w:rFonts w:ascii="Times New Roman" w:hAnsi="Times New Roman" w:cs="Times New Roman"/>
          <w:sz w:val="24"/>
          <w:lang w:val="uk-UA" w:eastAsia="x-none"/>
        </w:rPr>
        <w:t>тапи:</w:t>
      </w:r>
    </w:p>
    <w:p w:rsidR="001153A0" w:rsidRPr="00534C46" w:rsidRDefault="00192BA0" w:rsidP="00091060">
      <w:pPr>
        <w:pStyle w:val="Documentdate"/>
        <w:numPr>
          <w:ilvl w:val="0"/>
          <w:numId w:val="45"/>
        </w:numPr>
        <w:rPr>
          <w:rFonts w:ascii="Times New Roman" w:hAnsi="Times New Roman" w:cs="Times New Roman"/>
          <w:sz w:val="24"/>
          <w:szCs w:val="24"/>
          <w:lang w:val="uk-UA"/>
        </w:rPr>
      </w:pPr>
      <w:r w:rsidRPr="00534C46">
        <w:rPr>
          <w:rFonts w:ascii="Times New Roman" w:hAnsi="Times New Roman" w:cs="Times New Roman"/>
          <w:sz w:val="24"/>
          <w:szCs w:val="24"/>
          <w:lang w:val="uk-UA"/>
        </w:rPr>
        <w:t>Постачання мінімальної кількості ліцензій для розгортання системи та проведення робіт із впровадження</w:t>
      </w:r>
      <w:r w:rsidR="00D014E4"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 xml:space="preserve"> на початку проекту</w:t>
      </w:r>
      <w:r w:rsidR="00D014E4" w:rsidRPr="00534C46">
        <w:rPr>
          <w:rFonts w:ascii="Times New Roman" w:hAnsi="Times New Roman" w:cs="Times New Roman"/>
          <w:iCs/>
          <w:sz w:val="24"/>
          <w:szCs w:val="24"/>
          <w:lang w:val="uk-UA"/>
        </w:rPr>
        <w:t>.</w:t>
      </w:r>
    </w:p>
    <w:p w:rsidR="000D7702" w:rsidRPr="00534C46" w:rsidRDefault="00192BA0" w:rsidP="00091060">
      <w:pPr>
        <w:pStyle w:val="Documentdate"/>
        <w:numPr>
          <w:ilvl w:val="0"/>
          <w:numId w:val="45"/>
        </w:numPr>
        <w:rPr>
          <w:rFonts w:ascii="Times New Roman" w:hAnsi="Times New Roman" w:cs="Times New Roman"/>
          <w:sz w:val="24"/>
          <w:szCs w:val="24"/>
          <w:lang w:val="uk-UA"/>
        </w:rPr>
      </w:pPr>
      <w:r w:rsidRPr="00534C46">
        <w:rPr>
          <w:rFonts w:ascii="Times New Roman" w:hAnsi="Times New Roman" w:cs="Times New Roman"/>
          <w:sz w:val="24"/>
          <w:szCs w:val="24"/>
          <w:lang w:val="uk-UA"/>
        </w:rPr>
        <w:t>Постачання остаточної кількості ліцензій згідно переліку користувачі</w:t>
      </w:r>
      <w:r w:rsidR="009F079C" w:rsidRPr="00534C46">
        <w:rPr>
          <w:rFonts w:ascii="Times New Roman" w:hAnsi="Times New Roman" w:cs="Times New Roman"/>
          <w:sz w:val="24"/>
          <w:szCs w:val="24"/>
          <w:lang w:val="uk-UA"/>
        </w:rPr>
        <w:t>в</w:t>
      </w:r>
      <w:r w:rsidR="00D014E4" w:rsidRPr="00534C46">
        <w:rPr>
          <w:rFonts w:ascii="Times New Roman" w:hAnsi="Times New Roman" w:cs="Times New Roman"/>
          <w:iCs/>
          <w:sz w:val="24"/>
          <w:szCs w:val="24"/>
          <w:lang w:val="uk-UA"/>
        </w:rPr>
        <w:t>,</w:t>
      </w:r>
      <w:r w:rsidR="009F079C" w:rsidRPr="00534C46">
        <w:rPr>
          <w:rFonts w:ascii="Times New Roman" w:hAnsi="Times New Roman" w:cs="Times New Roman"/>
          <w:sz w:val="24"/>
          <w:szCs w:val="24"/>
          <w:lang w:val="uk-UA"/>
        </w:rPr>
        <w:t xml:space="preserve"> визначених в рамках робіт по налаштуванню ролей та доступу користувачів.</w:t>
      </w:r>
    </w:p>
    <w:p w:rsidR="00FB0395" w:rsidRPr="00534C46" w:rsidRDefault="007C655A" w:rsidP="00585C7B">
      <w:pPr>
        <w:pStyle w:val="1"/>
      </w:pPr>
      <w:bookmarkStart w:id="73" w:name="_Toc9522735"/>
      <w:bookmarkStart w:id="74" w:name="_Toc12442442"/>
      <w:bookmarkStart w:id="75" w:name="_Toc32404825"/>
      <w:r w:rsidRPr="00534C46">
        <w:t>П</w:t>
      </w:r>
      <w:r w:rsidR="5D63C9B1" w:rsidRPr="00534C46">
        <w:t xml:space="preserve">ризначення та </w:t>
      </w:r>
      <w:r w:rsidRPr="00534C46">
        <w:t>мета</w:t>
      </w:r>
      <w:r w:rsidR="5D63C9B1" w:rsidRPr="00534C46">
        <w:t xml:space="preserve"> створення системи</w:t>
      </w:r>
      <w:bookmarkEnd w:id="73"/>
      <w:bookmarkEnd w:id="74"/>
      <w:bookmarkEnd w:id="75"/>
    </w:p>
    <w:p w:rsidR="00FB0395" w:rsidRPr="00534C46" w:rsidRDefault="5D63C9B1" w:rsidP="00585C7B">
      <w:pPr>
        <w:pStyle w:val="2"/>
        <w:rPr>
          <w:lang w:val="uk-UA"/>
        </w:rPr>
      </w:pPr>
      <w:bookmarkStart w:id="76" w:name="_Toc9522736"/>
      <w:bookmarkStart w:id="77" w:name="_Toc12442443"/>
      <w:bookmarkStart w:id="78" w:name="_Toc32404826"/>
      <w:r w:rsidRPr="00534C46">
        <w:rPr>
          <w:lang w:val="uk-UA"/>
        </w:rPr>
        <w:t>Призначення системи</w:t>
      </w:r>
      <w:bookmarkEnd w:id="76"/>
      <w:bookmarkEnd w:id="77"/>
      <w:bookmarkEnd w:id="78"/>
      <w:r w:rsidRPr="00534C46">
        <w:rPr>
          <w:lang w:val="uk-UA"/>
        </w:rPr>
        <w:t xml:space="preserve"> </w:t>
      </w:r>
    </w:p>
    <w:p w:rsidR="00873564" w:rsidRPr="00534C46" w:rsidRDefault="00873564"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Комплексна інформаційна система НСЗУ призначена для забезпечення систематичної, регулярної і скоординованої діяльності по оптимальному управлінню з належною регулярністю, надійністю, адекватними витратами, ризиками і продуктивністю використання ресурсів на всьому протязі їх життєвого циклу з метою досягнення стратегічних цілей </w:t>
      </w:r>
      <w:r w:rsidR="00EC226A" w:rsidRPr="00534C46">
        <w:rPr>
          <w:rFonts w:ascii="Times New Roman" w:hAnsi="Times New Roman" w:cs="Times New Roman"/>
          <w:sz w:val="24"/>
          <w:lang w:val="uk-UA" w:eastAsia="x-none"/>
        </w:rPr>
        <w:t>НСЗУ</w:t>
      </w:r>
      <w:r w:rsidR="006C141E" w:rsidRPr="00534C46">
        <w:rPr>
          <w:rFonts w:ascii="Times New Roman" w:hAnsi="Times New Roman" w:cs="Times New Roman"/>
          <w:sz w:val="24"/>
          <w:lang w:val="uk-UA" w:eastAsia="x-none"/>
        </w:rPr>
        <w:t xml:space="preserve">, а саме побудови ІС на виконання </w:t>
      </w:r>
      <w:r w:rsidR="00862FAB" w:rsidRPr="00534C46">
        <w:rPr>
          <w:rFonts w:ascii="Times New Roman" w:hAnsi="Times New Roman" w:cs="Times New Roman"/>
          <w:sz w:val="24"/>
          <w:lang w:val="uk-UA" w:eastAsia="x-none"/>
        </w:rPr>
        <w:t>вимог законодавства</w:t>
      </w:r>
      <w:r w:rsidR="00BB1376" w:rsidRPr="00534C46">
        <w:rPr>
          <w:rFonts w:ascii="Times New Roman" w:hAnsi="Times New Roman" w:cs="Times New Roman"/>
          <w:sz w:val="24"/>
          <w:lang w:val="uk-UA" w:eastAsia="x-none"/>
        </w:rPr>
        <w:t>,</w:t>
      </w:r>
      <w:r w:rsidR="00862FAB" w:rsidRPr="00534C46">
        <w:rPr>
          <w:rFonts w:ascii="Times New Roman" w:hAnsi="Times New Roman" w:cs="Times New Roman"/>
          <w:sz w:val="24"/>
          <w:lang w:val="uk-UA" w:eastAsia="x-none"/>
        </w:rPr>
        <w:t xml:space="preserve"> що описані в пункті 1.3 (але не </w:t>
      </w:r>
      <w:r w:rsidR="00BB1376" w:rsidRPr="00534C46">
        <w:rPr>
          <w:rFonts w:ascii="Times New Roman" w:hAnsi="Times New Roman" w:cs="Times New Roman"/>
          <w:sz w:val="24"/>
          <w:lang w:val="uk-UA" w:eastAsia="x-none"/>
        </w:rPr>
        <w:t>обмежуючись ними</w:t>
      </w:r>
      <w:r w:rsidR="00862FAB" w:rsidRPr="00534C46">
        <w:rPr>
          <w:rFonts w:ascii="Times New Roman" w:hAnsi="Times New Roman" w:cs="Times New Roman"/>
          <w:sz w:val="24"/>
          <w:lang w:val="uk-UA" w:eastAsia="x-none"/>
        </w:rPr>
        <w:t>)</w:t>
      </w:r>
      <w:r w:rsidR="00BB1376" w:rsidRPr="00534C46">
        <w:rPr>
          <w:rFonts w:ascii="Times New Roman" w:hAnsi="Times New Roman" w:cs="Times New Roman"/>
          <w:sz w:val="24"/>
          <w:lang w:val="uk-UA" w:eastAsia="x-none"/>
        </w:rPr>
        <w:t>.</w:t>
      </w:r>
      <w:r w:rsidR="00F27DC2" w:rsidRPr="00534C46">
        <w:rPr>
          <w:rFonts w:ascii="Times New Roman" w:hAnsi="Times New Roman" w:cs="Times New Roman"/>
          <w:sz w:val="24"/>
          <w:lang w:val="uk-UA" w:eastAsia="x-none"/>
        </w:rPr>
        <w:t xml:space="preserve"> </w:t>
      </w:r>
      <w:r w:rsidR="006C141E" w:rsidRPr="00534C46">
        <w:rPr>
          <w:rFonts w:ascii="Times New Roman" w:hAnsi="Times New Roman" w:cs="Times New Roman"/>
          <w:sz w:val="24"/>
          <w:lang w:val="uk-UA" w:eastAsia="x-none"/>
        </w:rPr>
        <w:t xml:space="preserve"> </w:t>
      </w:r>
      <w:r w:rsidR="00B60D0E" w:rsidRPr="00534C46">
        <w:rPr>
          <w:rFonts w:ascii="Times New Roman" w:hAnsi="Times New Roman" w:cs="Times New Roman"/>
          <w:sz w:val="24"/>
          <w:lang w:val="uk-UA" w:eastAsia="x-none"/>
        </w:rPr>
        <w:tab/>
      </w:r>
      <w:r w:rsidR="00B60D0E" w:rsidRPr="00534C46">
        <w:rPr>
          <w:rFonts w:ascii="Times New Roman" w:hAnsi="Times New Roman" w:cs="Times New Roman"/>
          <w:sz w:val="24"/>
          <w:lang w:val="uk-UA" w:eastAsia="x-none"/>
        </w:rPr>
        <w:tab/>
      </w:r>
      <w:r w:rsidR="00B60D0E" w:rsidRPr="00534C46">
        <w:rPr>
          <w:rFonts w:ascii="Times New Roman" w:hAnsi="Times New Roman" w:cs="Times New Roman"/>
          <w:sz w:val="24"/>
          <w:lang w:val="uk-UA" w:eastAsia="x-none"/>
        </w:rPr>
        <w:tab/>
      </w:r>
    </w:p>
    <w:p w:rsidR="00FB0395" w:rsidRPr="00534C46" w:rsidRDefault="5D63C9B1" w:rsidP="00585C7B">
      <w:pPr>
        <w:pStyle w:val="2"/>
        <w:rPr>
          <w:lang w:val="uk-UA"/>
        </w:rPr>
      </w:pPr>
      <w:bookmarkStart w:id="79" w:name="_Toc9522737"/>
      <w:bookmarkStart w:id="80" w:name="_Toc12442444"/>
      <w:bookmarkStart w:id="81" w:name="_Toc32404827"/>
      <w:r w:rsidRPr="00534C46">
        <w:rPr>
          <w:lang w:val="uk-UA"/>
        </w:rPr>
        <w:t>Мета створення системи</w:t>
      </w:r>
      <w:bookmarkEnd w:id="79"/>
      <w:bookmarkEnd w:id="80"/>
      <w:bookmarkEnd w:id="81"/>
      <w:r w:rsidRPr="00534C46">
        <w:rPr>
          <w:lang w:val="uk-UA"/>
        </w:rPr>
        <w:t xml:space="preserve"> </w:t>
      </w:r>
    </w:p>
    <w:p w:rsidR="00873564" w:rsidRPr="00534C46" w:rsidRDefault="00873564"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Метою </w:t>
      </w:r>
      <w:r w:rsidR="0004311B" w:rsidRPr="00534C46">
        <w:rPr>
          <w:rFonts w:ascii="Times New Roman" w:hAnsi="Times New Roman" w:cs="Times New Roman"/>
          <w:sz w:val="24"/>
          <w:lang w:val="uk-UA" w:eastAsia="x-none"/>
        </w:rPr>
        <w:t>створення</w:t>
      </w:r>
      <w:r w:rsidR="0026035D" w:rsidRPr="00534C46">
        <w:rPr>
          <w:rFonts w:ascii="Times New Roman" w:hAnsi="Times New Roman" w:cs="Times New Roman"/>
          <w:sz w:val="24"/>
          <w:lang w:val="uk-UA" w:eastAsia="x-none"/>
        </w:rPr>
        <w:t xml:space="preserve"> системи є</w:t>
      </w:r>
      <w:r w:rsidR="0026035D" w:rsidRPr="00534C46">
        <w:rPr>
          <w:rFonts w:ascii="Times New Roman" w:hAnsi="Times New Roman" w:cs="Times New Roman"/>
          <w:sz w:val="24"/>
          <w:lang w:val="uk-UA"/>
        </w:rPr>
        <w:t xml:space="preserve"> с</w:t>
      </w:r>
      <w:r w:rsidRPr="00534C46">
        <w:rPr>
          <w:rFonts w:ascii="Times New Roman" w:hAnsi="Times New Roman" w:cs="Times New Roman"/>
          <w:sz w:val="24"/>
          <w:lang w:val="uk-UA"/>
        </w:rPr>
        <w:t>творення єдиного середовища, що зберігає повну інформацію про операційну та фінансово-економічну діяльність НСЗУ</w:t>
      </w:r>
      <w:r w:rsidR="0026035D" w:rsidRPr="00534C46">
        <w:rPr>
          <w:rFonts w:ascii="Times New Roman" w:hAnsi="Times New Roman" w:cs="Times New Roman"/>
          <w:sz w:val="24"/>
          <w:lang w:val="uk-UA"/>
        </w:rPr>
        <w:t xml:space="preserve"> та відповідає наступним принципам:</w:t>
      </w:r>
    </w:p>
    <w:p w:rsidR="00EC226A"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з</w:t>
      </w:r>
      <w:r w:rsidR="00EC226A" w:rsidRPr="00534C46">
        <w:rPr>
          <w:rFonts w:ascii="Times New Roman" w:hAnsi="Times New Roman" w:cs="Times New Roman"/>
          <w:sz w:val="24"/>
          <w:lang w:val="uk-UA"/>
        </w:rPr>
        <w:t>абезпечення ефективної та оперативної взаємодії всіх підрозділів НСЗУ, автоматизація всіх видів операційної та фінансово-господарської діяльності НСЗУ;</w:t>
      </w:r>
    </w:p>
    <w:p w:rsidR="00862FAB"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з</w:t>
      </w:r>
      <w:r w:rsidR="00EF297F" w:rsidRPr="00534C46">
        <w:rPr>
          <w:rFonts w:ascii="Times New Roman" w:hAnsi="Times New Roman" w:cs="Times New Roman"/>
          <w:sz w:val="24"/>
          <w:lang w:val="uk-UA"/>
        </w:rPr>
        <w:t xml:space="preserve">абезпечення своєчасних розрахунків із надавачами медичних послуг та суб’єктами господарювання, які здійснюють діяльність з роздрібної торгівлі лікарськими засобами у межах програми </w:t>
      </w:r>
      <w:proofErr w:type="spellStart"/>
      <w:r w:rsidR="00EF297F" w:rsidRPr="00534C46">
        <w:rPr>
          <w:rFonts w:ascii="Times New Roman" w:hAnsi="Times New Roman" w:cs="Times New Roman"/>
          <w:sz w:val="24"/>
          <w:lang w:val="uk-UA"/>
        </w:rPr>
        <w:t>реімбурсації</w:t>
      </w:r>
      <w:proofErr w:type="spellEnd"/>
      <w:r w:rsidR="00EF297F" w:rsidRPr="00534C46">
        <w:rPr>
          <w:rFonts w:ascii="Times New Roman" w:hAnsi="Times New Roman" w:cs="Times New Roman"/>
          <w:sz w:val="24"/>
          <w:lang w:val="uk-UA"/>
        </w:rPr>
        <w:t>;</w:t>
      </w:r>
      <w:r w:rsidR="00862FAB" w:rsidRPr="00534C46">
        <w:rPr>
          <w:rFonts w:ascii="Times New Roman" w:hAnsi="Times New Roman" w:cs="Times New Roman"/>
          <w:sz w:val="24"/>
          <w:lang w:val="uk-UA"/>
        </w:rPr>
        <w:t xml:space="preserve"> </w:t>
      </w:r>
    </w:p>
    <w:p w:rsidR="00BB1376"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п</w:t>
      </w:r>
      <w:r w:rsidR="00EF297F" w:rsidRPr="00534C46">
        <w:rPr>
          <w:rFonts w:ascii="Times New Roman" w:hAnsi="Times New Roman" w:cs="Times New Roman"/>
          <w:sz w:val="24"/>
          <w:lang w:val="uk-UA"/>
        </w:rPr>
        <w:t xml:space="preserve">рогнозування обсягу бюджетних ресурсів для забезпечення розрахунків з надавачами медичних послуг та суб’єктами господарювання, які здійснюють діяльність з роздрібної торгівлі лікарськими засобами у межах програми </w:t>
      </w:r>
      <w:proofErr w:type="spellStart"/>
      <w:r w:rsidR="00EF297F" w:rsidRPr="00534C46">
        <w:rPr>
          <w:rFonts w:ascii="Times New Roman" w:hAnsi="Times New Roman" w:cs="Times New Roman"/>
          <w:sz w:val="24"/>
          <w:lang w:val="uk-UA"/>
        </w:rPr>
        <w:t>реімбурсації</w:t>
      </w:r>
      <w:proofErr w:type="spellEnd"/>
      <w:r w:rsidR="00EF297F" w:rsidRPr="00534C46">
        <w:rPr>
          <w:rFonts w:ascii="Times New Roman" w:hAnsi="Times New Roman" w:cs="Times New Roman"/>
          <w:sz w:val="24"/>
          <w:lang w:val="uk-UA"/>
        </w:rPr>
        <w:t>;</w:t>
      </w:r>
    </w:p>
    <w:p w:rsidR="00BB1376"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п</w:t>
      </w:r>
      <w:r w:rsidR="00EF297F" w:rsidRPr="00534C46">
        <w:rPr>
          <w:rFonts w:ascii="Times New Roman" w:hAnsi="Times New Roman" w:cs="Times New Roman"/>
          <w:sz w:val="24"/>
          <w:lang w:val="uk-UA"/>
        </w:rPr>
        <w:t>ідвищення рівня інформативності щодо діяльності НСЗУ;</w:t>
      </w:r>
    </w:p>
    <w:p w:rsidR="0026035D"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с</w:t>
      </w:r>
      <w:r w:rsidR="0026035D" w:rsidRPr="00534C46">
        <w:rPr>
          <w:rFonts w:ascii="Times New Roman" w:hAnsi="Times New Roman" w:cs="Times New Roman"/>
          <w:sz w:val="24"/>
          <w:lang w:val="uk-UA"/>
        </w:rPr>
        <w:t>воєчасне і регулярне забезпечення вищого керівництва НСЗУ інформацією, необхідною для прийняття обґрунтованих управлінських рішень,</w:t>
      </w:r>
      <w:r w:rsidR="00BB1376" w:rsidRPr="00534C46">
        <w:rPr>
          <w:rFonts w:ascii="Times New Roman" w:hAnsi="Times New Roman" w:cs="Times New Roman"/>
          <w:sz w:val="24"/>
          <w:lang w:val="uk-UA"/>
        </w:rPr>
        <w:t xml:space="preserve"> </w:t>
      </w:r>
      <w:r w:rsidR="0026035D" w:rsidRPr="00534C46">
        <w:rPr>
          <w:rFonts w:ascii="Times New Roman" w:hAnsi="Times New Roman" w:cs="Times New Roman"/>
          <w:sz w:val="24"/>
          <w:lang w:val="uk-UA"/>
        </w:rPr>
        <w:t xml:space="preserve">що </w:t>
      </w:r>
      <w:r w:rsidR="00CA0B07" w:rsidRPr="00534C46">
        <w:rPr>
          <w:rFonts w:ascii="Times New Roman" w:hAnsi="Times New Roman" w:cs="Times New Roman"/>
          <w:sz w:val="24"/>
          <w:lang w:val="uk-UA"/>
        </w:rPr>
        <w:t xml:space="preserve">має відбуватися </w:t>
      </w:r>
      <w:r w:rsidR="0026035D" w:rsidRPr="00534C46">
        <w:rPr>
          <w:rFonts w:ascii="Times New Roman" w:hAnsi="Times New Roman" w:cs="Times New Roman"/>
          <w:sz w:val="24"/>
          <w:lang w:val="uk-UA"/>
        </w:rPr>
        <w:t>з урахуванням наступних вимог:</w:t>
      </w:r>
    </w:p>
    <w:p w:rsidR="00873564" w:rsidRPr="00534C46" w:rsidRDefault="00916A54" w:rsidP="00091060">
      <w:pPr>
        <w:pStyle w:val="Documentdate"/>
        <w:numPr>
          <w:ilvl w:val="1"/>
          <w:numId w:val="16"/>
        </w:numPr>
        <w:rPr>
          <w:rFonts w:ascii="Times New Roman" w:hAnsi="Times New Roman" w:cs="Times New Roman"/>
          <w:sz w:val="24"/>
          <w:lang w:val="uk-UA"/>
        </w:rPr>
      </w:pPr>
      <w:r w:rsidRPr="00534C46">
        <w:rPr>
          <w:rFonts w:ascii="Times New Roman" w:hAnsi="Times New Roman" w:cs="Times New Roman"/>
          <w:sz w:val="24"/>
          <w:lang w:val="uk-UA"/>
        </w:rPr>
        <w:t>о</w:t>
      </w:r>
      <w:r w:rsidR="00873564" w:rsidRPr="00534C46">
        <w:rPr>
          <w:rFonts w:ascii="Times New Roman" w:hAnsi="Times New Roman" w:cs="Times New Roman"/>
          <w:sz w:val="24"/>
          <w:lang w:val="uk-UA"/>
        </w:rPr>
        <w:t>птимізація ресурсів за рахунок підвищення ефективності роботи НСЗУ;</w:t>
      </w:r>
    </w:p>
    <w:p w:rsidR="00873564" w:rsidRPr="00534C46" w:rsidRDefault="00916A54" w:rsidP="00091060">
      <w:pPr>
        <w:pStyle w:val="Documentdate"/>
        <w:numPr>
          <w:ilvl w:val="1"/>
          <w:numId w:val="16"/>
        </w:numPr>
        <w:rPr>
          <w:rFonts w:ascii="Times New Roman" w:hAnsi="Times New Roman" w:cs="Times New Roman"/>
          <w:sz w:val="24"/>
          <w:lang w:val="uk-UA"/>
        </w:rPr>
      </w:pPr>
      <w:r w:rsidRPr="00534C46">
        <w:rPr>
          <w:rFonts w:ascii="Times New Roman" w:hAnsi="Times New Roman" w:cs="Times New Roman"/>
          <w:sz w:val="24"/>
          <w:lang w:val="uk-UA"/>
        </w:rPr>
        <w:t>о</w:t>
      </w:r>
      <w:r w:rsidR="00873564" w:rsidRPr="00534C46">
        <w:rPr>
          <w:rFonts w:ascii="Times New Roman" w:hAnsi="Times New Roman" w:cs="Times New Roman"/>
          <w:sz w:val="24"/>
          <w:lang w:val="uk-UA"/>
        </w:rPr>
        <w:t>птимізація та автоматизація бізнес-процесів управління організацією</w:t>
      </w:r>
      <w:r w:rsidR="0026035D" w:rsidRPr="00534C46">
        <w:rPr>
          <w:rFonts w:ascii="Times New Roman" w:hAnsi="Times New Roman" w:cs="Times New Roman"/>
          <w:sz w:val="24"/>
          <w:lang w:val="uk-UA"/>
        </w:rPr>
        <w:t>.</w:t>
      </w:r>
    </w:p>
    <w:p w:rsidR="00585C7B" w:rsidRPr="00534C46" w:rsidRDefault="5D63C9B1" w:rsidP="00873564">
      <w:pPr>
        <w:pStyle w:val="2"/>
        <w:rPr>
          <w:lang w:val="uk-UA"/>
        </w:rPr>
      </w:pPr>
      <w:bookmarkStart w:id="82" w:name="_Toc9522738"/>
      <w:bookmarkStart w:id="83" w:name="_Toc12442445"/>
      <w:bookmarkStart w:id="84" w:name="_Toc32404828"/>
      <w:r w:rsidRPr="00534C46">
        <w:rPr>
          <w:lang w:val="uk-UA"/>
        </w:rPr>
        <w:t>Завдання системи</w:t>
      </w:r>
      <w:bookmarkEnd w:id="82"/>
      <w:bookmarkEnd w:id="83"/>
      <w:bookmarkEnd w:id="84"/>
    </w:p>
    <w:p w:rsidR="00873564" w:rsidRPr="00534C46" w:rsidRDefault="008F0BCA" w:rsidP="00513D2A">
      <w:pPr>
        <w:rPr>
          <w:rFonts w:ascii="Times New Roman" w:hAnsi="Times New Roman" w:cs="Times New Roman"/>
          <w:sz w:val="24"/>
          <w:lang w:val="uk-UA" w:eastAsia="x-none"/>
        </w:rPr>
      </w:pPr>
      <w:r w:rsidRPr="00534C46">
        <w:rPr>
          <w:rFonts w:ascii="Times New Roman" w:hAnsi="Times New Roman" w:cs="Times New Roman"/>
          <w:sz w:val="24"/>
          <w:lang w:val="uk-UA" w:eastAsia="x-none"/>
        </w:rPr>
        <w:t>Для досягнення зазначеної мети створення системи п</w:t>
      </w:r>
      <w:r w:rsidR="00873564" w:rsidRPr="00534C46">
        <w:rPr>
          <w:rFonts w:ascii="Times New Roman" w:hAnsi="Times New Roman" w:cs="Times New Roman"/>
          <w:sz w:val="24"/>
          <w:lang w:val="uk-UA" w:eastAsia="x-none"/>
        </w:rPr>
        <w:t xml:space="preserve">отрібно </w:t>
      </w:r>
      <w:r w:rsidRPr="00534C46">
        <w:rPr>
          <w:rFonts w:ascii="Times New Roman" w:hAnsi="Times New Roman" w:cs="Times New Roman"/>
          <w:sz w:val="24"/>
          <w:lang w:val="uk-UA" w:eastAsia="x-none"/>
        </w:rPr>
        <w:t xml:space="preserve">забезпечити </w:t>
      </w:r>
      <w:r w:rsidR="00873564" w:rsidRPr="00534C46">
        <w:rPr>
          <w:rFonts w:ascii="Times New Roman" w:hAnsi="Times New Roman" w:cs="Times New Roman"/>
          <w:sz w:val="24"/>
          <w:lang w:val="uk-UA" w:eastAsia="x-none"/>
        </w:rPr>
        <w:t>викона</w:t>
      </w:r>
      <w:r w:rsidRPr="00534C46">
        <w:rPr>
          <w:rFonts w:ascii="Times New Roman" w:hAnsi="Times New Roman" w:cs="Times New Roman"/>
          <w:sz w:val="24"/>
          <w:lang w:val="uk-UA" w:eastAsia="x-none"/>
        </w:rPr>
        <w:t>ння</w:t>
      </w:r>
      <w:r w:rsidR="00873564" w:rsidRPr="00534C46">
        <w:rPr>
          <w:rFonts w:ascii="Times New Roman" w:hAnsi="Times New Roman" w:cs="Times New Roman"/>
          <w:sz w:val="24"/>
          <w:lang w:val="uk-UA" w:eastAsia="x-none"/>
        </w:rPr>
        <w:t xml:space="preserve"> наступн</w:t>
      </w:r>
      <w:r w:rsidRPr="00534C46">
        <w:rPr>
          <w:rFonts w:ascii="Times New Roman" w:hAnsi="Times New Roman" w:cs="Times New Roman"/>
          <w:sz w:val="24"/>
          <w:lang w:val="uk-UA" w:eastAsia="x-none"/>
        </w:rPr>
        <w:t>их</w:t>
      </w:r>
      <w:r w:rsidR="00873564" w:rsidRPr="00534C46">
        <w:rPr>
          <w:rFonts w:ascii="Times New Roman" w:hAnsi="Times New Roman" w:cs="Times New Roman"/>
          <w:sz w:val="24"/>
          <w:lang w:val="uk-UA" w:eastAsia="x-none"/>
        </w:rPr>
        <w:t xml:space="preserve"> за</w:t>
      </w:r>
      <w:r w:rsidRPr="00534C46">
        <w:rPr>
          <w:rFonts w:ascii="Times New Roman" w:hAnsi="Times New Roman" w:cs="Times New Roman"/>
          <w:sz w:val="24"/>
          <w:lang w:val="uk-UA" w:eastAsia="x-none"/>
        </w:rPr>
        <w:t>вдань</w:t>
      </w:r>
      <w:r w:rsidR="00873564" w:rsidRPr="00534C46">
        <w:rPr>
          <w:rFonts w:ascii="Times New Roman" w:hAnsi="Times New Roman" w:cs="Times New Roman"/>
          <w:sz w:val="24"/>
          <w:lang w:val="uk-UA" w:eastAsia="x-none"/>
        </w:rPr>
        <w:t xml:space="preserve"> по напрямках:</w:t>
      </w:r>
      <w:bookmarkStart w:id="85" w:name="_Toc521081276"/>
      <w:bookmarkStart w:id="86" w:name="_Toc521081732"/>
    </w:p>
    <w:p w:rsidR="0049489E"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49489E" w:rsidRPr="00534C46">
        <w:rPr>
          <w:rFonts w:ascii="Times New Roman" w:hAnsi="Times New Roman" w:cs="Times New Roman"/>
          <w:sz w:val="24"/>
          <w:szCs w:val="24"/>
          <w:lang w:val="uk-UA" w:eastAsia="x-none"/>
        </w:rPr>
        <w:t>провадити систему прогнозування/моделювання на основі аналізу великих масивів даних</w:t>
      </w:r>
      <w:r w:rsidR="00862FAB" w:rsidRPr="00534C46">
        <w:rPr>
          <w:rFonts w:ascii="Times New Roman" w:hAnsi="Times New Roman" w:cs="Times New Roman"/>
          <w:sz w:val="24"/>
          <w:szCs w:val="24"/>
          <w:lang w:val="uk-UA" w:eastAsia="x-none"/>
        </w:rPr>
        <w:t>;</w:t>
      </w:r>
    </w:p>
    <w:p w:rsidR="0049489E"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w:t>
      </w:r>
      <w:r w:rsidR="00EF297F" w:rsidRPr="00534C46">
        <w:rPr>
          <w:rFonts w:ascii="Times New Roman" w:hAnsi="Times New Roman" w:cs="Times New Roman"/>
          <w:sz w:val="24"/>
          <w:szCs w:val="24"/>
          <w:lang w:val="uk-UA" w:eastAsia="x-none"/>
        </w:rPr>
        <w:t>озробити та впровадити систему, яка реалізовуватиме  процес бюджетного планування та фінансового забезпечення діяльності НСЗУ</w:t>
      </w:r>
      <w:r w:rsidR="00862FAB" w:rsidRPr="00534C46">
        <w:rPr>
          <w:rFonts w:ascii="Times New Roman" w:hAnsi="Times New Roman" w:cs="Times New Roman"/>
          <w:sz w:val="24"/>
          <w:szCs w:val="24"/>
          <w:lang w:val="uk-UA" w:eastAsia="x-none"/>
        </w:rPr>
        <w:t>;</w:t>
      </w:r>
    </w:p>
    <w:p w:rsidR="0049489E"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49489E" w:rsidRPr="00534C46">
        <w:rPr>
          <w:rFonts w:ascii="Times New Roman" w:hAnsi="Times New Roman" w:cs="Times New Roman"/>
          <w:sz w:val="24"/>
          <w:szCs w:val="24"/>
          <w:lang w:val="uk-UA" w:eastAsia="x-none"/>
        </w:rPr>
        <w:t>провадити систему управлінням взаємодією з клієнтами (CRM)</w:t>
      </w:r>
      <w:r w:rsidR="00862FAB" w:rsidRPr="00534C46">
        <w:rPr>
          <w:rFonts w:ascii="Times New Roman" w:hAnsi="Times New Roman" w:cs="Times New Roman"/>
          <w:sz w:val="24"/>
          <w:szCs w:val="24"/>
          <w:lang w:val="uk-UA" w:eastAsia="x-none"/>
        </w:rPr>
        <w:t>;</w:t>
      </w:r>
    </w:p>
    <w:p w:rsidR="0026035D"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26035D" w:rsidRPr="00534C46">
        <w:rPr>
          <w:rFonts w:ascii="Times New Roman" w:hAnsi="Times New Roman" w:cs="Times New Roman"/>
          <w:sz w:val="24"/>
          <w:szCs w:val="24"/>
          <w:lang w:val="uk-UA" w:eastAsia="x-none"/>
        </w:rPr>
        <w:t>провадити систему управління знаннями;</w:t>
      </w:r>
    </w:p>
    <w:p w:rsidR="0049489E"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C92B2D" w:rsidRPr="00534C46">
        <w:rPr>
          <w:rFonts w:ascii="Times New Roman" w:hAnsi="Times New Roman" w:cs="Times New Roman"/>
          <w:sz w:val="24"/>
          <w:szCs w:val="24"/>
          <w:lang w:val="uk-UA" w:eastAsia="x-none"/>
        </w:rPr>
        <w:t>провадити систему управління взаємодією з контрагентами (</w:t>
      </w:r>
      <w:proofErr w:type="spellStart"/>
      <w:r w:rsidR="00C92B2D" w:rsidRPr="00534C46">
        <w:rPr>
          <w:rFonts w:ascii="Times New Roman" w:hAnsi="Times New Roman" w:cs="Times New Roman"/>
          <w:sz w:val="24"/>
          <w:szCs w:val="24"/>
          <w:lang w:val="uk-UA" w:eastAsia="x-none"/>
        </w:rPr>
        <w:t>claims</w:t>
      </w:r>
      <w:proofErr w:type="spellEnd"/>
      <w:r w:rsidR="00C92B2D" w:rsidRPr="00534C46">
        <w:rPr>
          <w:rFonts w:ascii="Times New Roman" w:hAnsi="Times New Roman" w:cs="Times New Roman"/>
          <w:sz w:val="24"/>
          <w:szCs w:val="24"/>
          <w:lang w:val="uk-UA" w:eastAsia="x-none"/>
        </w:rPr>
        <w:t xml:space="preserve"> </w:t>
      </w:r>
      <w:proofErr w:type="spellStart"/>
      <w:r w:rsidR="00C92B2D" w:rsidRPr="00534C46">
        <w:rPr>
          <w:rFonts w:ascii="Times New Roman" w:hAnsi="Times New Roman" w:cs="Times New Roman"/>
          <w:sz w:val="24"/>
          <w:szCs w:val="24"/>
          <w:lang w:val="uk-UA" w:eastAsia="x-none"/>
        </w:rPr>
        <w:t>management</w:t>
      </w:r>
      <w:proofErr w:type="spellEnd"/>
      <w:r w:rsidR="00C92B2D" w:rsidRPr="00534C46">
        <w:rPr>
          <w:rFonts w:ascii="Times New Roman" w:hAnsi="Times New Roman" w:cs="Times New Roman"/>
          <w:sz w:val="24"/>
          <w:szCs w:val="24"/>
          <w:lang w:val="uk-UA" w:eastAsia="x-none"/>
        </w:rPr>
        <w:t>), що включає управління контрактами, управління розрахунками із контрагентами (</w:t>
      </w:r>
      <w:proofErr w:type="spellStart"/>
      <w:r w:rsidR="00C92B2D" w:rsidRPr="00534C46">
        <w:rPr>
          <w:rFonts w:ascii="Times New Roman" w:hAnsi="Times New Roman" w:cs="Times New Roman"/>
          <w:sz w:val="24"/>
          <w:szCs w:val="24"/>
          <w:lang w:val="uk-UA" w:eastAsia="x-none"/>
        </w:rPr>
        <w:t>billing</w:t>
      </w:r>
      <w:proofErr w:type="spellEnd"/>
      <w:r w:rsidR="00C92B2D" w:rsidRPr="00534C46">
        <w:rPr>
          <w:rFonts w:ascii="Times New Roman" w:hAnsi="Times New Roman" w:cs="Times New Roman"/>
          <w:sz w:val="24"/>
          <w:szCs w:val="24"/>
          <w:lang w:val="uk-UA" w:eastAsia="x-none"/>
        </w:rPr>
        <w:t xml:space="preserve">), а також автоматизацію планування та проведення </w:t>
      </w:r>
      <w:proofErr w:type="spellStart"/>
      <w:r w:rsidR="00C92B2D" w:rsidRPr="00534C46">
        <w:rPr>
          <w:rFonts w:ascii="Times New Roman" w:hAnsi="Times New Roman" w:cs="Times New Roman"/>
          <w:sz w:val="24"/>
          <w:szCs w:val="24"/>
          <w:lang w:val="uk-UA" w:eastAsia="x-none"/>
        </w:rPr>
        <w:t>закупівель</w:t>
      </w:r>
      <w:proofErr w:type="spellEnd"/>
      <w:r w:rsidR="00C92B2D" w:rsidRPr="00534C46">
        <w:rPr>
          <w:rFonts w:ascii="Times New Roman" w:hAnsi="Times New Roman" w:cs="Times New Roman"/>
          <w:sz w:val="24"/>
          <w:szCs w:val="24"/>
          <w:lang w:val="uk-UA" w:eastAsia="x-none"/>
        </w:rPr>
        <w:t>;</w:t>
      </w:r>
    </w:p>
    <w:p w:rsidR="0026035D"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w:t>
      </w:r>
      <w:r w:rsidR="0026035D" w:rsidRPr="00534C46">
        <w:rPr>
          <w:rFonts w:ascii="Times New Roman" w:hAnsi="Times New Roman" w:cs="Times New Roman"/>
          <w:sz w:val="24"/>
          <w:szCs w:val="24"/>
          <w:lang w:val="uk-UA" w:eastAsia="x-none"/>
        </w:rPr>
        <w:t>озробити типи управлінської звітності та формати візуалізації даних;</w:t>
      </w:r>
    </w:p>
    <w:p w:rsidR="00873564" w:rsidRPr="00534C46" w:rsidRDefault="00916A54" w:rsidP="00091060">
      <w:pPr>
        <w:pStyle w:val="af5"/>
        <w:numPr>
          <w:ilvl w:val="0"/>
          <w:numId w:val="16"/>
        </w:numPr>
        <w:ind w:hanging="219"/>
        <w:rPr>
          <w:rFonts w:ascii="Times New Roman" w:hAnsi="Times New Roman" w:cs="Times New Roman"/>
          <w:sz w:val="24"/>
          <w:szCs w:val="24"/>
          <w:lang w:val="uk-UA" w:eastAsia="x-none"/>
        </w:rPr>
      </w:pPr>
      <w:bookmarkStart w:id="87" w:name="_Toc521081278"/>
      <w:bookmarkStart w:id="88" w:name="_Toc521081734"/>
      <w:bookmarkEnd w:id="85"/>
      <w:bookmarkEnd w:id="86"/>
      <w:r w:rsidRPr="00534C46">
        <w:rPr>
          <w:rFonts w:ascii="Times New Roman" w:hAnsi="Times New Roman" w:cs="Times New Roman"/>
          <w:sz w:val="24"/>
          <w:szCs w:val="24"/>
          <w:lang w:val="uk-UA" w:eastAsia="x-none"/>
        </w:rPr>
        <w:t>в</w:t>
      </w:r>
      <w:r w:rsidR="00873564" w:rsidRPr="00534C46">
        <w:rPr>
          <w:rFonts w:ascii="Times New Roman" w:hAnsi="Times New Roman" w:cs="Times New Roman"/>
          <w:sz w:val="24"/>
          <w:szCs w:val="24"/>
          <w:lang w:val="uk-UA" w:eastAsia="x-none"/>
        </w:rPr>
        <w:t>провадити систему бухгалтерського та податкового обліку з забезпеченням інтеграції з системою віддаленого доступу клієнтів Державної казначейської служби України</w:t>
      </w:r>
      <w:bookmarkStart w:id="89" w:name="_Toc521081279"/>
      <w:bookmarkStart w:id="90" w:name="_Toc521081735"/>
      <w:bookmarkEnd w:id="87"/>
      <w:bookmarkEnd w:id="88"/>
      <w:r w:rsidR="00862FAB" w:rsidRPr="00534C46">
        <w:rPr>
          <w:rFonts w:ascii="Times New Roman" w:hAnsi="Times New Roman" w:cs="Times New Roman"/>
          <w:sz w:val="24"/>
          <w:szCs w:val="24"/>
          <w:lang w:val="uk-UA" w:eastAsia="x-none"/>
        </w:rPr>
        <w:t>;</w:t>
      </w:r>
    </w:p>
    <w:p w:rsidR="0087356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873564" w:rsidRPr="00534C46">
        <w:rPr>
          <w:rFonts w:ascii="Times New Roman" w:hAnsi="Times New Roman" w:cs="Times New Roman"/>
          <w:sz w:val="24"/>
          <w:szCs w:val="24"/>
          <w:lang w:val="uk-UA" w:eastAsia="x-none"/>
        </w:rPr>
        <w:t>провадити систему обліку кадрів та нарахування заробітної плати з можливістю планування та моніторингу КПЕ (ключових показників ефективності)</w:t>
      </w:r>
      <w:bookmarkStart w:id="91" w:name="_Toc521081280"/>
      <w:bookmarkStart w:id="92" w:name="_Toc521081736"/>
      <w:bookmarkEnd w:id="89"/>
      <w:bookmarkEnd w:id="90"/>
      <w:r w:rsidR="00862FAB" w:rsidRPr="00534C46">
        <w:rPr>
          <w:rFonts w:ascii="Times New Roman" w:hAnsi="Times New Roman" w:cs="Times New Roman"/>
          <w:sz w:val="24"/>
          <w:szCs w:val="24"/>
          <w:lang w:val="uk-UA" w:eastAsia="x-none"/>
        </w:rPr>
        <w:t>;</w:t>
      </w:r>
    </w:p>
    <w:p w:rsidR="0049489E" w:rsidRPr="00534C46" w:rsidRDefault="00916A54" w:rsidP="00091060">
      <w:pPr>
        <w:pStyle w:val="af5"/>
        <w:numPr>
          <w:ilvl w:val="0"/>
          <w:numId w:val="16"/>
        </w:numPr>
        <w:ind w:hanging="219"/>
        <w:rPr>
          <w:rFonts w:ascii="Times New Roman" w:hAnsi="Times New Roman" w:cs="Times New Roman"/>
          <w:sz w:val="24"/>
          <w:szCs w:val="24"/>
          <w:lang w:val="uk-UA" w:eastAsia="x-none"/>
        </w:rPr>
      </w:pPr>
      <w:bookmarkStart w:id="93" w:name="_Toc521081277"/>
      <w:bookmarkStart w:id="94" w:name="_Toc521081733"/>
      <w:r w:rsidRPr="00534C46">
        <w:rPr>
          <w:rFonts w:ascii="Times New Roman" w:hAnsi="Times New Roman" w:cs="Times New Roman"/>
          <w:sz w:val="24"/>
          <w:szCs w:val="24"/>
          <w:lang w:val="uk-UA" w:eastAsia="x-none"/>
        </w:rPr>
        <w:t>в</w:t>
      </w:r>
      <w:r w:rsidR="0049489E" w:rsidRPr="00534C46">
        <w:rPr>
          <w:rFonts w:ascii="Times New Roman" w:hAnsi="Times New Roman" w:cs="Times New Roman"/>
          <w:sz w:val="24"/>
          <w:szCs w:val="24"/>
          <w:lang w:val="uk-UA" w:eastAsia="x-none"/>
        </w:rPr>
        <w:t>провадити систему для виконання адміністративних задач та офісної комунікації</w:t>
      </w:r>
      <w:bookmarkEnd w:id="93"/>
      <w:bookmarkEnd w:id="94"/>
      <w:r w:rsidR="00513D2A" w:rsidRPr="00534C46">
        <w:rPr>
          <w:rFonts w:ascii="Times New Roman" w:hAnsi="Times New Roman" w:cs="Times New Roman"/>
          <w:sz w:val="24"/>
          <w:szCs w:val="24"/>
          <w:lang w:val="uk-UA" w:eastAsia="x-none"/>
        </w:rPr>
        <w:t>;</w:t>
      </w:r>
    </w:p>
    <w:p w:rsidR="00513D2A" w:rsidRPr="00534C46" w:rsidRDefault="00916A54" w:rsidP="00091060">
      <w:pPr>
        <w:pStyle w:val="af5"/>
        <w:numPr>
          <w:ilvl w:val="0"/>
          <w:numId w:val="16"/>
        </w:numPr>
        <w:ind w:hanging="219"/>
        <w:rPr>
          <w:rFonts w:ascii="Times New Roman" w:hAnsi="Times New Roman" w:cs="Times New Roman"/>
          <w:sz w:val="24"/>
          <w:szCs w:val="24"/>
          <w:lang w:val="uk-UA" w:eastAsia="x-none"/>
        </w:rPr>
      </w:pPr>
      <w:bookmarkStart w:id="95" w:name="_Toc521081287"/>
      <w:bookmarkStart w:id="96" w:name="_Toc521081743"/>
      <w:bookmarkEnd w:id="91"/>
      <w:bookmarkEnd w:id="92"/>
      <w:r w:rsidRPr="00534C46">
        <w:rPr>
          <w:rFonts w:ascii="Times New Roman" w:hAnsi="Times New Roman" w:cs="Times New Roman"/>
          <w:sz w:val="24"/>
          <w:szCs w:val="24"/>
          <w:lang w:val="uk-UA" w:eastAsia="x-none"/>
        </w:rPr>
        <w:t>з</w:t>
      </w:r>
      <w:r w:rsidR="00873564" w:rsidRPr="00534C46">
        <w:rPr>
          <w:rFonts w:ascii="Times New Roman" w:hAnsi="Times New Roman" w:cs="Times New Roman"/>
          <w:sz w:val="24"/>
          <w:szCs w:val="24"/>
          <w:lang w:val="uk-UA" w:eastAsia="x-none"/>
        </w:rPr>
        <w:t>апланувати та провести закупівлю обладнання, забезпечити розгортання інфраструктури та підключення до зовнішніх мереж комунікації</w:t>
      </w:r>
      <w:bookmarkEnd w:id="95"/>
      <w:bookmarkEnd w:id="96"/>
      <w:r w:rsidR="00513D2A" w:rsidRPr="00534C46">
        <w:rPr>
          <w:rFonts w:ascii="Times New Roman" w:hAnsi="Times New Roman" w:cs="Times New Roman"/>
          <w:sz w:val="24"/>
          <w:szCs w:val="24"/>
          <w:lang w:val="uk-UA" w:eastAsia="x-none"/>
        </w:rPr>
        <w:t>;</w:t>
      </w:r>
    </w:p>
    <w:p w:rsidR="0087356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з</w:t>
      </w:r>
      <w:r w:rsidR="00513D2A" w:rsidRPr="00534C46">
        <w:rPr>
          <w:rFonts w:ascii="Times New Roman" w:hAnsi="Times New Roman" w:cs="Times New Roman"/>
          <w:sz w:val="24"/>
          <w:szCs w:val="24"/>
          <w:lang w:val="uk-UA" w:eastAsia="x-none"/>
        </w:rPr>
        <w:t>апланувати та впровадити заходи інформаційної безпеки.</w:t>
      </w:r>
    </w:p>
    <w:p w:rsidR="00037BF4" w:rsidRPr="00534C46" w:rsidRDefault="5D63C9B1" w:rsidP="00037BF4">
      <w:pPr>
        <w:pStyle w:val="2"/>
        <w:rPr>
          <w:lang w:val="uk-UA"/>
        </w:rPr>
      </w:pPr>
      <w:bookmarkStart w:id="97" w:name="_Toc9522739"/>
      <w:bookmarkStart w:id="98" w:name="_Toc12442446"/>
      <w:bookmarkStart w:id="99" w:name="_Toc32404829"/>
      <w:r w:rsidRPr="00534C46">
        <w:rPr>
          <w:lang w:val="uk-UA"/>
        </w:rPr>
        <w:t>Принципи побудови системи</w:t>
      </w:r>
      <w:bookmarkEnd w:id="97"/>
      <w:bookmarkEnd w:id="98"/>
      <w:bookmarkEnd w:id="99"/>
    </w:p>
    <w:p w:rsidR="00037BF4" w:rsidRPr="00534C46" w:rsidRDefault="0049489E" w:rsidP="00513D2A">
      <w:pPr>
        <w:rPr>
          <w:rFonts w:ascii="Times New Roman" w:hAnsi="Times New Roman" w:cs="Times New Roman"/>
          <w:sz w:val="24"/>
          <w:lang w:val="uk-UA" w:eastAsia="x-none"/>
        </w:rPr>
      </w:pPr>
      <w:r w:rsidRPr="00534C46">
        <w:rPr>
          <w:rFonts w:ascii="Times New Roman" w:hAnsi="Times New Roman" w:cs="Times New Roman"/>
          <w:sz w:val="24"/>
          <w:lang w:val="uk-UA" w:eastAsia="x-none"/>
        </w:rPr>
        <w:t>Інформаційна система</w:t>
      </w:r>
      <w:r w:rsidR="00037BF4" w:rsidRPr="00534C46">
        <w:rPr>
          <w:rFonts w:ascii="Times New Roman" w:hAnsi="Times New Roman" w:cs="Times New Roman"/>
          <w:sz w:val="24"/>
          <w:lang w:val="uk-UA" w:eastAsia="x-none"/>
        </w:rPr>
        <w:t xml:space="preserve"> НСЗУ має забезпечувати автоматизацію всіх наведених в цьому документі аспектів діяльності НСЗУ. </w:t>
      </w:r>
      <w:r w:rsidR="00DD022C" w:rsidRPr="00534C46">
        <w:rPr>
          <w:rFonts w:ascii="Times New Roman" w:hAnsi="Times New Roman" w:cs="Times New Roman"/>
          <w:sz w:val="24"/>
          <w:lang w:val="uk-UA" w:eastAsia="x-none"/>
        </w:rPr>
        <w:t>В той же час</w:t>
      </w:r>
      <w:r w:rsidR="00037BF4" w:rsidRPr="00534C46">
        <w:rPr>
          <w:rFonts w:ascii="Times New Roman" w:hAnsi="Times New Roman" w:cs="Times New Roman"/>
          <w:sz w:val="24"/>
          <w:lang w:val="uk-UA" w:eastAsia="x-none"/>
        </w:rPr>
        <w:t xml:space="preserve"> вимога реалізації всього автоматизованого функціоналу управління НСЗУ на одній IT-платформі</w:t>
      </w:r>
      <w:r w:rsidRPr="00534C46">
        <w:rPr>
          <w:rFonts w:ascii="Times New Roman" w:hAnsi="Times New Roman" w:cs="Times New Roman"/>
          <w:sz w:val="24"/>
          <w:lang w:val="uk-UA" w:eastAsia="x-none"/>
        </w:rPr>
        <w:t xml:space="preserve"> не є обов’язковою</w:t>
      </w:r>
      <w:r w:rsidR="00037BF4" w:rsidRPr="00534C46">
        <w:rPr>
          <w:rFonts w:ascii="Times New Roman" w:hAnsi="Times New Roman" w:cs="Times New Roman"/>
          <w:sz w:val="24"/>
          <w:lang w:val="uk-UA" w:eastAsia="x-none"/>
        </w:rPr>
        <w:t xml:space="preserve">. Допускається автоматизація із використанням набору IT-рішень, інтегрованих між собою. </w:t>
      </w:r>
    </w:p>
    <w:p w:rsidR="00037BF4" w:rsidRPr="00534C46" w:rsidRDefault="00037BF4" w:rsidP="008432C6">
      <w:pPr>
        <w:rPr>
          <w:rFonts w:ascii="Times New Roman" w:hAnsi="Times New Roman" w:cs="Times New Roman"/>
          <w:sz w:val="24"/>
          <w:lang w:val="uk-UA" w:eastAsia="x-none"/>
        </w:rPr>
      </w:pPr>
      <w:r w:rsidRPr="00534C46">
        <w:rPr>
          <w:rFonts w:ascii="Times New Roman" w:hAnsi="Times New Roman" w:cs="Times New Roman"/>
          <w:sz w:val="24"/>
          <w:lang w:val="uk-UA" w:eastAsia="x-none"/>
        </w:rPr>
        <w:t>Побудова ІС НСЗУ ґрунтується на наступних принципах:</w:t>
      </w:r>
    </w:p>
    <w:p w:rsidR="00037BF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ві</w:t>
      </w:r>
      <w:r w:rsidR="00037BF4" w:rsidRPr="00534C46">
        <w:rPr>
          <w:rFonts w:ascii="Times New Roman" w:hAnsi="Times New Roman" w:cs="Times New Roman"/>
          <w:sz w:val="24"/>
          <w:szCs w:val="24"/>
          <w:lang w:val="uk-UA" w:eastAsia="x-none"/>
        </w:rPr>
        <w:t>дповідність чинному законодавству України</w:t>
      </w:r>
      <w:r w:rsidR="00862FAB" w:rsidRPr="00534C46">
        <w:rPr>
          <w:rFonts w:ascii="Times New Roman" w:hAnsi="Times New Roman" w:cs="Times New Roman"/>
          <w:sz w:val="24"/>
          <w:szCs w:val="24"/>
          <w:lang w:val="uk-UA" w:eastAsia="x-none"/>
        </w:rPr>
        <w:t>;</w:t>
      </w:r>
    </w:p>
    <w:p w:rsidR="00BC2BC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г</w:t>
      </w:r>
      <w:r w:rsidR="00BC2BC4" w:rsidRPr="00534C46">
        <w:rPr>
          <w:rFonts w:ascii="Times New Roman" w:hAnsi="Times New Roman" w:cs="Times New Roman"/>
          <w:sz w:val="24"/>
          <w:szCs w:val="24"/>
          <w:lang w:val="uk-UA" w:eastAsia="x-none"/>
        </w:rPr>
        <w:t>нучкість, масштабованість архітектури, максимальне використання параметричних налаштувань</w:t>
      </w:r>
      <w:r w:rsidR="00862FAB" w:rsidRPr="00534C46">
        <w:rPr>
          <w:rFonts w:ascii="Times New Roman" w:hAnsi="Times New Roman" w:cs="Times New Roman"/>
          <w:sz w:val="24"/>
          <w:szCs w:val="24"/>
          <w:lang w:val="uk-UA" w:eastAsia="x-none"/>
        </w:rPr>
        <w:t>;</w:t>
      </w:r>
    </w:p>
    <w:p w:rsidR="00BC2BC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BC2BC4" w:rsidRPr="00534C46">
        <w:rPr>
          <w:rFonts w:ascii="Times New Roman" w:hAnsi="Times New Roman" w:cs="Times New Roman"/>
          <w:sz w:val="24"/>
          <w:szCs w:val="24"/>
          <w:lang w:val="uk-UA" w:eastAsia="x-none"/>
        </w:rPr>
        <w:t>ожливість гнучкого використання єдиної нормативно-довідкової інформації (НДІ) для всіх впроваджених модулів та компонентів ІС НСЗУ</w:t>
      </w:r>
      <w:r w:rsidR="008432C6" w:rsidRPr="00534C46">
        <w:rPr>
          <w:rFonts w:ascii="Times New Roman" w:hAnsi="Times New Roman" w:cs="Times New Roman"/>
          <w:sz w:val="24"/>
          <w:szCs w:val="24"/>
          <w:lang w:val="uk-UA" w:eastAsia="x-none"/>
        </w:rPr>
        <w:t>.</w:t>
      </w:r>
      <w:r w:rsidR="00BC2BC4" w:rsidRPr="00534C46">
        <w:rPr>
          <w:rFonts w:ascii="Times New Roman" w:hAnsi="Times New Roman" w:cs="Times New Roman"/>
          <w:sz w:val="24"/>
          <w:szCs w:val="24"/>
          <w:lang w:val="uk-UA" w:eastAsia="x-none"/>
        </w:rPr>
        <w:t xml:space="preserve"> Структура довідників має надавати можливість додавати нові записи із збереженням існуючих взаємозв’язків між довідниками та бізнес-правил. </w:t>
      </w:r>
      <w:r w:rsidR="008432C6" w:rsidRPr="00534C46">
        <w:rPr>
          <w:rFonts w:ascii="Times New Roman" w:hAnsi="Times New Roman" w:cs="Times New Roman"/>
          <w:sz w:val="24"/>
          <w:szCs w:val="24"/>
          <w:lang w:val="uk-UA" w:eastAsia="x-none"/>
        </w:rPr>
        <w:t>Має бути реалізована п</w:t>
      </w:r>
      <w:r w:rsidR="00BC2BC4" w:rsidRPr="00534C46">
        <w:rPr>
          <w:rFonts w:ascii="Times New Roman" w:hAnsi="Times New Roman" w:cs="Times New Roman"/>
          <w:sz w:val="24"/>
          <w:szCs w:val="24"/>
          <w:lang w:val="uk-UA" w:eastAsia="x-none"/>
        </w:rPr>
        <w:t>ідтримка ієрархічних довідників із двома та більше рівнями вкладеності</w:t>
      </w:r>
      <w:r w:rsidR="00862FAB" w:rsidRPr="00534C46">
        <w:rPr>
          <w:rFonts w:ascii="Times New Roman" w:hAnsi="Times New Roman" w:cs="Times New Roman"/>
          <w:sz w:val="24"/>
          <w:szCs w:val="24"/>
          <w:lang w:val="uk-UA" w:eastAsia="x-none"/>
        </w:rPr>
        <w:t>;</w:t>
      </w:r>
    </w:p>
    <w:p w:rsidR="00BC2BC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я</w:t>
      </w:r>
      <w:r w:rsidR="00BC2BC4" w:rsidRPr="00534C46">
        <w:rPr>
          <w:rFonts w:ascii="Times New Roman" w:hAnsi="Times New Roman" w:cs="Times New Roman"/>
          <w:sz w:val="24"/>
          <w:szCs w:val="24"/>
          <w:lang w:val="uk-UA" w:eastAsia="x-none"/>
        </w:rPr>
        <w:t xml:space="preserve">кщо у </w:t>
      </w:r>
      <w:r w:rsidR="008432C6" w:rsidRPr="00534C46">
        <w:rPr>
          <w:rFonts w:ascii="Times New Roman" w:hAnsi="Times New Roman" w:cs="Times New Roman"/>
          <w:sz w:val="24"/>
          <w:szCs w:val="24"/>
          <w:lang w:val="uk-UA" w:eastAsia="x-none"/>
        </w:rPr>
        <w:t>запропонованому ПЗ</w:t>
      </w:r>
      <w:r w:rsidR="00BC2BC4" w:rsidRPr="00534C46">
        <w:rPr>
          <w:rFonts w:ascii="Times New Roman" w:hAnsi="Times New Roman" w:cs="Times New Roman"/>
          <w:sz w:val="24"/>
          <w:szCs w:val="24"/>
          <w:lang w:val="uk-UA" w:eastAsia="x-none"/>
        </w:rPr>
        <w:t xml:space="preserve"> використовуються будь-які значення НДІ за замовчанням, їх визначення має бути реалізоване у вигляді гнучкого параметричного налаштування</w:t>
      </w:r>
      <w:r w:rsidR="00862FAB" w:rsidRPr="00534C46">
        <w:rPr>
          <w:rFonts w:ascii="Times New Roman" w:hAnsi="Times New Roman" w:cs="Times New Roman"/>
          <w:sz w:val="24"/>
          <w:szCs w:val="24"/>
          <w:lang w:val="uk-UA" w:eastAsia="x-none"/>
        </w:rPr>
        <w:t>;</w:t>
      </w:r>
    </w:p>
    <w:p w:rsidR="00BC2BC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BC2BC4" w:rsidRPr="00534C46">
        <w:rPr>
          <w:rFonts w:ascii="Times New Roman" w:hAnsi="Times New Roman" w:cs="Times New Roman"/>
          <w:sz w:val="24"/>
          <w:szCs w:val="24"/>
          <w:lang w:val="uk-UA" w:eastAsia="x-none"/>
        </w:rPr>
        <w:t>аксимально широкі можливості модифікації процесів, бізнес-правил, інтеграційних механізмів, тощо</w:t>
      </w:r>
      <w:r w:rsidR="00862FAB" w:rsidRPr="00534C46">
        <w:rPr>
          <w:rFonts w:ascii="Times New Roman" w:hAnsi="Times New Roman" w:cs="Times New Roman"/>
          <w:sz w:val="24"/>
          <w:szCs w:val="24"/>
          <w:lang w:val="uk-UA" w:eastAsia="x-none"/>
        </w:rPr>
        <w:t>,</w:t>
      </w:r>
      <w:r w:rsidR="00BC2BC4" w:rsidRPr="00534C46">
        <w:rPr>
          <w:rFonts w:ascii="Times New Roman" w:hAnsi="Times New Roman" w:cs="Times New Roman"/>
          <w:sz w:val="24"/>
          <w:szCs w:val="24"/>
          <w:lang w:val="uk-UA" w:eastAsia="x-none"/>
        </w:rPr>
        <w:t xml:space="preserve"> силами функціональних адміністраторів системи, без необхідності втручання до програмного коду</w:t>
      </w:r>
      <w:r w:rsidR="00862FAB" w:rsidRPr="00534C46">
        <w:rPr>
          <w:rFonts w:ascii="Times New Roman" w:hAnsi="Times New Roman" w:cs="Times New Roman"/>
          <w:sz w:val="24"/>
          <w:szCs w:val="24"/>
          <w:lang w:val="uk-UA" w:eastAsia="x-none"/>
        </w:rPr>
        <w:t>;</w:t>
      </w:r>
    </w:p>
    <w:p w:rsidR="00BC2BC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BC2BC4" w:rsidRPr="00534C46">
        <w:rPr>
          <w:rFonts w:ascii="Times New Roman" w:hAnsi="Times New Roman" w:cs="Times New Roman"/>
          <w:sz w:val="24"/>
          <w:szCs w:val="24"/>
          <w:lang w:val="uk-UA" w:eastAsia="x-none"/>
        </w:rPr>
        <w:t xml:space="preserve">аксимальне використання типового функціоналу IT-рішення, відсутність втручання до механізмів, які підтримуються безпосередньо </w:t>
      </w:r>
      <w:r w:rsidR="001D0A7E" w:rsidRPr="00534C46">
        <w:rPr>
          <w:rFonts w:ascii="Times New Roman" w:hAnsi="Times New Roman" w:cs="Times New Roman"/>
          <w:sz w:val="24"/>
          <w:szCs w:val="24"/>
          <w:lang w:val="uk-UA" w:eastAsia="x-none"/>
        </w:rPr>
        <w:t>Виконавцем</w:t>
      </w:r>
      <w:r w:rsidR="00BC2BC4" w:rsidRPr="00534C46">
        <w:rPr>
          <w:rFonts w:ascii="Times New Roman" w:hAnsi="Times New Roman" w:cs="Times New Roman"/>
          <w:sz w:val="24"/>
          <w:szCs w:val="24"/>
          <w:lang w:val="uk-UA" w:eastAsia="x-none"/>
        </w:rPr>
        <w:t xml:space="preserve"> IT-рішення</w:t>
      </w:r>
      <w:r w:rsidR="00862FAB" w:rsidRPr="00534C46">
        <w:rPr>
          <w:rFonts w:ascii="Times New Roman" w:hAnsi="Times New Roman" w:cs="Times New Roman"/>
          <w:sz w:val="24"/>
          <w:szCs w:val="24"/>
          <w:lang w:val="uk-UA" w:eastAsia="x-none"/>
        </w:rPr>
        <w:t>;</w:t>
      </w:r>
    </w:p>
    <w:p w:rsidR="00BC2BC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к</w:t>
      </w:r>
      <w:r w:rsidR="00BC2BC4" w:rsidRPr="00534C46">
        <w:rPr>
          <w:rFonts w:ascii="Times New Roman" w:hAnsi="Times New Roman" w:cs="Times New Roman"/>
          <w:sz w:val="24"/>
          <w:szCs w:val="24"/>
          <w:lang w:val="uk-UA" w:eastAsia="x-none"/>
        </w:rPr>
        <w:t>ористувачами ІС НСЗУ є співробітники НЗСУ. Необхідно передбачити надання доступу окремим користувачам із визначеним переліком повноважень</w:t>
      </w:r>
      <w:r w:rsidR="008432C6" w:rsidRPr="00534C46">
        <w:rPr>
          <w:rFonts w:ascii="Times New Roman" w:hAnsi="Times New Roman" w:cs="Times New Roman"/>
          <w:sz w:val="24"/>
          <w:szCs w:val="24"/>
          <w:lang w:val="uk-UA" w:eastAsia="x-none"/>
        </w:rPr>
        <w:t xml:space="preserve"> </w:t>
      </w:r>
      <w:r w:rsidR="00BC2BC4" w:rsidRPr="00534C46">
        <w:rPr>
          <w:rFonts w:ascii="Times New Roman" w:hAnsi="Times New Roman" w:cs="Times New Roman"/>
          <w:sz w:val="24"/>
          <w:szCs w:val="24"/>
          <w:lang w:val="uk-UA" w:eastAsia="x-none"/>
        </w:rPr>
        <w:t>(форм та звітів, функцій)</w:t>
      </w:r>
      <w:r w:rsidR="00862FAB" w:rsidRPr="00534C46">
        <w:rPr>
          <w:rFonts w:ascii="Times New Roman" w:hAnsi="Times New Roman" w:cs="Times New Roman"/>
          <w:sz w:val="24"/>
          <w:szCs w:val="24"/>
          <w:lang w:val="uk-UA" w:eastAsia="x-none"/>
        </w:rPr>
        <w:t>;</w:t>
      </w:r>
    </w:p>
    <w:p w:rsidR="00037BF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037BF4" w:rsidRPr="00534C46">
        <w:rPr>
          <w:rFonts w:ascii="Times New Roman" w:hAnsi="Times New Roman" w:cs="Times New Roman"/>
          <w:sz w:val="24"/>
          <w:szCs w:val="24"/>
          <w:lang w:val="uk-UA" w:eastAsia="x-none"/>
        </w:rPr>
        <w:t xml:space="preserve">ожливість (за необхідності) отримання КСЗІ для ІС НСЗУ </w:t>
      </w:r>
      <w:r w:rsidR="008432C6" w:rsidRPr="00534C46">
        <w:rPr>
          <w:rFonts w:ascii="Times New Roman" w:hAnsi="Times New Roman" w:cs="Times New Roman"/>
          <w:sz w:val="24"/>
          <w:szCs w:val="24"/>
          <w:lang w:val="uk-UA" w:eastAsia="x-none"/>
        </w:rPr>
        <w:t xml:space="preserve">у цілому </w:t>
      </w:r>
      <w:r w:rsidR="0049489E" w:rsidRPr="00534C46">
        <w:rPr>
          <w:rFonts w:ascii="Times New Roman" w:hAnsi="Times New Roman" w:cs="Times New Roman"/>
          <w:sz w:val="24"/>
          <w:szCs w:val="24"/>
          <w:lang w:val="uk-UA" w:eastAsia="x-none"/>
        </w:rPr>
        <w:t>та</w:t>
      </w:r>
      <w:r w:rsidR="00037BF4" w:rsidRPr="00534C46">
        <w:rPr>
          <w:rFonts w:ascii="Times New Roman" w:hAnsi="Times New Roman" w:cs="Times New Roman"/>
          <w:sz w:val="24"/>
          <w:szCs w:val="24"/>
          <w:lang w:val="uk-UA" w:eastAsia="x-none"/>
        </w:rPr>
        <w:t xml:space="preserve"> </w:t>
      </w:r>
      <w:r w:rsidR="008432C6" w:rsidRPr="00534C46">
        <w:rPr>
          <w:rFonts w:ascii="Times New Roman" w:hAnsi="Times New Roman" w:cs="Times New Roman"/>
          <w:sz w:val="24"/>
          <w:szCs w:val="24"/>
          <w:lang w:val="uk-UA" w:eastAsia="x-none"/>
        </w:rPr>
        <w:t xml:space="preserve">для </w:t>
      </w:r>
      <w:r w:rsidR="00037BF4" w:rsidRPr="00534C46">
        <w:rPr>
          <w:rFonts w:ascii="Times New Roman" w:hAnsi="Times New Roman" w:cs="Times New Roman"/>
          <w:sz w:val="24"/>
          <w:szCs w:val="24"/>
          <w:lang w:val="uk-UA" w:eastAsia="x-none"/>
        </w:rPr>
        <w:t xml:space="preserve">її </w:t>
      </w:r>
      <w:r w:rsidR="008432C6" w:rsidRPr="00534C46">
        <w:rPr>
          <w:rFonts w:ascii="Times New Roman" w:hAnsi="Times New Roman" w:cs="Times New Roman"/>
          <w:sz w:val="24"/>
          <w:szCs w:val="24"/>
          <w:lang w:val="uk-UA" w:eastAsia="x-none"/>
        </w:rPr>
        <w:t xml:space="preserve">окремих </w:t>
      </w:r>
      <w:r w:rsidR="00037BF4" w:rsidRPr="00534C46">
        <w:rPr>
          <w:rFonts w:ascii="Times New Roman" w:hAnsi="Times New Roman" w:cs="Times New Roman"/>
          <w:sz w:val="24"/>
          <w:szCs w:val="24"/>
          <w:lang w:val="uk-UA" w:eastAsia="x-none"/>
        </w:rPr>
        <w:t>компонентів</w:t>
      </w:r>
      <w:r w:rsidR="00862FAB" w:rsidRPr="00534C46">
        <w:rPr>
          <w:rFonts w:ascii="Times New Roman" w:hAnsi="Times New Roman" w:cs="Times New Roman"/>
          <w:sz w:val="24"/>
          <w:szCs w:val="24"/>
          <w:lang w:val="uk-UA" w:eastAsia="x-none"/>
        </w:rPr>
        <w:t>;</w:t>
      </w:r>
    </w:p>
    <w:p w:rsidR="00862FAB"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у</w:t>
      </w:r>
      <w:r w:rsidR="00BC2BC4" w:rsidRPr="00534C46">
        <w:rPr>
          <w:rFonts w:ascii="Times New Roman" w:hAnsi="Times New Roman" w:cs="Times New Roman"/>
          <w:sz w:val="24"/>
          <w:szCs w:val="24"/>
          <w:lang w:val="uk-UA" w:eastAsia="x-none"/>
        </w:rPr>
        <w:t xml:space="preserve"> разі гетерогенної архітектури (використання декількох інтегрованих рішень), можливість забезпечити:</w:t>
      </w:r>
    </w:p>
    <w:p w:rsidR="00862FAB" w:rsidRPr="00534C46" w:rsidRDefault="00BC2BC4" w:rsidP="00091060">
      <w:pPr>
        <w:pStyle w:val="af5"/>
        <w:numPr>
          <w:ilvl w:val="2"/>
          <w:numId w:val="16"/>
        </w:num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рівень інтеграції, що є достатнім для функціонування бізнес-процесів</w:t>
      </w:r>
      <w:r w:rsidR="00862FAB" w:rsidRPr="00534C46">
        <w:rPr>
          <w:rFonts w:ascii="Times New Roman" w:hAnsi="Times New Roman" w:cs="Times New Roman"/>
          <w:sz w:val="24"/>
          <w:szCs w:val="24"/>
          <w:lang w:val="uk-UA" w:eastAsia="x-none"/>
        </w:rPr>
        <w:t>;</w:t>
      </w:r>
    </w:p>
    <w:p w:rsidR="00BC2BC4" w:rsidRPr="00534C46" w:rsidRDefault="00037BF4" w:rsidP="00091060">
      <w:pPr>
        <w:pStyle w:val="af5"/>
        <w:numPr>
          <w:ilvl w:val="2"/>
          <w:numId w:val="16"/>
        </w:num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оновлення / заміна одного із рішень не повинна вимагати доробок до інших рішень, які є складовими ІС НСЗУ</w:t>
      </w:r>
      <w:r w:rsidR="00862FAB" w:rsidRPr="00534C46">
        <w:rPr>
          <w:rFonts w:ascii="Times New Roman" w:hAnsi="Times New Roman" w:cs="Times New Roman"/>
          <w:sz w:val="24"/>
          <w:szCs w:val="24"/>
          <w:lang w:val="uk-UA" w:eastAsia="x-none"/>
        </w:rPr>
        <w:t>;</w:t>
      </w:r>
    </w:p>
    <w:p w:rsidR="00037BF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д</w:t>
      </w:r>
      <w:r w:rsidR="00037BF4" w:rsidRPr="00534C46">
        <w:rPr>
          <w:rFonts w:ascii="Times New Roman" w:hAnsi="Times New Roman" w:cs="Times New Roman"/>
          <w:sz w:val="24"/>
          <w:szCs w:val="24"/>
          <w:lang w:val="uk-UA" w:eastAsia="x-none"/>
        </w:rPr>
        <w:t>окументування ІС НСЗУ, доробок до ІС НСЗУ та налаштувань ІС НСЗУ на рівні, необхідному для подальшої підтримки ІС НСЗУ силами НСЗУ</w:t>
      </w:r>
      <w:r w:rsidR="00862FAB" w:rsidRPr="00534C46">
        <w:rPr>
          <w:rFonts w:ascii="Times New Roman" w:hAnsi="Times New Roman" w:cs="Times New Roman"/>
          <w:sz w:val="24"/>
          <w:szCs w:val="24"/>
          <w:lang w:val="uk-UA" w:eastAsia="x-none"/>
        </w:rPr>
        <w:t>;</w:t>
      </w:r>
    </w:p>
    <w:p w:rsidR="00C522C9"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C522C9" w:rsidRPr="00534C46">
        <w:rPr>
          <w:rFonts w:ascii="Times New Roman" w:hAnsi="Times New Roman" w:cs="Times New Roman"/>
          <w:sz w:val="24"/>
          <w:szCs w:val="24"/>
          <w:lang w:val="uk-UA" w:eastAsia="x-none"/>
        </w:rPr>
        <w:t>ідповідність сучасним технологіям та стандартам захисту даних.</w:t>
      </w:r>
    </w:p>
    <w:p w:rsidR="00037BF4" w:rsidRPr="00534C46" w:rsidRDefault="5D63C9B1" w:rsidP="00037BF4">
      <w:pPr>
        <w:pStyle w:val="2"/>
        <w:rPr>
          <w:lang w:val="uk-UA"/>
        </w:rPr>
      </w:pPr>
      <w:bookmarkStart w:id="100" w:name="_Toc9522740"/>
      <w:bookmarkStart w:id="101" w:name="_Toc12442447"/>
      <w:bookmarkStart w:id="102" w:name="_Toc32404830"/>
      <w:r w:rsidRPr="00534C46">
        <w:rPr>
          <w:lang w:val="uk-UA"/>
        </w:rPr>
        <w:t>Ключові аспекти побудови ІС НСЗУ</w:t>
      </w:r>
      <w:bookmarkEnd w:id="100"/>
      <w:bookmarkEnd w:id="101"/>
      <w:bookmarkEnd w:id="102"/>
    </w:p>
    <w:p w:rsidR="00037BF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037BF4" w:rsidRPr="00534C46">
        <w:rPr>
          <w:rFonts w:ascii="Times New Roman" w:hAnsi="Times New Roman" w:cs="Times New Roman"/>
          <w:sz w:val="24"/>
          <w:szCs w:val="24"/>
          <w:lang w:val="uk-UA" w:eastAsia="x-none"/>
        </w:rPr>
        <w:t>одульність: кожна частина ІС НСЗУ самодостатня, після впровадження може працювати окремо і незалежно від інших, поки інші пов’язані модулі ще не впроваджені</w:t>
      </w:r>
      <w:r w:rsidR="006C141E" w:rsidRPr="00534C46">
        <w:rPr>
          <w:rFonts w:ascii="Times New Roman" w:hAnsi="Times New Roman" w:cs="Times New Roman"/>
          <w:sz w:val="24"/>
          <w:szCs w:val="24"/>
          <w:lang w:val="uk-UA" w:eastAsia="x-none"/>
        </w:rPr>
        <w:t>;</w:t>
      </w:r>
    </w:p>
    <w:p w:rsidR="00037BF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і</w:t>
      </w:r>
      <w:r w:rsidR="00037BF4" w:rsidRPr="00534C46">
        <w:rPr>
          <w:rFonts w:ascii="Times New Roman" w:hAnsi="Times New Roman" w:cs="Times New Roman"/>
          <w:sz w:val="24"/>
          <w:szCs w:val="24"/>
          <w:lang w:val="uk-UA" w:eastAsia="x-none"/>
        </w:rPr>
        <w:t xml:space="preserve">нтегрованість: усі елементи ІС НСЗУ плануються та впроваджуються таким чином, щоб легко інтегруватись з Центральним Компонентом </w:t>
      </w:r>
      <w:proofErr w:type="spellStart"/>
      <w:r w:rsidR="00B51A63" w:rsidRPr="00534C46">
        <w:rPr>
          <w:rFonts w:ascii="Times New Roman" w:hAnsi="Times New Roman" w:cs="Times New Roman"/>
          <w:sz w:val="24"/>
          <w:szCs w:val="24"/>
          <w:lang w:val="uk-UA" w:eastAsia="x-none"/>
        </w:rPr>
        <w:t>eHealth</w:t>
      </w:r>
      <w:proofErr w:type="spellEnd"/>
      <w:r w:rsidR="00037BF4" w:rsidRPr="00534C46">
        <w:rPr>
          <w:rFonts w:ascii="Times New Roman" w:hAnsi="Times New Roman" w:cs="Times New Roman"/>
          <w:sz w:val="24"/>
          <w:szCs w:val="24"/>
          <w:lang w:val="uk-UA" w:eastAsia="x-none"/>
        </w:rPr>
        <w:t xml:space="preserve"> або з іншим модулем</w:t>
      </w:r>
      <w:r w:rsidR="00BC2BC4" w:rsidRPr="00534C46">
        <w:rPr>
          <w:rFonts w:ascii="Times New Roman" w:hAnsi="Times New Roman" w:cs="Times New Roman"/>
          <w:sz w:val="24"/>
          <w:szCs w:val="24"/>
          <w:lang w:val="uk-UA" w:eastAsia="x-none"/>
        </w:rPr>
        <w:t xml:space="preserve"> </w:t>
      </w:r>
      <w:r w:rsidR="00037BF4" w:rsidRPr="00534C46">
        <w:rPr>
          <w:rFonts w:ascii="Times New Roman" w:hAnsi="Times New Roman" w:cs="Times New Roman"/>
          <w:sz w:val="24"/>
          <w:szCs w:val="24"/>
          <w:lang w:val="uk-UA" w:eastAsia="x-none"/>
        </w:rPr>
        <w:t>(компонентом)</w:t>
      </w:r>
      <w:r w:rsidR="00BC2BC4" w:rsidRPr="00534C46">
        <w:rPr>
          <w:rFonts w:ascii="Times New Roman" w:hAnsi="Times New Roman" w:cs="Times New Roman"/>
          <w:sz w:val="24"/>
          <w:szCs w:val="24"/>
          <w:lang w:val="uk-UA" w:eastAsia="x-none"/>
        </w:rPr>
        <w:t xml:space="preserve"> ІС НСЗУ</w:t>
      </w:r>
      <w:r w:rsidR="006C141E" w:rsidRPr="00534C46">
        <w:rPr>
          <w:rFonts w:ascii="Times New Roman" w:hAnsi="Times New Roman" w:cs="Times New Roman"/>
          <w:sz w:val="24"/>
          <w:szCs w:val="24"/>
          <w:lang w:val="uk-UA" w:eastAsia="x-none"/>
        </w:rPr>
        <w:t>;</w:t>
      </w:r>
    </w:p>
    <w:p w:rsidR="0087356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а</w:t>
      </w:r>
      <w:r w:rsidR="00037BF4" w:rsidRPr="00534C46">
        <w:rPr>
          <w:rFonts w:ascii="Times New Roman" w:hAnsi="Times New Roman" w:cs="Times New Roman"/>
          <w:sz w:val="24"/>
          <w:szCs w:val="24"/>
          <w:lang w:val="uk-UA" w:eastAsia="x-none"/>
        </w:rPr>
        <w:t>налітичність та прогнозованість: система повинна містити всю статистичну інформацію</w:t>
      </w:r>
      <w:r w:rsidR="00BC2BC4" w:rsidRPr="00534C46">
        <w:rPr>
          <w:rFonts w:ascii="Times New Roman" w:hAnsi="Times New Roman" w:cs="Times New Roman"/>
          <w:sz w:val="24"/>
          <w:szCs w:val="24"/>
          <w:lang w:val="uk-UA" w:eastAsia="x-none"/>
        </w:rPr>
        <w:t>,</w:t>
      </w:r>
      <w:r w:rsidR="00037BF4" w:rsidRPr="00534C46">
        <w:rPr>
          <w:rFonts w:ascii="Times New Roman" w:hAnsi="Times New Roman" w:cs="Times New Roman"/>
          <w:sz w:val="24"/>
          <w:szCs w:val="24"/>
          <w:lang w:val="uk-UA" w:eastAsia="x-none"/>
        </w:rPr>
        <w:t xml:space="preserve"> яка надаватиме можливість прогнозування видатків та обсягів послуг  за різними сценаріями</w:t>
      </w:r>
      <w:r w:rsidR="006C141E" w:rsidRPr="00534C46">
        <w:rPr>
          <w:rFonts w:ascii="Times New Roman" w:hAnsi="Times New Roman" w:cs="Times New Roman"/>
          <w:sz w:val="24"/>
          <w:szCs w:val="24"/>
          <w:lang w:val="uk-UA" w:eastAsia="x-none"/>
        </w:rPr>
        <w:t>.</w:t>
      </w:r>
    </w:p>
    <w:p w:rsidR="00FB0395" w:rsidRPr="00534C46" w:rsidRDefault="5D63C9B1" w:rsidP="5D63C9B1">
      <w:pPr>
        <w:pStyle w:val="1"/>
      </w:pPr>
      <w:bookmarkStart w:id="103" w:name="_Toc32404831"/>
      <w:bookmarkStart w:id="104" w:name="_Toc9522741"/>
      <w:bookmarkStart w:id="105" w:name="_Toc12442448"/>
      <w:r w:rsidRPr="00534C46">
        <w:t>Характеристика об'єктів автоматизації</w:t>
      </w:r>
      <w:bookmarkEnd w:id="103"/>
      <w:r w:rsidRPr="00534C46">
        <w:t xml:space="preserve"> </w:t>
      </w:r>
      <w:bookmarkEnd w:id="104"/>
      <w:bookmarkEnd w:id="105"/>
    </w:p>
    <w:p w:rsidR="00873564" w:rsidRPr="00534C46" w:rsidRDefault="00873564" w:rsidP="00513D2A">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Об’єктом автоматизації є сукупність бізнес-процесів та механізмів, необхідних для забезпечення безперервного та якісного виконання </w:t>
      </w:r>
      <w:r w:rsidR="00916A54" w:rsidRPr="00534C46">
        <w:rPr>
          <w:rFonts w:ascii="Times New Roman" w:hAnsi="Times New Roman" w:cs="Times New Roman"/>
          <w:sz w:val="24"/>
          <w:lang w:val="uk-UA" w:eastAsia="x-none"/>
        </w:rPr>
        <w:t>НСЗУ</w:t>
      </w:r>
      <w:r w:rsidRPr="00534C46">
        <w:rPr>
          <w:rFonts w:ascii="Times New Roman" w:hAnsi="Times New Roman" w:cs="Times New Roman"/>
          <w:sz w:val="24"/>
          <w:lang w:val="uk-UA" w:eastAsia="x-none"/>
        </w:rPr>
        <w:t xml:space="preserve"> своїх функцій</w:t>
      </w:r>
      <w:r w:rsidR="006C141E" w:rsidRPr="00534C46">
        <w:rPr>
          <w:rFonts w:ascii="Times New Roman" w:hAnsi="Times New Roman" w:cs="Times New Roman"/>
          <w:sz w:val="24"/>
          <w:lang w:val="uk-UA" w:eastAsia="x-none"/>
        </w:rPr>
        <w:t xml:space="preserve"> ві</w:t>
      </w:r>
      <w:r w:rsidR="00D52E8C" w:rsidRPr="00534C46">
        <w:rPr>
          <w:rFonts w:ascii="Times New Roman" w:hAnsi="Times New Roman" w:cs="Times New Roman"/>
          <w:sz w:val="24"/>
          <w:lang w:val="uk-UA" w:eastAsia="x-none"/>
        </w:rPr>
        <w:t>д</w:t>
      </w:r>
      <w:r w:rsidR="006C141E" w:rsidRPr="00534C46">
        <w:rPr>
          <w:rFonts w:ascii="Times New Roman" w:hAnsi="Times New Roman" w:cs="Times New Roman"/>
          <w:sz w:val="24"/>
          <w:lang w:val="uk-UA" w:eastAsia="x-none"/>
        </w:rPr>
        <w:t>повідно до законодавства</w:t>
      </w:r>
      <w:r w:rsidRPr="00534C46">
        <w:rPr>
          <w:rFonts w:ascii="Times New Roman" w:hAnsi="Times New Roman" w:cs="Times New Roman"/>
          <w:sz w:val="24"/>
          <w:lang w:val="uk-UA" w:eastAsia="x-none"/>
        </w:rPr>
        <w:t xml:space="preserve"> а також функціонування НСЗУ як центрального органу виконавчої влади:</w:t>
      </w:r>
    </w:p>
    <w:p w:rsidR="00873564" w:rsidRPr="00534C46" w:rsidRDefault="00916A54" w:rsidP="037510A8">
      <w:pPr>
        <w:pStyle w:val="af5"/>
        <w:numPr>
          <w:ilvl w:val="0"/>
          <w:numId w:val="16"/>
        </w:numPr>
        <w:ind w:hanging="219"/>
        <w:rPr>
          <w:rFonts w:ascii="Times New Roman" w:hAnsi="Times New Roman" w:cs="Times New Roman"/>
          <w:sz w:val="24"/>
          <w:szCs w:val="24"/>
          <w:lang w:val="uk-UA"/>
        </w:rPr>
      </w:pPr>
      <w:r w:rsidRPr="00534C46">
        <w:rPr>
          <w:rFonts w:ascii="Times New Roman" w:hAnsi="Times New Roman" w:cs="Times New Roman"/>
          <w:sz w:val="24"/>
          <w:szCs w:val="24"/>
          <w:lang w:val="uk-UA"/>
        </w:rPr>
        <w:t>с</w:t>
      </w:r>
      <w:r w:rsidR="037510A8" w:rsidRPr="00534C46">
        <w:rPr>
          <w:rFonts w:ascii="Times New Roman" w:hAnsi="Times New Roman" w:cs="Times New Roman"/>
          <w:sz w:val="24"/>
          <w:szCs w:val="24"/>
          <w:lang w:val="uk-UA"/>
        </w:rPr>
        <w:t>укупність специфічних бізнес-процесів Національної служби здоров’я України, необхідних для виконання функції єдиного державного замовника та платника за медичні послуги</w:t>
      </w:r>
      <w:r w:rsidR="037510A8" w:rsidRPr="00534C46">
        <w:rPr>
          <w:lang w:val="uk-UA"/>
        </w:rPr>
        <w:t xml:space="preserve"> </w:t>
      </w:r>
      <w:r w:rsidR="037510A8" w:rsidRPr="00534C46">
        <w:rPr>
          <w:rFonts w:ascii="Times New Roman" w:hAnsi="Times New Roman" w:cs="Times New Roman"/>
          <w:sz w:val="24"/>
          <w:szCs w:val="24"/>
          <w:lang w:val="uk-UA"/>
        </w:rPr>
        <w:t>та лікарські засоби за програмою медичних гарантій;</w:t>
      </w:r>
    </w:p>
    <w:p w:rsidR="0087356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с</w:t>
      </w:r>
      <w:r w:rsidR="00873564" w:rsidRPr="00534C46">
        <w:rPr>
          <w:rFonts w:ascii="Times New Roman" w:hAnsi="Times New Roman" w:cs="Times New Roman"/>
          <w:sz w:val="24"/>
          <w:szCs w:val="24"/>
          <w:lang w:val="uk-UA" w:eastAsia="x-none"/>
        </w:rPr>
        <w:t>укупність типових бізнес-процесів центрального органу виконавчої влади (бюджетна установа), які забезпечують управління та звітування у відповідності до чинного законодавства України</w:t>
      </w:r>
      <w:r w:rsidR="008E2E50" w:rsidRPr="00534C46">
        <w:rPr>
          <w:rFonts w:ascii="Times New Roman" w:hAnsi="Times New Roman" w:cs="Times New Roman"/>
          <w:sz w:val="24"/>
          <w:szCs w:val="24"/>
          <w:lang w:val="uk-UA" w:eastAsia="x-none"/>
        </w:rPr>
        <w:t>;</w:t>
      </w:r>
    </w:p>
    <w:p w:rsidR="0087356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п</w:t>
      </w:r>
      <w:r w:rsidR="00873564" w:rsidRPr="00534C46">
        <w:rPr>
          <w:rFonts w:ascii="Times New Roman" w:hAnsi="Times New Roman" w:cs="Times New Roman"/>
          <w:sz w:val="24"/>
          <w:szCs w:val="24"/>
          <w:lang w:val="uk-UA" w:eastAsia="x-none"/>
        </w:rPr>
        <w:t>роцеси й підходи до багатовимірного аналізу даних, для аналітичного забезпечення діяльності НСЗУ</w:t>
      </w:r>
      <w:r w:rsidR="008E2E50" w:rsidRPr="00534C46">
        <w:rPr>
          <w:rFonts w:ascii="Times New Roman" w:hAnsi="Times New Roman" w:cs="Times New Roman"/>
          <w:sz w:val="24"/>
          <w:szCs w:val="24"/>
          <w:lang w:val="uk-UA" w:eastAsia="x-none"/>
        </w:rPr>
        <w:t>;</w:t>
      </w:r>
    </w:p>
    <w:p w:rsidR="00873564" w:rsidRPr="00534C46" w:rsidRDefault="00916A54" w:rsidP="00091060">
      <w:pPr>
        <w:pStyle w:val="af5"/>
        <w:numPr>
          <w:ilvl w:val="0"/>
          <w:numId w:val="16"/>
        </w:numPr>
        <w:ind w:hanging="219"/>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с</w:t>
      </w:r>
      <w:r w:rsidR="00873564" w:rsidRPr="00534C46">
        <w:rPr>
          <w:rFonts w:ascii="Times New Roman" w:hAnsi="Times New Roman" w:cs="Times New Roman"/>
          <w:sz w:val="24"/>
          <w:szCs w:val="24"/>
          <w:lang w:val="uk-UA" w:eastAsia="x-none"/>
        </w:rPr>
        <w:t>упутні адміністративні та технічні процеси, необхідні для коректного функціонування ІС НСЗУ</w:t>
      </w:r>
      <w:r w:rsidR="00697B27" w:rsidRPr="00534C46">
        <w:rPr>
          <w:rFonts w:ascii="Times New Roman" w:hAnsi="Times New Roman" w:cs="Times New Roman"/>
          <w:sz w:val="24"/>
          <w:szCs w:val="24"/>
          <w:lang w:val="uk-UA" w:eastAsia="x-none"/>
        </w:rPr>
        <w:t>.</w:t>
      </w:r>
    </w:p>
    <w:p w:rsidR="00873564" w:rsidRPr="00534C46" w:rsidRDefault="00873564" w:rsidP="00513D2A">
      <w:pPr>
        <w:rPr>
          <w:rFonts w:ascii="Times New Roman" w:hAnsi="Times New Roman" w:cs="Times New Roman"/>
          <w:sz w:val="24"/>
          <w:lang w:val="uk-UA" w:eastAsia="x-none"/>
        </w:rPr>
      </w:pPr>
      <w:r w:rsidRPr="00534C46">
        <w:rPr>
          <w:rFonts w:ascii="Times New Roman" w:hAnsi="Times New Roman" w:cs="Times New Roman"/>
          <w:sz w:val="24"/>
          <w:lang w:val="uk-UA" w:eastAsia="x-none"/>
        </w:rPr>
        <w:t>Для виконання свої</w:t>
      </w:r>
      <w:r w:rsidR="008E2E50" w:rsidRPr="00534C46">
        <w:rPr>
          <w:rFonts w:ascii="Times New Roman" w:hAnsi="Times New Roman" w:cs="Times New Roman"/>
          <w:sz w:val="24"/>
          <w:lang w:val="uk-UA" w:eastAsia="x-none"/>
        </w:rPr>
        <w:t>х</w:t>
      </w:r>
      <w:r w:rsidRPr="00534C46">
        <w:rPr>
          <w:rFonts w:ascii="Times New Roman" w:hAnsi="Times New Roman" w:cs="Times New Roman"/>
          <w:sz w:val="24"/>
          <w:lang w:val="uk-UA" w:eastAsia="x-none"/>
        </w:rPr>
        <w:t xml:space="preserve"> функцій ІС НСЗУ повинна бути інтегрована з ЦК </w:t>
      </w:r>
      <w:proofErr w:type="spellStart"/>
      <w:r w:rsidR="00B51A63" w:rsidRPr="00534C46">
        <w:rPr>
          <w:rFonts w:ascii="Times New Roman" w:hAnsi="Times New Roman" w:cs="Times New Roman"/>
          <w:sz w:val="24"/>
          <w:lang w:val="uk-UA" w:eastAsia="x-none"/>
        </w:rPr>
        <w:t>eHealth</w:t>
      </w:r>
      <w:proofErr w:type="spellEnd"/>
      <w:r w:rsidRPr="00534C46">
        <w:rPr>
          <w:rFonts w:ascii="Times New Roman" w:hAnsi="Times New Roman" w:cs="Times New Roman"/>
          <w:sz w:val="24"/>
          <w:lang w:val="uk-UA" w:eastAsia="x-none"/>
        </w:rPr>
        <w:t>.</w:t>
      </w:r>
      <w:r w:rsidR="008E2E50" w:rsidRPr="00534C46">
        <w:rPr>
          <w:rFonts w:ascii="Times New Roman" w:hAnsi="Times New Roman" w:cs="Times New Roman"/>
          <w:sz w:val="24"/>
          <w:lang w:val="uk-UA" w:eastAsia="x-none"/>
        </w:rPr>
        <w:t xml:space="preserve"> Напряму або через DWH установи.</w:t>
      </w:r>
    </w:p>
    <w:p w:rsidR="00873564" w:rsidRPr="00534C46" w:rsidRDefault="00873564" w:rsidP="00513D2A">
      <w:pPr>
        <w:rPr>
          <w:rFonts w:ascii="Times New Roman" w:hAnsi="Times New Roman" w:cs="Times New Roman"/>
          <w:sz w:val="24"/>
          <w:lang w:val="uk-UA" w:eastAsia="x-none"/>
        </w:rPr>
      </w:pPr>
      <w:r w:rsidRPr="00534C46">
        <w:rPr>
          <w:rFonts w:ascii="Times New Roman" w:hAnsi="Times New Roman" w:cs="Times New Roman"/>
          <w:sz w:val="24"/>
          <w:lang w:val="uk-UA" w:eastAsia="x-none"/>
        </w:rPr>
        <w:t>На даний час в НСЗУ впроваджені та діють перехідні системи управління та обліку фінансово-економічних показників діяльності на базі платформи «UA: Бюджет»</w:t>
      </w:r>
      <w:r w:rsidR="008E2E50"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w:t>
      </w:r>
      <w:r w:rsidR="008E2E50" w:rsidRPr="00534C46">
        <w:rPr>
          <w:rFonts w:ascii="Times New Roman" w:hAnsi="Times New Roman" w:cs="Times New Roman"/>
          <w:sz w:val="24"/>
          <w:lang w:val="uk-UA" w:eastAsia="x-none"/>
        </w:rPr>
        <w:t>с</w:t>
      </w:r>
      <w:r w:rsidRPr="00534C46">
        <w:rPr>
          <w:rFonts w:ascii="Times New Roman" w:hAnsi="Times New Roman" w:cs="Times New Roman"/>
          <w:sz w:val="24"/>
          <w:lang w:val="uk-UA" w:eastAsia="x-none"/>
        </w:rPr>
        <w:t>истема документообігу «</w:t>
      </w:r>
      <w:proofErr w:type="spellStart"/>
      <w:r w:rsidRPr="00534C46">
        <w:rPr>
          <w:rFonts w:ascii="Times New Roman" w:hAnsi="Times New Roman" w:cs="Times New Roman"/>
          <w:sz w:val="24"/>
          <w:lang w:val="uk-UA" w:eastAsia="x-none"/>
        </w:rPr>
        <w:t>Аскод</w:t>
      </w:r>
      <w:proofErr w:type="spellEnd"/>
      <w:r w:rsidRPr="00534C46">
        <w:rPr>
          <w:rFonts w:ascii="Times New Roman" w:hAnsi="Times New Roman" w:cs="Times New Roman"/>
          <w:sz w:val="24"/>
          <w:lang w:val="uk-UA" w:eastAsia="x-none"/>
        </w:rPr>
        <w:t xml:space="preserve">», система обліку кадрів «Кадри WEB». </w:t>
      </w:r>
      <w:r w:rsidR="006C141E" w:rsidRPr="00534C46">
        <w:rPr>
          <w:rFonts w:ascii="Times New Roman" w:hAnsi="Times New Roman" w:cs="Times New Roman"/>
          <w:sz w:val="24"/>
          <w:lang w:val="uk-UA" w:eastAsia="x-none"/>
        </w:rPr>
        <w:t>Системи лише частково покривають описані в цьому документі вимоги, тому впроваджувана ІС повинна замінити «UA: Бюджет»</w:t>
      </w:r>
      <w:r w:rsidR="00916A54" w:rsidRPr="00534C46">
        <w:rPr>
          <w:rFonts w:ascii="Times New Roman" w:hAnsi="Times New Roman" w:cs="Times New Roman"/>
          <w:sz w:val="24"/>
          <w:lang w:val="uk-UA" w:eastAsia="x-none"/>
        </w:rPr>
        <w:t>,</w:t>
      </w:r>
      <w:r w:rsidR="006C141E" w:rsidRPr="00534C46">
        <w:rPr>
          <w:rFonts w:ascii="Times New Roman" w:hAnsi="Times New Roman" w:cs="Times New Roman"/>
          <w:sz w:val="24"/>
          <w:lang w:val="uk-UA" w:eastAsia="x-none"/>
        </w:rPr>
        <w:t xml:space="preserve"> «Кадри WEB» та інтегруватися із СЕД «</w:t>
      </w:r>
      <w:proofErr w:type="spellStart"/>
      <w:r w:rsidR="006C141E" w:rsidRPr="00534C46">
        <w:rPr>
          <w:rFonts w:ascii="Times New Roman" w:hAnsi="Times New Roman" w:cs="Times New Roman"/>
          <w:sz w:val="24"/>
          <w:lang w:val="uk-UA" w:eastAsia="x-none"/>
        </w:rPr>
        <w:t>Аскод</w:t>
      </w:r>
      <w:proofErr w:type="spellEnd"/>
      <w:r w:rsidR="006C141E" w:rsidRPr="00534C46">
        <w:rPr>
          <w:rFonts w:ascii="Times New Roman" w:hAnsi="Times New Roman" w:cs="Times New Roman"/>
          <w:sz w:val="24"/>
          <w:lang w:val="uk-UA" w:eastAsia="x-none"/>
        </w:rPr>
        <w:t>»</w:t>
      </w:r>
      <w:r w:rsidR="008E2E50" w:rsidRPr="00534C46">
        <w:rPr>
          <w:rFonts w:ascii="Times New Roman" w:hAnsi="Times New Roman" w:cs="Times New Roman"/>
          <w:sz w:val="24"/>
          <w:lang w:val="uk-UA" w:eastAsia="x-none"/>
        </w:rPr>
        <w:t>.</w:t>
      </w:r>
      <w:r w:rsidR="006C141E" w:rsidRPr="00534C46">
        <w:rPr>
          <w:rFonts w:ascii="Times New Roman" w:hAnsi="Times New Roman" w:cs="Times New Roman"/>
          <w:sz w:val="24"/>
          <w:lang w:val="uk-UA" w:eastAsia="x-none"/>
        </w:rPr>
        <w:t xml:space="preserve">  </w:t>
      </w:r>
    </w:p>
    <w:p w:rsidR="00873564" w:rsidRPr="00534C46" w:rsidRDefault="006C141E" w:rsidP="00513D2A">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Крім того, на даний час проводяться тендерні процедури щодо закупівлі </w:t>
      </w:r>
      <w:r w:rsidR="00873564" w:rsidRPr="00534C46">
        <w:rPr>
          <w:rFonts w:ascii="Times New Roman" w:hAnsi="Times New Roman" w:cs="Times New Roman"/>
          <w:sz w:val="24"/>
          <w:lang w:val="uk-UA" w:eastAsia="x-none"/>
        </w:rPr>
        <w:t>системи Бізнес-Аналізу</w:t>
      </w:r>
      <w:r w:rsidR="00697B27" w:rsidRPr="00534C46">
        <w:rPr>
          <w:rFonts w:ascii="Times New Roman" w:hAnsi="Times New Roman" w:cs="Times New Roman"/>
          <w:sz w:val="24"/>
          <w:lang w:val="uk-UA" w:eastAsia="x-none"/>
        </w:rPr>
        <w:t xml:space="preserve"> </w:t>
      </w:r>
      <w:r w:rsidR="00873564" w:rsidRPr="00534C46">
        <w:rPr>
          <w:rFonts w:ascii="Times New Roman" w:hAnsi="Times New Roman" w:cs="Times New Roman"/>
          <w:sz w:val="24"/>
          <w:lang w:val="uk-UA" w:eastAsia="x-none"/>
        </w:rPr>
        <w:t>(BI+DWH) та Контакт-Центру.</w:t>
      </w:r>
      <w:r w:rsidRPr="00534C46">
        <w:rPr>
          <w:rFonts w:ascii="Times New Roman" w:hAnsi="Times New Roman" w:cs="Times New Roman"/>
          <w:sz w:val="24"/>
          <w:lang w:val="uk-UA" w:eastAsia="x-none"/>
        </w:rPr>
        <w:t xml:space="preserve"> ІС повинна інтегруватися з цими системами.</w:t>
      </w:r>
      <w:r w:rsidR="00873564" w:rsidRPr="00534C46">
        <w:rPr>
          <w:rFonts w:ascii="Times New Roman" w:hAnsi="Times New Roman" w:cs="Times New Roman"/>
          <w:sz w:val="24"/>
          <w:lang w:val="uk-UA" w:eastAsia="x-none"/>
        </w:rPr>
        <w:t xml:space="preserve"> </w:t>
      </w:r>
    </w:p>
    <w:p w:rsidR="00873564" w:rsidRPr="00534C46" w:rsidRDefault="00873564" w:rsidP="00513D2A">
      <w:pPr>
        <w:rPr>
          <w:rFonts w:ascii="Times New Roman" w:hAnsi="Times New Roman" w:cs="Times New Roman"/>
          <w:sz w:val="24"/>
          <w:lang w:val="uk-UA" w:eastAsia="x-none"/>
        </w:rPr>
      </w:pPr>
      <w:r w:rsidRPr="00534C46">
        <w:rPr>
          <w:rFonts w:ascii="Times New Roman" w:hAnsi="Times New Roman" w:cs="Times New Roman"/>
          <w:sz w:val="24"/>
          <w:lang w:val="uk-UA" w:eastAsia="x-none"/>
        </w:rPr>
        <w:t>Серверні та інфраструктурні потужності під ІС</w:t>
      </w:r>
      <w:r w:rsidR="006C141E" w:rsidRPr="00534C46">
        <w:rPr>
          <w:rFonts w:ascii="Times New Roman" w:hAnsi="Times New Roman" w:cs="Times New Roman"/>
          <w:sz w:val="24"/>
          <w:lang w:val="uk-UA" w:eastAsia="x-none"/>
        </w:rPr>
        <w:t xml:space="preserve"> забезпечуються НСЗУ</w:t>
      </w:r>
      <w:r w:rsidRPr="00534C46">
        <w:rPr>
          <w:rFonts w:ascii="Times New Roman" w:hAnsi="Times New Roman" w:cs="Times New Roman"/>
          <w:sz w:val="24"/>
          <w:lang w:val="uk-UA" w:eastAsia="x-none"/>
        </w:rPr>
        <w:t>.</w:t>
      </w:r>
      <w:r w:rsidR="006C141E" w:rsidRPr="00534C46">
        <w:rPr>
          <w:rFonts w:ascii="Times New Roman" w:hAnsi="Times New Roman" w:cs="Times New Roman"/>
          <w:sz w:val="24"/>
          <w:lang w:val="uk-UA" w:eastAsia="x-none"/>
        </w:rPr>
        <w:t xml:space="preserve"> Цей документ не</w:t>
      </w:r>
      <w:r w:rsidR="00D52E8C" w:rsidRPr="00534C46">
        <w:rPr>
          <w:rFonts w:ascii="Times New Roman" w:hAnsi="Times New Roman" w:cs="Times New Roman"/>
          <w:sz w:val="24"/>
          <w:lang w:val="uk-UA" w:eastAsia="x-none"/>
        </w:rPr>
        <w:t xml:space="preserve"> містить </w:t>
      </w:r>
      <w:r w:rsidR="002B2398" w:rsidRPr="00534C46">
        <w:rPr>
          <w:rFonts w:ascii="Times New Roman" w:hAnsi="Times New Roman" w:cs="Times New Roman"/>
          <w:sz w:val="24"/>
          <w:lang w:val="uk-UA" w:eastAsia="x-none"/>
        </w:rPr>
        <w:t xml:space="preserve">фіксованих </w:t>
      </w:r>
      <w:r w:rsidR="00D52E8C" w:rsidRPr="00534C46">
        <w:rPr>
          <w:rFonts w:ascii="Times New Roman" w:hAnsi="Times New Roman" w:cs="Times New Roman"/>
          <w:sz w:val="24"/>
          <w:lang w:val="uk-UA" w:eastAsia="x-none"/>
        </w:rPr>
        <w:t>вимог до серверів та а</w:t>
      </w:r>
      <w:r w:rsidR="006C141E" w:rsidRPr="00534C46">
        <w:rPr>
          <w:rFonts w:ascii="Times New Roman" w:hAnsi="Times New Roman" w:cs="Times New Roman"/>
          <w:sz w:val="24"/>
          <w:lang w:val="uk-UA" w:eastAsia="x-none"/>
        </w:rPr>
        <w:t xml:space="preserve">паратного забезпечення. </w:t>
      </w:r>
      <w:r w:rsidR="002B721C" w:rsidRPr="00534C46">
        <w:rPr>
          <w:rFonts w:ascii="Times New Roman" w:hAnsi="Times New Roman" w:cs="Times New Roman"/>
          <w:sz w:val="24"/>
          <w:lang w:val="uk-UA" w:eastAsia="x-none"/>
        </w:rPr>
        <w:t xml:space="preserve">В той же час </w:t>
      </w:r>
      <w:r w:rsidR="002B721C" w:rsidRPr="00534C46">
        <w:rPr>
          <w:rFonts w:ascii="Times New Roman" w:hAnsi="Times New Roman" w:cs="Times New Roman"/>
          <w:sz w:val="24"/>
          <w:szCs w:val="24"/>
          <w:lang w:val="uk-UA"/>
        </w:rPr>
        <w:t>необхідно виходити з наявності у Замовника апаратного забезпечення, дані якого наведені у пункті 7.1.2 цього документу.</w:t>
      </w:r>
    </w:p>
    <w:p w:rsidR="005A19C8" w:rsidRPr="00534C46" w:rsidRDefault="00873564"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Таким чином, необхідно запровадити сучасну комплексну систему, яка буде сформована зі спеціалізованих компонентів, кожен з яких відповідатиме за свою частку функціонала комплексної ІС НСЗУ. </w:t>
      </w:r>
    </w:p>
    <w:p w:rsidR="00285F6F" w:rsidRPr="00534C46" w:rsidRDefault="005A19C8"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ІС НСЗУ є складовою частиною IT інфраструктури системи охорони здоров’я України, функціональне призначення якої полягає в автоматизації процесів Національної служби здоров’я України (НСЗУ) для забезпечення її діяльності.</w:t>
      </w:r>
    </w:p>
    <w:p w:rsidR="00AC2E5E" w:rsidRPr="00534C46" w:rsidRDefault="00CD50FD" w:rsidP="008432C6">
      <w:pPr>
        <w:pStyle w:val="2"/>
        <w:rPr>
          <w:lang w:val="uk-UA"/>
        </w:rPr>
      </w:pPr>
      <w:bookmarkStart w:id="106" w:name="_Toc9522742"/>
      <w:bookmarkStart w:id="107" w:name="_Toc12442449"/>
      <w:bookmarkStart w:id="108" w:name="_Toc32404832"/>
      <w:r w:rsidRPr="00534C46">
        <w:rPr>
          <w:lang w:val="uk-UA"/>
        </w:rPr>
        <w:t>Ф</w:t>
      </w:r>
      <w:r w:rsidR="003F555A" w:rsidRPr="00534C46">
        <w:rPr>
          <w:lang w:val="uk-UA"/>
        </w:rPr>
        <w:t>ункціональні</w:t>
      </w:r>
      <w:r w:rsidR="00285F6F" w:rsidRPr="00534C46">
        <w:rPr>
          <w:lang w:val="uk-UA"/>
        </w:rPr>
        <w:t xml:space="preserve"> блок</w:t>
      </w:r>
      <w:r w:rsidRPr="00534C46">
        <w:rPr>
          <w:lang w:val="uk-UA"/>
        </w:rPr>
        <w:t>и</w:t>
      </w:r>
      <w:r w:rsidR="00285F6F" w:rsidRPr="00534C46">
        <w:rPr>
          <w:lang w:val="uk-UA"/>
        </w:rPr>
        <w:t xml:space="preserve"> майбутньої системи</w:t>
      </w:r>
      <w:bookmarkEnd w:id="106"/>
      <w:bookmarkEnd w:id="107"/>
      <w:bookmarkEnd w:id="108"/>
    </w:p>
    <w:p w:rsidR="00285F6F" w:rsidRPr="00534C46" w:rsidRDefault="00285F6F" w:rsidP="00A37668">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В залежності від архітектури майбутньої системи</w:t>
      </w:r>
      <w:r w:rsidR="00E465B5" w:rsidRPr="00534C46">
        <w:rPr>
          <w:rFonts w:ascii="Times New Roman" w:hAnsi="Times New Roman" w:cs="Times New Roman"/>
          <w:sz w:val="24"/>
          <w:lang w:val="uk-UA" w:eastAsia="x-none"/>
        </w:rPr>
        <w:t xml:space="preserve"> </w:t>
      </w:r>
      <w:r w:rsidR="001D0A7E" w:rsidRPr="00534C46">
        <w:rPr>
          <w:rFonts w:ascii="Times New Roman" w:hAnsi="Times New Roman" w:cs="Times New Roman"/>
          <w:sz w:val="24"/>
          <w:lang w:val="uk-UA" w:eastAsia="x-none"/>
        </w:rPr>
        <w:t>Виконавець</w:t>
      </w:r>
      <w:r w:rsidR="00E465B5" w:rsidRPr="00534C46">
        <w:rPr>
          <w:rFonts w:ascii="Times New Roman" w:hAnsi="Times New Roman" w:cs="Times New Roman"/>
          <w:sz w:val="24"/>
          <w:lang w:val="uk-UA" w:eastAsia="x-none"/>
        </w:rPr>
        <w:t xml:space="preserve"> надає цілісну систему або окремі підсистеми.</w:t>
      </w:r>
      <w:r w:rsidRPr="00534C46">
        <w:rPr>
          <w:rFonts w:ascii="Times New Roman" w:hAnsi="Times New Roman" w:cs="Times New Roman"/>
          <w:sz w:val="24"/>
          <w:lang w:val="uk-UA" w:eastAsia="x-none"/>
        </w:rPr>
        <w:t xml:space="preserve"> </w:t>
      </w:r>
      <w:r w:rsidR="00E465B5" w:rsidRPr="00534C46">
        <w:rPr>
          <w:rFonts w:ascii="Times New Roman" w:hAnsi="Times New Roman" w:cs="Times New Roman"/>
          <w:sz w:val="24"/>
          <w:lang w:val="uk-UA" w:eastAsia="x-none"/>
        </w:rPr>
        <w:t>Ц</w:t>
      </w:r>
      <w:r w:rsidRPr="00534C46">
        <w:rPr>
          <w:rFonts w:ascii="Times New Roman" w:hAnsi="Times New Roman" w:cs="Times New Roman"/>
          <w:sz w:val="24"/>
          <w:lang w:val="uk-UA" w:eastAsia="x-none"/>
        </w:rPr>
        <w:t>е можуть бути як окремі модулі системи</w:t>
      </w:r>
      <w:r w:rsidR="00DD022C"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так і окремі системи, інтегровані між собою. Інтеграція систем</w:t>
      </w:r>
      <w:r w:rsidR="00DD022C"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що надаються за даною закупівлею, повинна бути реалізована </w:t>
      </w:r>
      <w:r w:rsidR="001D0A7E" w:rsidRPr="00534C46">
        <w:rPr>
          <w:rFonts w:ascii="Times New Roman" w:hAnsi="Times New Roman" w:cs="Times New Roman"/>
          <w:sz w:val="24"/>
          <w:lang w:val="uk-UA" w:eastAsia="x-none"/>
        </w:rPr>
        <w:t>Виконавцем</w:t>
      </w:r>
      <w:r w:rsidRPr="00534C46">
        <w:rPr>
          <w:rFonts w:ascii="Times New Roman" w:hAnsi="Times New Roman" w:cs="Times New Roman"/>
          <w:sz w:val="24"/>
          <w:lang w:val="uk-UA" w:eastAsia="x-none"/>
        </w:rPr>
        <w:t>.</w:t>
      </w:r>
      <w:r w:rsidR="00E465B5" w:rsidRPr="00534C46">
        <w:rPr>
          <w:rFonts w:ascii="Times New Roman" w:hAnsi="Times New Roman" w:cs="Times New Roman"/>
          <w:sz w:val="24"/>
          <w:lang w:val="uk-UA" w:eastAsia="x-none"/>
        </w:rPr>
        <w:t xml:space="preserve"> В будь-якому разі повинні використовуватися стандартні, передбачен</w:t>
      </w:r>
      <w:r w:rsidR="008E2E50" w:rsidRPr="00534C46">
        <w:rPr>
          <w:rFonts w:ascii="Times New Roman" w:hAnsi="Times New Roman" w:cs="Times New Roman"/>
          <w:sz w:val="24"/>
          <w:lang w:val="uk-UA" w:eastAsia="x-none"/>
        </w:rPr>
        <w:t>і</w:t>
      </w:r>
      <w:r w:rsidR="00E465B5" w:rsidRPr="00534C46">
        <w:rPr>
          <w:rFonts w:ascii="Times New Roman" w:hAnsi="Times New Roman" w:cs="Times New Roman"/>
          <w:sz w:val="24"/>
          <w:lang w:val="uk-UA" w:eastAsia="x-none"/>
        </w:rPr>
        <w:t xml:space="preserve"> виробником системи</w:t>
      </w:r>
      <w:r w:rsidR="00DD022C" w:rsidRPr="00534C46">
        <w:rPr>
          <w:rFonts w:ascii="Times New Roman" w:hAnsi="Times New Roman" w:cs="Times New Roman"/>
          <w:sz w:val="24"/>
          <w:lang w:val="uk-UA" w:eastAsia="x-none"/>
        </w:rPr>
        <w:t>,</w:t>
      </w:r>
      <w:r w:rsidR="00E465B5" w:rsidRPr="00534C46">
        <w:rPr>
          <w:rFonts w:ascii="Times New Roman" w:hAnsi="Times New Roman" w:cs="Times New Roman"/>
          <w:sz w:val="24"/>
          <w:lang w:val="uk-UA" w:eastAsia="x-none"/>
        </w:rPr>
        <w:t xml:space="preserve"> </w:t>
      </w:r>
      <w:r w:rsidR="008E2E50" w:rsidRPr="00534C46">
        <w:rPr>
          <w:rFonts w:ascii="Times New Roman" w:hAnsi="Times New Roman" w:cs="Times New Roman"/>
          <w:sz w:val="24"/>
          <w:lang w:val="uk-UA" w:eastAsia="x-none"/>
        </w:rPr>
        <w:t xml:space="preserve">інтеграційні </w:t>
      </w:r>
      <w:r w:rsidR="00E465B5" w:rsidRPr="00534C46">
        <w:rPr>
          <w:rFonts w:ascii="Times New Roman" w:hAnsi="Times New Roman" w:cs="Times New Roman"/>
          <w:sz w:val="24"/>
          <w:lang w:val="uk-UA" w:eastAsia="x-none"/>
        </w:rPr>
        <w:t>інтерфейси</w:t>
      </w:r>
      <w:r w:rsidR="008E2E50" w:rsidRPr="00534C46">
        <w:rPr>
          <w:rFonts w:ascii="Times New Roman" w:hAnsi="Times New Roman" w:cs="Times New Roman"/>
          <w:sz w:val="24"/>
          <w:lang w:val="uk-UA" w:eastAsia="x-none"/>
        </w:rPr>
        <w:t xml:space="preserve"> та методики</w:t>
      </w:r>
      <w:r w:rsidR="00E465B5" w:rsidRPr="00534C46">
        <w:rPr>
          <w:rFonts w:ascii="Times New Roman" w:hAnsi="Times New Roman" w:cs="Times New Roman"/>
          <w:sz w:val="24"/>
          <w:lang w:val="uk-UA" w:eastAsia="x-none"/>
        </w:rPr>
        <w:t xml:space="preserve">. Система після впровадження повинна працювати як цілісний програмний комплекс.  </w:t>
      </w:r>
    </w:p>
    <w:p w:rsidR="003B3CA2" w:rsidRPr="00534C46" w:rsidRDefault="003B3CA2"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Система має складатися з наступних функціональних блоків:</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майстер даними" (MDM)</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"Прогнозування</w:t>
      </w:r>
      <w:r w:rsidR="007C038A" w:rsidRPr="00534C46">
        <w:rPr>
          <w:rFonts w:ascii="Times New Roman" w:hAnsi="Times New Roman" w:cs="Times New Roman"/>
          <w:sz w:val="24"/>
          <w:szCs w:val="24"/>
          <w:lang w:val="uk-UA"/>
        </w:rPr>
        <w:t xml:space="preserve"> та статистичний аналіз</w:t>
      </w:r>
      <w:r w:rsidRPr="00534C46">
        <w:rPr>
          <w:rFonts w:ascii="Times New Roman" w:hAnsi="Times New Roman" w:cs="Times New Roman"/>
          <w:sz w:val="24"/>
          <w:szCs w:val="24"/>
          <w:lang w:val="uk-UA"/>
        </w:rPr>
        <w:t>" (STAT)</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"Бюджетне планування та фінансове забезпечення діяльності НСЗУ "(BAP)</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взаємодією з клієнтами"(CRM)</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"Облік розрахунків за договорами щодо медичних послуг та </w:t>
      </w:r>
      <w:proofErr w:type="spellStart"/>
      <w:r w:rsidRPr="00534C46">
        <w:rPr>
          <w:rFonts w:ascii="Times New Roman" w:hAnsi="Times New Roman" w:cs="Times New Roman"/>
          <w:sz w:val="24"/>
          <w:szCs w:val="24"/>
          <w:lang w:val="uk-UA"/>
        </w:rPr>
        <w:t>реімбурсації</w:t>
      </w:r>
      <w:proofErr w:type="spellEnd"/>
      <w:r w:rsidRPr="00534C46">
        <w:rPr>
          <w:rFonts w:ascii="Times New Roman" w:hAnsi="Times New Roman" w:cs="Times New Roman"/>
          <w:sz w:val="24"/>
          <w:szCs w:val="24"/>
          <w:lang w:val="uk-UA"/>
        </w:rPr>
        <w:t xml:space="preserve"> лікарських засобів відповідно до закону  "Про державні фінансові гарантії медичного обслуговування населення"(CM)</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"Облік розрахунків за договорами господарської діяльності установи"(BA)</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"Бухгалтерський облік, бюджетна та фінансова звітність"(ACC)</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"Облік зарплати"(PS)</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"Кадри"(PS_HRS)</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знаннями, система дистанційного навчання"(KM)</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"Запаси"(INV)</w:t>
      </w:r>
    </w:p>
    <w:p w:rsidR="003B3CA2" w:rsidRPr="00534C46" w:rsidRDefault="037510A8" w:rsidP="037510A8">
      <w:pPr>
        <w:pStyle w:val="af5"/>
        <w:numPr>
          <w:ilvl w:val="0"/>
          <w:numId w:val="43"/>
        </w:numPr>
        <w:rPr>
          <w:rFonts w:ascii="Times New Roman" w:hAnsi="Times New Roman" w:cs="Times New Roman"/>
          <w:sz w:val="24"/>
          <w:szCs w:val="24"/>
          <w:lang w:val="uk-UA"/>
        </w:rPr>
      </w:pPr>
      <w:r w:rsidRPr="00534C46">
        <w:rPr>
          <w:rFonts w:ascii="Times New Roman" w:hAnsi="Times New Roman" w:cs="Times New Roman"/>
          <w:sz w:val="24"/>
          <w:szCs w:val="24"/>
          <w:lang w:val="uk-UA"/>
        </w:rPr>
        <w:t>"Торгівельний майданчик"(EMP)</w:t>
      </w:r>
    </w:p>
    <w:p w:rsidR="00285F6F" w:rsidRPr="00534C46" w:rsidRDefault="00FF49CD" w:rsidP="00697B27">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Опис вимог до кожного функціонального блоку надано в </w:t>
      </w:r>
      <w:r w:rsidR="004F5865" w:rsidRPr="00534C46">
        <w:rPr>
          <w:rFonts w:ascii="Times New Roman" w:hAnsi="Times New Roman" w:cs="Times New Roman"/>
          <w:sz w:val="24"/>
          <w:lang w:val="uk-UA" w:eastAsia="x-none"/>
        </w:rPr>
        <w:t>Додатках</w:t>
      </w:r>
      <w:r w:rsidR="003B3CA2" w:rsidRPr="00534C46">
        <w:rPr>
          <w:rFonts w:ascii="Times New Roman" w:hAnsi="Times New Roman" w:cs="Times New Roman"/>
          <w:sz w:val="24"/>
          <w:lang w:val="uk-UA" w:eastAsia="x-none"/>
        </w:rPr>
        <w:t xml:space="preserve"> </w:t>
      </w:r>
      <w:r w:rsidR="004F5865" w:rsidRPr="00534C46">
        <w:rPr>
          <w:rFonts w:ascii="Times New Roman" w:hAnsi="Times New Roman" w:cs="Times New Roman"/>
          <w:sz w:val="24"/>
          <w:lang w:val="uk-UA" w:eastAsia="x-none"/>
        </w:rPr>
        <w:t xml:space="preserve"> до </w:t>
      </w:r>
      <w:r w:rsidR="00CD50FD" w:rsidRPr="00534C46">
        <w:rPr>
          <w:rFonts w:ascii="Times New Roman" w:hAnsi="Times New Roman" w:cs="Times New Roman"/>
          <w:sz w:val="24"/>
          <w:lang w:val="uk-UA" w:eastAsia="x-none"/>
        </w:rPr>
        <w:t>Р</w:t>
      </w:r>
      <w:r w:rsidRPr="00534C46">
        <w:rPr>
          <w:rFonts w:ascii="Times New Roman" w:hAnsi="Times New Roman" w:cs="Times New Roman"/>
          <w:sz w:val="24"/>
          <w:lang w:val="uk-UA" w:eastAsia="x-none"/>
        </w:rPr>
        <w:t>озділ</w:t>
      </w:r>
      <w:r w:rsidR="004F5865" w:rsidRPr="00534C46">
        <w:rPr>
          <w:rFonts w:ascii="Times New Roman" w:hAnsi="Times New Roman" w:cs="Times New Roman"/>
          <w:sz w:val="24"/>
          <w:lang w:val="uk-UA" w:eastAsia="x-none"/>
        </w:rPr>
        <w:t>у</w:t>
      </w:r>
      <w:r w:rsidRPr="00534C46">
        <w:rPr>
          <w:rFonts w:ascii="Times New Roman" w:hAnsi="Times New Roman" w:cs="Times New Roman"/>
          <w:sz w:val="24"/>
          <w:lang w:val="uk-UA" w:eastAsia="x-none"/>
        </w:rPr>
        <w:t xml:space="preserve"> 4.</w:t>
      </w:r>
    </w:p>
    <w:p w:rsidR="00A10F6E" w:rsidRPr="00534C46" w:rsidRDefault="00A10F6E" w:rsidP="00A10F6E">
      <w:pPr>
        <w:pStyle w:val="Documentdate"/>
        <w:rPr>
          <w:rFonts w:ascii="Times New Roman" w:hAnsi="Times New Roman" w:cs="Times New Roman"/>
          <w:sz w:val="24"/>
          <w:lang w:val="uk-UA"/>
        </w:rPr>
      </w:pPr>
      <w:bookmarkStart w:id="109" w:name="_Hlk12385625"/>
    </w:p>
    <w:bookmarkEnd w:id="109"/>
    <w:p w:rsidR="00675814" w:rsidRPr="00534C46" w:rsidRDefault="037510A8" w:rsidP="037510A8">
      <w:pPr>
        <w:pStyle w:val="2"/>
        <w:rPr>
          <w:lang w:val="uk-UA"/>
        </w:rPr>
      </w:pPr>
      <w:r w:rsidRPr="00534C46">
        <w:rPr>
          <w:lang w:val="uk-UA"/>
        </w:rPr>
        <w:t xml:space="preserve"> </w:t>
      </w:r>
      <w:bookmarkStart w:id="110" w:name="_Toc32404833"/>
      <w:r w:rsidRPr="00534C46">
        <w:rPr>
          <w:lang w:val="uk-UA"/>
        </w:rPr>
        <w:t>Концептуальні схеми взаємодії функціональних блоків та систем</w:t>
      </w:r>
      <w:bookmarkStart w:id="111" w:name="_Toc9522754"/>
      <w:bookmarkStart w:id="112" w:name="_Toc12442459"/>
      <w:bookmarkEnd w:id="110"/>
      <w:bookmarkEnd w:id="111"/>
      <w:bookmarkEnd w:id="112"/>
    </w:p>
    <w:p w:rsidR="00D55F90" w:rsidRPr="00534C46" w:rsidRDefault="22BED8E5" w:rsidP="002B721C">
      <w:pPr>
        <w:spacing w:before="240"/>
        <w:rPr>
          <w:rFonts w:ascii="Times New Roman" w:hAnsi="Times New Roman" w:cs="Times New Roman"/>
          <w:sz w:val="24"/>
          <w:lang w:val="uk-UA" w:eastAsia="x-none"/>
        </w:rPr>
      </w:pPr>
      <w:r w:rsidRPr="00534C46">
        <w:rPr>
          <w:rFonts w:ascii="Times New Roman" w:hAnsi="Times New Roman" w:cs="Times New Roman"/>
          <w:sz w:val="24"/>
          <w:lang w:val="uk-UA" w:eastAsia="x-none"/>
        </w:rPr>
        <w:t>Концептуальна IT інфраструктура системи охорони здоров’я України</w:t>
      </w:r>
      <w:r w:rsidR="00BC2BC4" w:rsidRPr="00534C46">
        <w:rPr>
          <w:rFonts w:ascii="Times New Roman" w:hAnsi="Times New Roman" w:cs="Times New Roman"/>
          <w:sz w:val="24"/>
          <w:lang w:val="uk-UA" w:eastAsia="x-none"/>
        </w:rPr>
        <w:t xml:space="preserve"> </w:t>
      </w:r>
      <w:r w:rsidRPr="00534C46">
        <w:rPr>
          <w:rFonts w:ascii="Times New Roman" w:hAnsi="Times New Roman" w:cs="Times New Roman"/>
          <w:sz w:val="24"/>
          <w:lang w:val="uk-UA" w:eastAsia="x-none"/>
        </w:rPr>
        <w:t>(межі системи)</w:t>
      </w:r>
      <w:r w:rsidR="00D55F90" w:rsidRPr="00534C46">
        <w:rPr>
          <w:rFonts w:ascii="Times New Roman" w:hAnsi="Times New Roman" w:cs="Times New Roman"/>
          <w:sz w:val="24"/>
          <w:lang w:val="uk-UA" w:eastAsia="x-none"/>
        </w:rPr>
        <w:t xml:space="preserve"> наведена у </w:t>
      </w:r>
      <w:r w:rsidR="00D55F90" w:rsidRPr="00534C46">
        <w:rPr>
          <w:rFonts w:ascii="Times New Roman" w:hAnsi="Times New Roman" w:cs="Times New Roman"/>
          <w:b/>
          <w:sz w:val="24"/>
          <w:lang w:val="uk-UA" w:eastAsia="x-none"/>
        </w:rPr>
        <w:t>Додатку 3.2.1</w:t>
      </w:r>
      <w:r w:rsidRPr="00534C46">
        <w:rPr>
          <w:rFonts w:ascii="Times New Roman" w:hAnsi="Times New Roman" w:cs="Times New Roman"/>
          <w:b/>
          <w:sz w:val="24"/>
          <w:lang w:val="uk-UA" w:eastAsia="x-none"/>
        </w:rPr>
        <w:t>.</w:t>
      </w:r>
    </w:p>
    <w:p w:rsidR="00764BB3" w:rsidRPr="00534C46" w:rsidRDefault="22BED8E5" w:rsidP="00B52D9B">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Інтеграція та обмін інформацією між ІС  НСЗУ та ЦК </w:t>
      </w:r>
      <w:proofErr w:type="spellStart"/>
      <w:r w:rsidR="00B51A63" w:rsidRPr="00534C46">
        <w:rPr>
          <w:rFonts w:ascii="Times New Roman" w:hAnsi="Times New Roman" w:cs="Times New Roman"/>
          <w:sz w:val="24"/>
          <w:lang w:val="uk-UA" w:eastAsia="x-none"/>
        </w:rPr>
        <w:t>eHealth</w:t>
      </w:r>
      <w:proofErr w:type="spellEnd"/>
      <w:r w:rsidRPr="00534C46">
        <w:rPr>
          <w:rFonts w:ascii="Times New Roman" w:hAnsi="Times New Roman" w:cs="Times New Roman"/>
          <w:sz w:val="24"/>
          <w:lang w:val="uk-UA" w:eastAsia="x-none"/>
        </w:rPr>
        <w:t xml:space="preserve"> здійснюється у двосторонньому порядку. Пряма взаємодія між МІС та ІС НСЗУ відсутня</w:t>
      </w:r>
      <w:r w:rsidR="00BC2BC4" w:rsidRPr="00534C46">
        <w:rPr>
          <w:rFonts w:ascii="Times New Roman" w:hAnsi="Times New Roman" w:cs="Times New Roman"/>
          <w:sz w:val="24"/>
          <w:lang w:val="uk-UA" w:eastAsia="x-none"/>
        </w:rPr>
        <w:t>.</w:t>
      </w:r>
    </w:p>
    <w:p w:rsidR="00D55F90" w:rsidRPr="00534C46" w:rsidRDefault="00D55F90" w:rsidP="00B52D9B">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Вимоги щодо інтеграції функціональних блоків, модулів та зовнішніх систем наведені у </w:t>
      </w:r>
      <w:r w:rsidRPr="00534C46">
        <w:rPr>
          <w:rFonts w:ascii="Times New Roman" w:hAnsi="Times New Roman" w:cs="Times New Roman"/>
          <w:b/>
          <w:sz w:val="24"/>
          <w:lang w:val="uk-UA" w:eastAsia="x-none"/>
        </w:rPr>
        <w:t>Додатку 3.2.2.</w:t>
      </w:r>
    </w:p>
    <w:p w:rsidR="0004798A" w:rsidRPr="00534C46" w:rsidRDefault="0004798A" w:rsidP="00B52D9B">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Концептуальна схема інформаційних потоків</w:t>
      </w:r>
      <w:r w:rsidR="00D55F90" w:rsidRPr="00534C46">
        <w:rPr>
          <w:rFonts w:ascii="Times New Roman" w:hAnsi="Times New Roman" w:cs="Times New Roman"/>
          <w:sz w:val="24"/>
          <w:lang w:val="uk-UA" w:eastAsia="x-none"/>
        </w:rPr>
        <w:t xml:space="preserve"> наведена у </w:t>
      </w:r>
      <w:r w:rsidR="00D55F90" w:rsidRPr="00534C46">
        <w:rPr>
          <w:rFonts w:ascii="Times New Roman" w:hAnsi="Times New Roman" w:cs="Times New Roman"/>
          <w:b/>
          <w:sz w:val="24"/>
          <w:lang w:val="uk-UA" w:eastAsia="x-none"/>
        </w:rPr>
        <w:t>Додатку 3.2.3</w:t>
      </w:r>
      <w:r w:rsidR="00A74A90" w:rsidRPr="00534C46">
        <w:rPr>
          <w:rFonts w:ascii="Times New Roman" w:hAnsi="Times New Roman" w:cs="Times New Roman"/>
          <w:sz w:val="24"/>
          <w:lang w:val="uk-UA" w:eastAsia="x-none"/>
        </w:rPr>
        <w:t>.</w:t>
      </w:r>
      <w:r w:rsidR="00BC1700" w:rsidRPr="00534C46">
        <w:rPr>
          <w:rFonts w:ascii="Times New Roman" w:hAnsi="Times New Roman" w:cs="Times New Roman"/>
          <w:sz w:val="24"/>
          <w:lang w:val="uk-UA" w:eastAsia="x-none"/>
        </w:rPr>
        <w:t xml:space="preserve"> </w:t>
      </w:r>
      <w:r w:rsidR="004B40FB" w:rsidRPr="00534C46">
        <w:rPr>
          <w:rFonts w:ascii="Times New Roman" w:hAnsi="Times New Roman" w:cs="Times New Roman"/>
          <w:sz w:val="24"/>
          <w:lang w:val="uk-UA" w:eastAsia="x-none"/>
        </w:rPr>
        <w:t xml:space="preserve">Синім </w:t>
      </w:r>
      <w:r w:rsidR="00BC1700" w:rsidRPr="00534C46">
        <w:rPr>
          <w:rFonts w:ascii="Times New Roman" w:hAnsi="Times New Roman" w:cs="Times New Roman"/>
          <w:sz w:val="24"/>
          <w:lang w:val="uk-UA" w:eastAsia="x-none"/>
        </w:rPr>
        <w:t>кольором наведені вже існуючі функціональні блоки</w:t>
      </w:r>
      <w:r w:rsidR="00A74A90" w:rsidRPr="00534C46">
        <w:rPr>
          <w:rFonts w:ascii="Times New Roman" w:hAnsi="Times New Roman" w:cs="Times New Roman"/>
          <w:sz w:val="24"/>
          <w:lang w:val="uk-UA" w:eastAsia="x-none"/>
        </w:rPr>
        <w:t xml:space="preserve">. </w:t>
      </w:r>
      <w:r w:rsidR="004B40FB" w:rsidRPr="00534C46">
        <w:rPr>
          <w:rFonts w:ascii="Times New Roman" w:hAnsi="Times New Roman" w:cs="Times New Roman"/>
          <w:sz w:val="24"/>
          <w:lang w:val="uk-UA" w:eastAsia="x-none"/>
        </w:rPr>
        <w:t xml:space="preserve">Зеленим </w:t>
      </w:r>
      <w:r w:rsidR="00A74A90" w:rsidRPr="00534C46">
        <w:rPr>
          <w:rFonts w:ascii="Times New Roman" w:hAnsi="Times New Roman" w:cs="Times New Roman"/>
          <w:sz w:val="24"/>
          <w:lang w:val="uk-UA" w:eastAsia="x-none"/>
        </w:rPr>
        <w:t>наведені блоки, що закуповуються</w:t>
      </w:r>
      <w:r w:rsidR="00A54A06" w:rsidRPr="00534C46">
        <w:rPr>
          <w:rFonts w:ascii="Times New Roman" w:hAnsi="Times New Roman" w:cs="Times New Roman"/>
          <w:sz w:val="24"/>
          <w:lang w:val="uk-UA" w:eastAsia="x-none"/>
        </w:rPr>
        <w:t>, та повинні бути впроваджені в межах проекту.</w:t>
      </w:r>
    </w:p>
    <w:p w:rsidR="00A54A06" w:rsidRPr="00534C46" w:rsidRDefault="00A54A06" w:rsidP="00041B4D">
      <w:pPr>
        <w:rPr>
          <w:rFonts w:ascii="Times New Roman" w:hAnsi="Times New Roman" w:cs="Times New Roman"/>
          <w:sz w:val="24"/>
          <w:lang w:val="uk-UA" w:eastAsia="x-none"/>
        </w:rPr>
      </w:pPr>
    </w:p>
    <w:p w:rsidR="00D445A0" w:rsidRPr="00534C46" w:rsidRDefault="00D445A0" w:rsidP="00BC2BC4">
      <w:pPr>
        <w:pStyle w:val="Documentdate"/>
        <w:jc w:val="left"/>
        <w:rPr>
          <w:rFonts w:ascii="Times New Roman" w:hAnsi="Times New Roman" w:cs="Times New Roman"/>
          <w:sz w:val="24"/>
          <w:lang w:val="uk-UA"/>
        </w:rPr>
      </w:pPr>
    </w:p>
    <w:p w:rsidR="005A19C8" w:rsidRPr="00534C46" w:rsidRDefault="005A19C8" w:rsidP="00BC2BC4">
      <w:pPr>
        <w:pStyle w:val="Documentdate"/>
        <w:jc w:val="left"/>
        <w:rPr>
          <w:rFonts w:ascii="Times New Roman" w:hAnsi="Times New Roman" w:cs="Times New Roman"/>
          <w:sz w:val="24"/>
          <w:lang w:val="uk-UA"/>
        </w:rPr>
      </w:pPr>
      <w:r w:rsidRPr="00534C46">
        <w:rPr>
          <w:rFonts w:ascii="Times New Roman" w:hAnsi="Times New Roman" w:cs="Times New Roman"/>
          <w:sz w:val="24"/>
          <w:lang w:val="uk-UA"/>
        </w:rPr>
        <w:br w:type="page"/>
      </w:r>
    </w:p>
    <w:p w:rsidR="00FB0395" w:rsidRPr="00534C46" w:rsidRDefault="5D63C9B1" w:rsidP="00FD4FC3">
      <w:pPr>
        <w:pStyle w:val="1"/>
      </w:pPr>
      <w:bookmarkStart w:id="113" w:name="_Toc9522755"/>
      <w:bookmarkStart w:id="114" w:name="_Toc12442460"/>
      <w:bookmarkStart w:id="115" w:name="_Toc32404834"/>
      <w:r w:rsidRPr="00534C46">
        <w:t>Вимоги до системи</w:t>
      </w:r>
      <w:bookmarkEnd w:id="113"/>
      <w:bookmarkEnd w:id="114"/>
      <w:bookmarkEnd w:id="115"/>
      <w:r w:rsidRPr="00534C46">
        <w:t xml:space="preserve"> </w:t>
      </w:r>
    </w:p>
    <w:p w:rsidR="00FB0395" w:rsidRPr="00534C46" w:rsidRDefault="5D63C9B1" w:rsidP="00FD4FC3">
      <w:pPr>
        <w:pStyle w:val="2"/>
        <w:rPr>
          <w:lang w:val="uk-UA"/>
        </w:rPr>
      </w:pPr>
      <w:bookmarkStart w:id="116" w:name="_Toc9522756"/>
      <w:bookmarkStart w:id="117" w:name="_Toc12442461"/>
      <w:bookmarkStart w:id="118" w:name="_Toc32404835"/>
      <w:r w:rsidRPr="00534C46">
        <w:rPr>
          <w:lang w:val="uk-UA"/>
        </w:rPr>
        <w:t>Вимоги до системи в цілому</w:t>
      </w:r>
      <w:bookmarkEnd w:id="116"/>
      <w:bookmarkEnd w:id="117"/>
      <w:bookmarkEnd w:id="118"/>
      <w:r w:rsidRPr="00534C46">
        <w:rPr>
          <w:lang w:val="uk-UA"/>
        </w:rPr>
        <w:t xml:space="preserve"> </w:t>
      </w:r>
    </w:p>
    <w:p w:rsidR="00B92154" w:rsidRPr="00534C46" w:rsidRDefault="00B92154" w:rsidP="00091060">
      <w:pPr>
        <w:pStyle w:val="af5"/>
        <w:numPr>
          <w:ilvl w:val="0"/>
          <w:numId w:val="38"/>
        </w:numPr>
        <w:rPr>
          <w:lang w:val="uk-UA"/>
        </w:rPr>
      </w:pPr>
      <w:r w:rsidRPr="00534C46">
        <w:rPr>
          <w:lang w:val="uk-UA"/>
        </w:rPr>
        <w:t xml:space="preserve">ІС НСЗУ повинна </w:t>
      </w:r>
      <w:r w:rsidR="00DD022C" w:rsidRPr="00534C46">
        <w:rPr>
          <w:lang w:val="uk-UA"/>
        </w:rPr>
        <w:t xml:space="preserve">розроблятися </w:t>
      </w:r>
      <w:r w:rsidRPr="00534C46">
        <w:rPr>
          <w:lang w:val="uk-UA"/>
        </w:rPr>
        <w:t xml:space="preserve">на базі сучасних інформаційних систем різних класів як </w:t>
      </w:r>
      <w:r w:rsidR="00DD022C" w:rsidRPr="00534C46">
        <w:rPr>
          <w:lang w:val="uk-UA"/>
        </w:rPr>
        <w:t xml:space="preserve">сукупність </w:t>
      </w:r>
      <w:r w:rsidR="00E96BEA" w:rsidRPr="00534C46">
        <w:rPr>
          <w:lang w:val="uk-UA"/>
        </w:rPr>
        <w:t>блок</w:t>
      </w:r>
      <w:r w:rsidRPr="00534C46">
        <w:rPr>
          <w:lang w:val="uk-UA"/>
        </w:rPr>
        <w:t>ів</w:t>
      </w:r>
      <w:r w:rsidR="00E96BEA" w:rsidRPr="00534C46">
        <w:rPr>
          <w:lang w:val="uk-UA"/>
        </w:rPr>
        <w:t xml:space="preserve"> функціональності</w:t>
      </w:r>
      <w:r w:rsidR="00B60D0E" w:rsidRPr="00534C46">
        <w:rPr>
          <w:lang w:val="uk-UA"/>
        </w:rPr>
        <w:t>(за принципами ERP)</w:t>
      </w:r>
      <w:r w:rsidRPr="00534C46">
        <w:rPr>
          <w:lang w:val="uk-UA"/>
        </w:rPr>
        <w:t xml:space="preserve">, кожен з яких відповідає затвердженим функціональним вимогам та успішно інтегрується з іншими </w:t>
      </w:r>
      <w:r w:rsidR="00E96BEA" w:rsidRPr="00534C46">
        <w:rPr>
          <w:lang w:val="uk-UA"/>
        </w:rPr>
        <w:t>блоками функціональності</w:t>
      </w:r>
      <w:r w:rsidRPr="00534C46">
        <w:rPr>
          <w:lang w:val="uk-UA"/>
        </w:rPr>
        <w:t xml:space="preserve"> для ефективного використання з застосуванням найкращих світових практик.</w:t>
      </w:r>
    </w:p>
    <w:p w:rsidR="00B92154" w:rsidRPr="00534C46" w:rsidRDefault="00E96BEA" w:rsidP="00091060">
      <w:pPr>
        <w:pStyle w:val="af5"/>
        <w:numPr>
          <w:ilvl w:val="0"/>
          <w:numId w:val="38"/>
        </w:numPr>
        <w:rPr>
          <w:lang w:val="uk-UA"/>
        </w:rPr>
      </w:pPr>
      <w:r w:rsidRPr="00534C46">
        <w:rPr>
          <w:lang w:val="uk-UA"/>
        </w:rPr>
        <w:t>ІС НСЗУ п</w:t>
      </w:r>
      <w:r w:rsidR="00B92154" w:rsidRPr="00534C46">
        <w:rPr>
          <w:lang w:val="uk-UA"/>
        </w:rPr>
        <w:t>овинна бути побудована за клієнт-серверною архітектурою</w:t>
      </w:r>
      <w:r w:rsidRPr="00534C46">
        <w:rPr>
          <w:lang w:val="uk-UA"/>
        </w:rPr>
        <w:t>.</w:t>
      </w:r>
      <w:r w:rsidR="005E6192" w:rsidRPr="00534C46">
        <w:rPr>
          <w:lang w:val="uk-UA"/>
        </w:rPr>
        <w:t xml:space="preserve"> Доступ до системи забезпечується інтерфейсом в браузері або за допомогою тонкого клієнта. </w:t>
      </w:r>
    </w:p>
    <w:p w:rsidR="007A504C" w:rsidRPr="00534C46" w:rsidRDefault="00B92154" w:rsidP="00091060">
      <w:pPr>
        <w:pStyle w:val="af5"/>
        <w:numPr>
          <w:ilvl w:val="0"/>
          <w:numId w:val="38"/>
        </w:numPr>
        <w:rPr>
          <w:lang w:val="uk-UA"/>
        </w:rPr>
      </w:pPr>
      <w:r w:rsidRPr="00534C46">
        <w:rPr>
          <w:lang w:val="uk-UA"/>
        </w:rPr>
        <w:t xml:space="preserve">ІС НСЗУ повинна надавати доступ користувачам до інтерфейсу системи за допомогою існуючої </w:t>
      </w:r>
      <w:proofErr w:type="spellStart"/>
      <w:r w:rsidRPr="00534C46">
        <w:rPr>
          <w:lang w:val="uk-UA"/>
        </w:rPr>
        <w:t>intranet</w:t>
      </w:r>
      <w:proofErr w:type="spellEnd"/>
      <w:r w:rsidR="00061D8A" w:rsidRPr="00534C46">
        <w:rPr>
          <w:lang w:val="uk-UA"/>
        </w:rPr>
        <w:t>-</w:t>
      </w:r>
      <w:r w:rsidRPr="00534C46">
        <w:rPr>
          <w:lang w:val="uk-UA"/>
        </w:rPr>
        <w:t>мережі без використання додаткових програмних комплексів та сервісів</w:t>
      </w:r>
      <w:r w:rsidR="00FD29AA" w:rsidRPr="00534C46">
        <w:rPr>
          <w:lang w:val="uk-UA"/>
        </w:rPr>
        <w:t>.</w:t>
      </w:r>
    </w:p>
    <w:p w:rsidR="00C53FEE" w:rsidRPr="00534C46" w:rsidRDefault="007A504C" w:rsidP="008335DD">
      <w:pPr>
        <w:pStyle w:val="3"/>
        <w:ind w:left="1276"/>
      </w:pPr>
      <w:bookmarkStart w:id="119" w:name="_Toc9522757"/>
      <w:bookmarkStart w:id="120" w:name="_Toc12442462"/>
      <w:bookmarkStart w:id="121" w:name="_Toc32404836"/>
      <w:r w:rsidRPr="00534C46">
        <w:t xml:space="preserve">Вимоги до структури та функціонування системи, перелік </w:t>
      </w:r>
      <w:bookmarkEnd w:id="119"/>
      <w:bookmarkEnd w:id="120"/>
      <w:r w:rsidR="004E47B8" w:rsidRPr="00534C46">
        <w:t>підсистем</w:t>
      </w:r>
      <w:bookmarkEnd w:id="121"/>
    </w:p>
    <w:tbl>
      <w:tblPr>
        <w:tblW w:w="10348" w:type="dxa"/>
        <w:tblLayout w:type="fixed"/>
        <w:tblCellMar>
          <w:left w:w="0" w:type="dxa"/>
          <w:right w:w="0" w:type="dxa"/>
        </w:tblCellMar>
        <w:tblLook w:val="0420" w:firstRow="1" w:lastRow="0" w:firstColumn="0" w:lastColumn="0" w:noHBand="0" w:noVBand="1"/>
      </w:tblPr>
      <w:tblGrid>
        <w:gridCol w:w="6237"/>
        <w:gridCol w:w="993"/>
        <w:gridCol w:w="3118"/>
      </w:tblGrid>
      <w:tr w:rsidR="00515142" w:rsidRPr="00534C46" w:rsidTr="1510D5EB">
        <w:trPr>
          <w:trHeight w:val="478"/>
        </w:trPr>
        <w:tc>
          <w:tcPr>
            <w:tcW w:w="6237" w:type="dxa"/>
            <w:shd w:val="clear" w:color="auto" w:fill="000000" w:themeFill="text1"/>
            <w:tcMar>
              <w:top w:w="85" w:type="dxa"/>
              <w:left w:w="170" w:type="dxa"/>
              <w:bottom w:w="85" w:type="dxa"/>
              <w:right w:w="170" w:type="dxa"/>
            </w:tcMar>
            <w:vAlign w:val="center"/>
            <w:hideMark/>
          </w:tcPr>
          <w:p w:rsidR="00515142" w:rsidRPr="00534C46" w:rsidRDefault="00515142" w:rsidP="008335DD">
            <w:pPr>
              <w:spacing w:after="0" w:line="240" w:lineRule="auto"/>
              <w:rPr>
                <w:lang w:val="uk-UA"/>
              </w:rPr>
            </w:pPr>
            <w:r w:rsidRPr="00534C46">
              <w:rPr>
                <w:lang w:val="uk-UA"/>
              </w:rPr>
              <w:t>Компоненти</w:t>
            </w:r>
          </w:p>
          <w:p w:rsidR="00515142" w:rsidRPr="00534C46" w:rsidRDefault="00515142" w:rsidP="008335DD">
            <w:pPr>
              <w:spacing w:after="0" w:line="240" w:lineRule="auto"/>
              <w:rPr>
                <w:lang w:val="uk-UA"/>
              </w:rPr>
            </w:pPr>
            <w:r w:rsidRPr="00534C46">
              <w:rPr>
                <w:bCs/>
                <w:lang w:val="uk-UA"/>
              </w:rPr>
              <w:t>Функціональні вимоги</w:t>
            </w:r>
          </w:p>
        </w:tc>
        <w:tc>
          <w:tcPr>
            <w:tcW w:w="993" w:type="dxa"/>
            <w:shd w:val="clear" w:color="auto" w:fill="000000" w:themeFill="text1"/>
            <w:tcMar>
              <w:top w:w="85" w:type="dxa"/>
              <w:left w:w="170" w:type="dxa"/>
              <w:bottom w:w="85" w:type="dxa"/>
              <w:right w:w="170" w:type="dxa"/>
            </w:tcMar>
            <w:vAlign w:val="center"/>
            <w:hideMark/>
          </w:tcPr>
          <w:p w:rsidR="00515142" w:rsidRPr="00534C46" w:rsidRDefault="00515142" w:rsidP="008335DD">
            <w:pPr>
              <w:spacing w:after="0" w:line="240" w:lineRule="auto"/>
              <w:rPr>
                <w:lang w:val="uk-UA"/>
              </w:rPr>
            </w:pPr>
            <w:r w:rsidRPr="00534C46">
              <w:rPr>
                <w:lang w:val="uk-UA"/>
              </w:rPr>
              <w:t xml:space="preserve">Код </w:t>
            </w:r>
          </w:p>
        </w:tc>
        <w:tc>
          <w:tcPr>
            <w:tcW w:w="3118" w:type="dxa"/>
            <w:shd w:val="clear" w:color="auto" w:fill="000000" w:themeFill="text1"/>
            <w:tcMar>
              <w:top w:w="72" w:type="dxa"/>
              <w:left w:w="144" w:type="dxa"/>
              <w:bottom w:w="72" w:type="dxa"/>
              <w:right w:w="144" w:type="dxa"/>
            </w:tcMar>
            <w:vAlign w:val="center"/>
            <w:hideMark/>
          </w:tcPr>
          <w:p w:rsidR="00515142" w:rsidRPr="00534C46" w:rsidRDefault="00515142" w:rsidP="008335DD">
            <w:pPr>
              <w:spacing w:after="0" w:line="240" w:lineRule="auto"/>
              <w:rPr>
                <w:lang w:val="uk-UA"/>
              </w:rPr>
            </w:pPr>
            <w:r w:rsidRPr="00534C46">
              <w:rPr>
                <w:lang w:val="uk-UA"/>
              </w:rPr>
              <w:t>Коди процесів</w:t>
            </w:r>
          </w:p>
        </w:tc>
      </w:tr>
      <w:tr w:rsidR="00C53FEE" w:rsidRPr="00534C46" w:rsidTr="1510D5EB">
        <w:trPr>
          <w:trHeight w:val="214"/>
        </w:trPr>
        <w:tc>
          <w:tcPr>
            <w:tcW w:w="6237"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C53FEE" w:rsidRPr="00534C46" w:rsidRDefault="009B7A30" w:rsidP="008335DD">
            <w:pPr>
              <w:spacing w:after="0" w:line="240" w:lineRule="auto"/>
              <w:rPr>
                <w:lang w:val="uk-UA"/>
              </w:rPr>
            </w:pPr>
            <w:r w:rsidRPr="00534C46">
              <w:rPr>
                <w:lang w:val="uk-UA"/>
              </w:rPr>
              <w:t>4.2.</w:t>
            </w:r>
            <w:r w:rsidR="00294998" w:rsidRPr="00534C46">
              <w:rPr>
                <w:lang w:val="uk-UA"/>
              </w:rPr>
              <w:t xml:space="preserve">1. </w:t>
            </w:r>
            <w:r w:rsidR="00C53FEE" w:rsidRPr="00534C46">
              <w:rPr>
                <w:lang w:val="uk-UA"/>
              </w:rPr>
              <w:t>Управління майстер даними</w:t>
            </w:r>
          </w:p>
        </w:tc>
        <w:tc>
          <w:tcPr>
            <w:tcW w:w="993"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C53FEE" w:rsidRPr="00534C46" w:rsidRDefault="00C53FEE" w:rsidP="008335DD">
            <w:pPr>
              <w:spacing w:after="0" w:line="240" w:lineRule="auto"/>
              <w:rPr>
                <w:lang w:val="uk-UA"/>
              </w:rPr>
            </w:pPr>
            <w:r w:rsidRPr="00534C46">
              <w:rPr>
                <w:lang w:val="uk-UA"/>
              </w:rPr>
              <w:t>MDM</w:t>
            </w:r>
          </w:p>
        </w:tc>
        <w:tc>
          <w:tcPr>
            <w:tcW w:w="3118"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C53FEE" w:rsidRPr="00534C46" w:rsidRDefault="00C53FEE" w:rsidP="008335DD">
            <w:pPr>
              <w:spacing w:after="0" w:line="240" w:lineRule="auto"/>
              <w:rPr>
                <w:lang w:val="uk-UA"/>
              </w:rPr>
            </w:pPr>
            <w:r w:rsidRPr="00534C46">
              <w:rPr>
                <w:lang w:val="uk-UA"/>
              </w:rPr>
              <w:t>MDM</w:t>
            </w:r>
          </w:p>
        </w:tc>
      </w:tr>
      <w:tr w:rsidR="00C53FEE" w:rsidRPr="00534C46" w:rsidTr="1510D5EB">
        <w:trPr>
          <w:trHeight w:val="274"/>
        </w:trPr>
        <w:tc>
          <w:tcPr>
            <w:tcW w:w="6237"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rsidR="00C53FEE" w:rsidRPr="00534C46" w:rsidRDefault="009B7A30" w:rsidP="008335DD">
            <w:pPr>
              <w:spacing w:after="0" w:line="240" w:lineRule="auto"/>
              <w:rPr>
                <w:lang w:val="uk-UA"/>
              </w:rPr>
            </w:pPr>
            <w:r w:rsidRPr="00534C46">
              <w:rPr>
                <w:lang w:val="uk-UA"/>
              </w:rPr>
              <w:t xml:space="preserve">4.2.2. </w:t>
            </w:r>
            <w:r w:rsidR="00C53FEE" w:rsidRPr="00534C46">
              <w:rPr>
                <w:lang w:val="uk-UA"/>
              </w:rPr>
              <w:t xml:space="preserve">Прогнозування </w:t>
            </w:r>
            <w:r w:rsidR="00FA36CC" w:rsidRPr="00534C46">
              <w:rPr>
                <w:lang w:val="uk-UA"/>
              </w:rPr>
              <w:t>та статистичний аналіз</w:t>
            </w:r>
          </w:p>
        </w:tc>
        <w:tc>
          <w:tcPr>
            <w:tcW w:w="993"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rsidR="00C53FEE" w:rsidRPr="00534C46" w:rsidRDefault="00297623" w:rsidP="008335DD">
            <w:pPr>
              <w:spacing w:after="0" w:line="240" w:lineRule="auto"/>
              <w:rPr>
                <w:lang w:val="uk-UA"/>
              </w:rPr>
            </w:pPr>
            <w:r w:rsidRPr="00534C46">
              <w:rPr>
                <w:lang w:val="uk-UA"/>
              </w:rPr>
              <w:t>STAT</w:t>
            </w:r>
          </w:p>
        </w:tc>
        <w:tc>
          <w:tcPr>
            <w:tcW w:w="3118"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rsidR="00C53FEE" w:rsidRPr="00534C46" w:rsidRDefault="00B30BBE" w:rsidP="008335DD">
            <w:pPr>
              <w:spacing w:after="0" w:line="240" w:lineRule="auto"/>
              <w:rPr>
                <w:lang w:val="uk-UA"/>
              </w:rPr>
            </w:pPr>
            <w:r w:rsidRPr="00534C46">
              <w:rPr>
                <w:lang w:val="uk-UA"/>
              </w:rPr>
              <w:t>STAT</w:t>
            </w:r>
          </w:p>
        </w:tc>
      </w:tr>
      <w:tr w:rsidR="00297623" w:rsidRPr="00534C46" w:rsidTr="1510D5EB">
        <w:trPr>
          <w:trHeight w:val="258"/>
        </w:trPr>
        <w:tc>
          <w:tcPr>
            <w:tcW w:w="6237"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7623" w:rsidRPr="00534C46" w:rsidRDefault="009B7A30" w:rsidP="008335DD">
            <w:pPr>
              <w:spacing w:after="0" w:line="240" w:lineRule="auto"/>
              <w:rPr>
                <w:lang w:val="uk-UA"/>
              </w:rPr>
            </w:pPr>
            <w:r w:rsidRPr="00534C46">
              <w:rPr>
                <w:lang w:val="uk-UA"/>
              </w:rPr>
              <w:t>4.2.</w:t>
            </w:r>
            <w:r w:rsidR="00294998" w:rsidRPr="00534C46">
              <w:rPr>
                <w:lang w:val="uk-UA"/>
              </w:rPr>
              <w:t xml:space="preserve">3. </w:t>
            </w:r>
            <w:r w:rsidR="0058120A" w:rsidRPr="00534C46">
              <w:rPr>
                <w:lang w:val="uk-UA"/>
              </w:rPr>
              <w:t>Бюджетне планування та фінансове забезпечення діяльності НСЗУ</w:t>
            </w:r>
          </w:p>
        </w:tc>
        <w:tc>
          <w:tcPr>
            <w:tcW w:w="993"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7623" w:rsidRPr="00534C46" w:rsidRDefault="00297623" w:rsidP="008335DD">
            <w:pPr>
              <w:spacing w:after="0" w:line="240" w:lineRule="auto"/>
              <w:rPr>
                <w:lang w:val="uk-UA"/>
              </w:rPr>
            </w:pPr>
            <w:r w:rsidRPr="00534C46">
              <w:rPr>
                <w:lang w:val="uk-UA"/>
              </w:rPr>
              <w:t>BAP</w:t>
            </w:r>
          </w:p>
        </w:tc>
        <w:tc>
          <w:tcPr>
            <w:tcW w:w="3118"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7623" w:rsidRPr="00534C46" w:rsidRDefault="00655E33" w:rsidP="008335DD">
            <w:pPr>
              <w:spacing w:after="0" w:line="240" w:lineRule="auto"/>
              <w:rPr>
                <w:lang w:val="uk-UA"/>
              </w:rPr>
            </w:pPr>
            <w:r w:rsidRPr="00534C46">
              <w:rPr>
                <w:lang w:val="uk-UA"/>
              </w:rPr>
              <w:t>PB</w:t>
            </w:r>
          </w:p>
        </w:tc>
      </w:tr>
      <w:tr w:rsidR="00294998" w:rsidRPr="00534C46" w:rsidTr="1510D5EB">
        <w:trPr>
          <w:trHeight w:val="285"/>
        </w:trPr>
        <w:tc>
          <w:tcPr>
            <w:tcW w:w="6237" w:type="dxa"/>
            <w:tcBorders>
              <w:top w:val="single" w:sz="8" w:space="0" w:color="646464"/>
              <w:left w:val="single" w:sz="8" w:space="0" w:color="646464"/>
              <w:bottom w:val="single" w:sz="8" w:space="0" w:color="646464"/>
              <w:right w:val="single" w:sz="8" w:space="0" w:color="646464"/>
            </w:tcBorders>
            <w:shd w:val="clear" w:color="auto" w:fill="FFFFFF" w:themeFill="background1"/>
            <w:tcMar>
              <w:top w:w="85" w:type="dxa"/>
              <w:left w:w="170" w:type="dxa"/>
              <w:bottom w:w="85" w:type="dxa"/>
              <w:right w:w="170" w:type="dxa"/>
            </w:tcMar>
            <w:hideMark/>
          </w:tcPr>
          <w:p w:rsidR="00294998" w:rsidRPr="00534C46" w:rsidRDefault="009B7A30" w:rsidP="008335DD">
            <w:pPr>
              <w:spacing w:after="0" w:line="240" w:lineRule="auto"/>
              <w:rPr>
                <w:lang w:val="uk-UA"/>
              </w:rPr>
            </w:pPr>
            <w:r w:rsidRPr="00534C46">
              <w:rPr>
                <w:lang w:val="uk-UA"/>
              </w:rPr>
              <w:t>4.2.</w:t>
            </w:r>
            <w:r w:rsidR="00294998" w:rsidRPr="00534C46">
              <w:rPr>
                <w:lang w:val="uk-UA"/>
              </w:rPr>
              <w:t xml:space="preserve">4. Управління взаємодією з клієнтами </w:t>
            </w:r>
          </w:p>
        </w:tc>
        <w:tc>
          <w:tcPr>
            <w:tcW w:w="993" w:type="dxa"/>
            <w:tcBorders>
              <w:top w:val="single" w:sz="8" w:space="0" w:color="646464"/>
              <w:left w:val="single" w:sz="8" w:space="0" w:color="646464"/>
              <w:bottom w:val="single" w:sz="8" w:space="0" w:color="646464"/>
              <w:right w:val="single" w:sz="8" w:space="0" w:color="646464"/>
            </w:tcBorders>
            <w:shd w:val="clear" w:color="auto" w:fill="FFFFFF" w:themeFill="background1"/>
            <w:tcMar>
              <w:top w:w="85" w:type="dxa"/>
              <w:left w:w="170" w:type="dxa"/>
              <w:bottom w:w="85" w:type="dxa"/>
              <w:right w:w="170" w:type="dxa"/>
            </w:tcMar>
            <w:hideMark/>
          </w:tcPr>
          <w:p w:rsidR="00294998" w:rsidRPr="00534C46" w:rsidRDefault="00655E33" w:rsidP="008335DD">
            <w:pPr>
              <w:spacing w:after="0" w:line="240" w:lineRule="auto"/>
              <w:rPr>
                <w:lang w:val="uk-UA"/>
              </w:rPr>
            </w:pPr>
            <w:r w:rsidRPr="00534C46">
              <w:rPr>
                <w:lang w:val="uk-UA"/>
              </w:rPr>
              <w:t>CRM</w:t>
            </w:r>
          </w:p>
        </w:tc>
        <w:tc>
          <w:tcPr>
            <w:tcW w:w="3118" w:type="dxa"/>
            <w:tcBorders>
              <w:top w:val="single" w:sz="8" w:space="0" w:color="646464"/>
              <w:left w:val="single" w:sz="8" w:space="0" w:color="646464"/>
              <w:bottom w:val="single" w:sz="8" w:space="0" w:color="646464"/>
              <w:right w:val="single" w:sz="8" w:space="0" w:color="646464"/>
            </w:tcBorders>
            <w:shd w:val="clear" w:color="auto" w:fill="FFFFFF" w:themeFill="background1"/>
            <w:tcMar>
              <w:top w:w="85" w:type="dxa"/>
              <w:left w:w="170" w:type="dxa"/>
              <w:bottom w:w="85" w:type="dxa"/>
              <w:right w:w="170" w:type="dxa"/>
            </w:tcMar>
            <w:hideMark/>
          </w:tcPr>
          <w:p w:rsidR="00294998" w:rsidRPr="00534C46" w:rsidRDefault="00655E33" w:rsidP="008335DD">
            <w:pPr>
              <w:spacing w:after="0" w:line="240" w:lineRule="auto"/>
              <w:rPr>
                <w:lang w:val="uk-UA"/>
              </w:rPr>
            </w:pPr>
            <w:r w:rsidRPr="00534C46">
              <w:rPr>
                <w:lang w:val="uk-UA"/>
              </w:rPr>
              <w:t>CRM</w:t>
            </w:r>
          </w:p>
        </w:tc>
      </w:tr>
      <w:tr w:rsidR="00294998" w:rsidRPr="00534C46" w:rsidTr="1510D5EB">
        <w:trPr>
          <w:trHeight w:val="915"/>
        </w:trPr>
        <w:tc>
          <w:tcPr>
            <w:tcW w:w="6237"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9B7A30" w:rsidP="008335DD">
            <w:pPr>
              <w:spacing w:after="0" w:line="240" w:lineRule="auto"/>
              <w:rPr>
                <w:lang w:val="uk-UA"/>
              </w:rPr>
            </w:pPr>
            <w:r w:rsidRPr="00534C46">
              <w:rPr>
                <w:lang w:val="uk-UA"/>
              </w:rPr>
              <w:t>4.2.</w:t>
            </w:r>
            <w:r w:rsidR="00294998" w:rsidRPr="00534C46">
              <w:rPr>
                <w:lang w:val="uk-UA"/>
              </w:rPr>
              <w:t xml:space="preserve">5. Облік розрахунки за договорами щодо медичних послуг та </w:t>
            </w:r>
            <w:proofErr w:type="spellStart"/>
            <w:r w:rsidR="005E6192" w:rsidRPr="00534C46">
              <w:rPr>
                <w:lang w:val="uk-UA"/>
              </w:rPr>
              <w:t>реімбурсації</w:t>
            </w:r>
            <w:proofErr w:type="spellEnd"/>
            <w:r w:rsidR="005E6192" w:rsidRPr="00534C46">
              <w:rPr>
                <w:lang w:val="uk-UA"/>
              </w:rPr>
              <w:t xml:space="preserve"> </w:t>
            </w:r>
            <w:r w:rsidR="00294998" w:rsidRPr="00534C46">
              <w:rPr>
                <w:lang w:val="uk-UA"/>
              </w:rPr>
              <w:t xml:space="preserve">лікарських засобів, відповідно до закону  «Про державні фінансові гарантії медичного обслуговування населення» </w:t>
            </w:r>
          </w:p>
        </w:tc>
        <w:tc>
          <w:tcPr>
            <w:tcW w:w="993"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655E33" w:rsidP="008335DD">
            <w:pPr>
              <w:spacing w:after="0" w:line="240" w:lineRule="auto"/>
              <w:rPr>
                <w:lang w:val="uk-UA"/>
              </w:rPr>
            </w:pPr>
            <w:r w:rsidRPr="00534C46">
              <w:rPr>
                <w:lang w:val="uk-UA"/>
              </w:rPr>
              <w:t>CM</w:t>
            </w:r>
          </w:p>
        </w:tc>
        <w:tc>
          <w:tcPr>
            <w:tcW w:w="3118"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BIL – управління рахунками</w:t>
            </w:r>
          </w:p>
          <w:p w:rsidR="00294998" w:rsidRPr="00534C46" w:rsidRDefault="00294998" w:rsidP="008335DD">
            <w:pPr>
              <w:spacing w:after="0" w:line="240" w:lineRule="auto"/>
              <w:rPr>
                <w:lang w:val="uk-UA"/>
              </w:rPr>
            </w:pPr>
            <w:r w:rsidRPr="00534C46">
              <w:rPr>
                <w:lang w:val="uk-UA"/>
              </w:rPr>
              <w:t xml:space="preserve">PAY – управління </w:t>
            </w:r>
            <w:proofErr w:type="spellStart"/>
            <w:r w:rsidRPr="00534C46">
              <w:rPr>
                <w:lang w:val="uk-UA"/>
              </w:rPr>
              <w:t>платежами</w:t>
            </w:r>
            <w:proofErr w:type="spellEnd"/>
          </w:p>
          <w:p w:rsidR="00294998" w:rsidRPr="00534C46" w:rsidRDefault="00294998" w:rsidP="008335DD">
            <w:pPr>
              <w:spacing w:after="0" w:line="240" w:lineRule="auto"/>
              <w:rPr>
                <w:lang w:val="uk-UA"/>
              </w:rPr>
            </w:pPr>
            <w:r w:rsidRPr="00534C46">
              <w:rPr>
                <w:lang w:val="uk-UA"/>
              </w:rPr>
              <w:t>CNT – управління конт</w:t>
            </w:r>
            <w:r w:rsidR="00D829B0" w:rsidRPr="00534C46">
              <w:rPr>
                <w:lang w:val="uk-UA"/>
              </w:rPr>
              <w:t>р</w:t>
            </w:r>
            <w:r w:rsidRPr="00534C46">
              <w:rPr>
                <w:lang w:val="uk-UA"/>
              </w:rPr>
              <w:t>актами</w:t>
            </w:r>
          </w:p>
        </w:tc>
      </w:tr>
      <w:tr w:rsidR="00294998" w:rsidRPr="00534C46" w:rsidTr="1510D5EB">
        <w:trPr>
          <w:trHeight w:val="354"/>
        </w:trPr>
        <w:tc>
          <w:tcPr>
            <w:tcW w:w="6237"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tcPr>
          <w:p w:rsidR="00294998" w:rsidRPr="00534C46" w:rsidRDefault="009B7A30" w:rsidP="008335DD">
            <w:pPr>
              <w:spacing w:after="0" w:line="240" w:lineRule="auto"/>
              <w:rPr>
                <w:lang w:val="uk-UA"/>
              </w:rPr>
            </w:pPr>
            <w:r w:rsidRPr="00534C46">
              <w:rPr>
                <w:lang w:val="uk-UA"/>
              </w:rPr>
              <w:t>4.2.</w:t>
            </w:r>
            <w:r w:rsidR="00294998" w:rsidRPr="00534C46">
              <w:rPr>
                <w:lang w:val="uk-UA"/>
              </w:rPr>
              <w:t>6. Облік розрахунків за договорами господарської діяльності установи</w:t>
            </w:r>
          </w:p>
        </w:tc>
        <w:tc>
          <w:tcPr>
            <w:tcW w:w="993"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BA</w:t>
            </w:r>
          </w:p>
        </w:tc>
        <w:tc>
          <w:tcPr>
            <w:tcW w:w="3118"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BIL – управління рахунками</w:t>
            </w:r>
          </w:p>
          <w:p w:rsidR="00294998" w:rsidRPr="00534C46" w:rsidRDefault="00294998" w:rsidP="008335DD">
            <w:pPr>
              <w:spacing w:after="0" w:line="240" w:lineRule="auto"/>
              <w:rPr>
                <w:lang w:val="uk-UA"/>
              </w:rPr>
            </w:pPr>
            <w:r w:rsidRPr="00534C46">
              <w:rPr>
                <w:lang w:val="uk-UA"/>
              </w:rPr>
              <w:t xml:space="preserve">PAY – управління </w:t>
            </w:r>
            <w:proofErr w:type="spellStart"/>
            <w:r w:rsidRPr="00534C46">
              <w:rPr>
                <w:lang w:val="uk-UA"/>
              </w:rPr>
              <w:t>платежами</w:t>
            </w:r>
            <w:proofErr w:type="spellEnd"/>
          </w:p>
          <w:p w:rsidR="00294998" w:rsidRPr="00534C46" w:rsidRDefault="00294998" w:rsidP="008335DD">
            <w:pPr>
              <w:spacing w:after="0" w:line="240" w:lineRule="auto"/>
              <w:rPr>
                <w:lang w:val="uk-UA"/>
              </w:rPr>
            </w:pPr>
            <w:r w:rsidRPr="00534C46">
              <w:rPr>
                <w:lang w:val="uk-UA"/>
              </w:rPr>
              <w:t>CNT – управління конт</w:t>
            </w:r>
            <w:r w:rsidR="00D829B0" w:rsidRPr="00534C46">
              <w:rPr>
                <w:lang w:val="uk-UA"/>
              </w:rPr>
              <w:t>р</w:t>
            </w:r>
            <w:r w:rsidRPr="00534C46">
              <w:rPr>
                <w:lang w:val="uk-UA"/>
              </w:rPr>
              <w:t>актами</w:t>
            </w:r>
          </w:p>
        </w:tc>
      </w:tr>
      <w:tr w:rsidR="00294998" w:rsidRPr="00534C46" w:rsidTr="1510D5EB">
        <w:trPr>
          <w:trHeight w:val="232"/>
        </w:trPr>
        <w:tc>
          <w:tcPr>
            <w:tcW w:w="6237"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9B7A30" w:rsidP="008335DD">
            <w:pPr>
              <w:spacing w:after="0" w:line="240" w:lineRule="auto"/>
              <w:rPr>
                <w:lang w:val="uk-UA"/>
              </w:rPr>
            </w:pPr>
            <w:r w:rsidRPr="00534C46">
              <w:rPr>
                <w:lang w:val="uk-UA"/>
              </w:rPr>
              <w:t>4.2.</w:t>
            </w:r>
            <w:r w:rsidR="00294998" w:rsidRPr="00534C46">
              <w:rPr>
                <w:lang w:val="uk-UA"/>
              </w:rPr>
              <w:t xml:space="preserve">7. </w:t>
            </w:r>
            <w:r w:rsidR="0058120A" w:rsidRPr="00534C46">
              <w:rPr>
                <w:lang w:val="uk-UA"/>
              </w:rPr>
              <w:t>Бухгалтерський облік, бюджетна та фінансова звітність</w:t>
            </w:r>
          </w:p>
        </w:tc>
        <w:tc>
          <w:tcPr>
            <w:tcW w:w="993"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ACC</w:t>
            </w:r>
          </w:p>
        </w:tc>
        <w:tc>
          <w:tcPr>
            <w:tcW w:w="3118"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ACC</w:t>
            </w:r>
          </w:p>
        </w:tc>
      </w:tr>
      <w:tr w:rsidR="00294998" w:rsidRPr="00534C46" w:rsidTr="1510D5EB">
        <w:trPr>
          <w:trHeight w:val="364"/>
        </w:trPr>
        <w:tc>
          <w:tcPr>
            <w:tcW w:w="6237"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9B7A30" w:rsidP="008335DD">
            <w:pPr>
              <w:spacing w:after="0" w:line="240" w:lineRule="auto"/>
              <w:rPr>
                <w:lang w:val="uk-UA"/>
              </w:rPr>
            </w:pPr>
            <w:r w:rsidRPr="00534C46">
              <w:rPr>
                <w:lang w:val="uk-UA"/>
              </w:rPr>
              <w:t>4.2.</w:t>
            </w:r>
            <w:r w:rsidR="00273FBA" w:rsidRPr="00534C46">
              <w:rPr>
                <w:lang w:val="uk-UA"/>
              </w:rPr>
              <w:t>8</w:t>
            </w:r>
            <w:r w:rsidR="00552B10" w:rsidRPr="00534C46">
              <w:rPr>
                <w:lang w:val="uk-UA"/>
              </w:rPr>
              <w:t xml:space="preserve">. </w:t>
            </w:r>
            <w:r w:rsidR="00294998" w:rsidRPr="00534C46">
              <w:rPr>
                <w:lang w:val="uk-UA"/>
              </w:rPr>
              <w:t>Кадри, КПЕ та облік зарплати</w:t>
            </w:r>
          </w:p>
        </w:tc>
        <w:tc>
          <w:tcPr>
            <w:tcW w:w="993"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PS</w:t>
            </w:r>
          </w:p>
        </w:tc>
        <w:tc>
          <w:tcPr>
            <w:tcW w:w="3118"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SAL – Заробітна плата</w:t>
            </w:r>
          </w:p>
          <w:p w:rsidR="00294998" w:rsidRPr="00534C46" w:rsidRDefault="00655E33" w:rsidP="008335DD">
            <w:pPr>
              <w:spacing w:after="0" w:line="240" w:lineRule="auto"/>
              <w:rPr>
                <w:lang w:val="uk-UA"/>
              </w:rPr>
            </w:pPr>
            <w:r w:rsidRPr="00534C46">
              <w:rPr>
                <w:lang w:val="uk-UA"/>
              </w:rPr>
              <w:t>P/KPI –</w:t>
            </w:r>
            <w:r w:rsidR="00294998" w:rsidRPr="00534C46">
              <w:rPr>
                <w:lang w:val="uk-UA"/>
              </w:rPr>
              <w:t xml:space="preserve"> Персонал</w:t>
            </w:r>
          </w:p>
        </w:tc>
      </w:tr>
      <w:tr w:rsidR="00294998" w:rsidRPr="00534C46" w:rsidTr="1510D5EB">
        <w:trPr>
          <w:trHeight w:val="616"/>
        </w:trPr>
        <w:tc>
          <w:tcPr>
            <w:tcW w:w="6237"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rsidR="00294998" w:rsidRPr="00534C46" w:rsidRDefault="009B7A30" w:rsidP="008335DD">
            <w:pPr>
              <w:spacing w:after="0" w:line="240" w:lineRule="auto"/>
              <w:rPr>
                <w:lang w:val="uk-UA"/>
              </w:rPr>
            </w:pPr>
            <w:r w:rsidRPr="00534C46">
              <w:rPr>
                <w:lang w:val="uk-UA"/>
              </w:rPr>
              <w:t>4.2.</w:t>
            </w:r>
            <w:r w:rsidR="00273FBA" w:rsidRPr="00534C46">
              <w:rPr>
                <w:lang w:val="uk-UA"/>
              </w:rPr>
              <w:t>9</w:t>
            </w:r>
            <w:r w:rsidR="00552B10" w:rsidRPr="00534C46">
              <w:rPr>
                <w:lang w:val="uk-UA"/>
              </w:rPr>
              <w:t xml:space="preserve">. </w:t>
            </w:r>
            <w:r w:rsidR="00294998" w:rsidRPr="00534C46">
              <w:rPr>
                <w:lang w:val="uk-UA"/>
              </w:rPr>
              <w:t xml:space="preserve">Управління знаннями, </w:t>
            </w:r>
            <w:r w:rsidR="00273FBA" w:rsidRPr="00534C46">
              <w:rPr>
                <w:lang w:val="uk-UA"/>
              </w:rPr>
              <w:t>с</w:t>
            </w:r>
            <w:r w:rsidR="00294998" w:rsidRPr="00534C46">
              <w:rPr>
                <w:lang w:val="uk-UA"/>
              </w:rPr>
              <w:t>истема дистанційного навчання</w:t>
            </w:r>
          </w:p>
        </w:tc>
        <w:tc>
          <w:tcPr>
            <w:tcW w:w="993"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rsidR="00294998" w:rsidRPr="00534C46" w:rsidRDefault="00294998" w:rsidP="008335DD">
            <w:pPr>
              <w:spacing w:after="0" w:line="240" w:lineRule="auto"/>
              <w:rPr>
                <w:lang w:val="uk-UA"/>
              </w:rPr>
            </w:pPr>
            <w:r w:rsidRPr="00534C46">
              <w:rPr>
                <w:lang w:val="uk-UA"/>
              </w:rPr>
              <w:t>KM</w:t>
            </w:r>
          </w:p>
        </w:tc>
        <w:tc>
          <w:tcPr>
            <w:tcW w:w="3118"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rsidR="00294998" w:rsidRPr="00534C46" w:rsidRDefault="00294998" w:rsidP="008335DD">
            <w:pPr>
              <w:spacing w:after="0" w:line="240" w:lineRule="auto"/>
              <w:rPr>
                <w:lang w:val="uk-UA"/>
              </w:rPr>
            </w:pPr>
            <w:r w:rsidRPr="00534C46">
              <w:rPr>
                <w:lang w:val="uk-UA"/>
              </w:rPr>
              <w:t>KM – База знань</w:t>
            </w:r>
          </w:p>
          <w:p w:rsidR="00294998" w:rsidRPr="00534C46" w:rsidRDefault="00294998" w:rsidP="008335DD">
            <w:pPr>
              <w:spacing w:after="0" w:line="240" w:lineRule="auto"/>
              <w:rPr>
                <w:lang w:val="uk-UA"/>
              </w:rPr>
            </w:pPr>
            <w:r w:rsidRPr="00534C46">
              <w:rPr>
                <w:lang w:val="uk-UA"/>
              </w:rPr>
              <w:t>DLS – Дистанційне навчання (Академія НСЗУ)</w:t>
            </w:r>
          </w:p>
        </w:tc>
      </w:tr>
      <w:tr w:rsidR="00294998" w:rsidRPr="00534C46" w:rsidTr="1510D5EB">
        <w:trPr>
          <w:trHeight w:val="292"/>
        </w:trPr>
        <w:tc>
          <w:tcPr>
            <w:tcW w:w="6237"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9B7A30" w:rsidP="008335DD">
            <w:pPr>
              <w:spacing w:after="0" w:line="240" w:lineRule="auto"/>
              <w:rPr>
                <w:lang w:val="uk-UA"/>
              </w:rPr>
            </w:pPr>
            <w:r w:rsidRPr="00534C46">
              <w:rPr>
                <w:lang w:val="uk-UA"/>
              </w:rPr>
              <w:t>4.2.</w:t>
            </w:r>
            <w:r w:rsidR="00552B10" w:rsidRPr="00534C46">
              <w:rPr>
                <w:lang w:val="uk-UA"/>
              </w:rPr>
              <w:t>1</w:t>
            </w:r>
            <w:r w:rsidR="00273FBA" w:rsidRPr="00534C46">
              <w:rPr>
                <w:lang w:val="uk-UA"/>
              </w:rPr>
              <w:t>0</w:t>
            </w:r>
            <w:r w:rsidR="00552B10" w:rsidRPr="00534C46">
              <w:rPr>
                <w:lang w:val="uk-UA"/>
              </w:rPr>
              <w:t xml:space="preserve">. </w:t>
            </w:r>
            <w:r w:rsidR="00294998" w:rsidRPr="00534C46">
              <w:rPr>
                <w:lang w:val="uk-UA"/>
              </w:rPr>
              <w:t>Запаси</w:t>
            </w:r>
          </w:p>
        </w:tc>
        <w:tc>
          <w:tcPr>
            <w:tcW w:w="993"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INV</w:t>
            </w:r>
          </w:p>
        </w:tc>
        <w:tc>
          <w:tcPr>
            <w:tcW w:w="3118"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294998" w:rsidRPr="00534C46" w:rsidRDefault="00294998" w:rsidP="008335DD">
            <w:pPr>
              <w:spacing w:after="0" w:line="240" w:lineRule="auto"/>
              <w:rPr>
                <w:lang w:val="uk-UA"/>
              </w:rPr>
            </w:pPr>
            <w:r w:rsidRPr="00534C46">
              <w:rPr>
                <w:lang w:val="uk-UA"/>
              </w:rPr>
              <w:t>INV</w:t>
            </w:r>
            <w:r w:rsidR="00E1517D" w:rsidRPr="00534C46">
              <w:rPr>
                <w:lang w:val="uk-UA"/>
              </w:rPr>
              <w:t xml:space="preserve"> – Запаси</w:t>
            </w:r>
          </w:p>
          <w:p w:rsidR="00E1517D" w:rsidRPr="00534C46" w:rsidRDefault="00E1517D" w:rsidP="008335DD">
            <w:pPr>
              <w:spacing w:after="0" w:line="240" w:lineRule="auto"/>
              <w:rPr>
                <w:lang w:val="uk-UA"/>
              </w:rPr>
            </w:pPr>
            <w:r w:rsidRPr="00534C46">
              <w:rPr>
                <w:lang w:val="uk-UA"/>
              </w:rPr>
              <w:t>FA – Основні засоби та НМА</w:t>
            </w:r>
          </w:p>
        </w:tc>
      </w:tr>
      <w:tr w:rsidR="00EC1F91" w:rsidRPr="00534C46" w:rsidTr="1510D5EB">
        <w:trPr>
          <w:trHeight w:val="173"/>
        </w:trPr>
        <w:tc>
          <w:tcPr>
            <w:tcW w:w="6237"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EC1F91" w:rsidRPr="00534C46" w:rsidRDefault="009B7A30" w:rsidP="008335DD">
            <w:pPr>
              <w:spacing w:after="0" w:line="240" w:lineRule="auto"/>
              <w:rPr>
                <w:lang w:val="uk-UA"/>
              </w:rPr>
            </w:pPr>
            <w:r w:rsidRPr="00534C46">
              <w:rPr>
                <w:lang w:val="uk-UA"/>
              </w:rPr>
              <w:t>4.2.</w:t>
            </w:r>
            <w:r w:rsidR="00552B10" w:rsidRPr="00534C46">
              <w:rPr>
                <w:lang w:val="uk-UA"/>
              </w:rPr>
              <w:t>1</w:t>
            </w:r>
            <w:r w:rsidR="00273FBA" w:rsidRPr="00534C46">
              <w:rPr>
                <w:lang w:val="uk-UA"/>
              </w:rPr>
              <w:t>1</w:t>
            </w:r>
            <w:r w:rsidR="00552B10" w:rsidRPr="00534C46">
              <w:rPr>
                <w:lang w:val="uk-UA"/>
              </w:rPr>
              <w:t xml:space="preserve">. </w:t>
            </w:r>
            <w:r w:rsidR="00EC1F91" w:rsidRPr="00534C46">
              <w:rPr>
                <w:lang w:val="uk-UA"/>
              </w:rPr>
              <w:t>Торгівельний майданчик</w:t>
            </w:r>
          </w:p>
        </w:tc>
        <w:tc>
          <w:tcPr>
            <w:tcW w:w="993"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EC1F91" w:rsidRPr="00534C46" w:rsidRDefault="00A72EE0" w:rsidP="008335DD">
            <w:pPr>
              <w:spacing w:after="0" w:line="240" w:lineRule="auto"/>
              <w:rPr>
                <w:lang w:val="uk-UA"/>
              </w:rPr>
            </w:pPr>
            <w:r w:rsidRPr="00534C46">
              <w:rPr>
                <w:lang w:val="uk-UA"/>
              </w:rPr>
              <w:t>EM</w:t>
            </w:r>
            <w:r w:rsidR="00EC1F91" w:rsidRPr="00534C46">
              <w:rPr>
                <w:lang w:val="uk-UA"/>
              </w:rPr>
              <w:t>P</w:t>
            </w:r>
          </w:p>
        </w:tc>
        <w:tc>
          <w:tcPr>
            <w:tcW w:w="3118"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EC1F91" w:rsidRPr="00534C46" w:rsidRDefault="00A72EE0" w:rsidP="008335DD">
            <w:pPr>
              <w:spacing w:after="0" w:line="240" w:lineRule="auto"/>
              <w:rPr>
                <w:lang w:val="uk-UA"/>
              </w:rPr>
            </w:pPr>
            <w:r w:rsidRPr="00534C46">
              <w:rPr>
                <w:lang w:val="uk-UA"/>
              </w:rPr>
              <w:t>EMP</w:t>
            </w:r>
          </w:p>
        </w:tc>
      </w:tr>
      <w:tr w:rsidR="00552B10" w:rsidRPr="00534C46" w:rsidTr="1510D5EB">
        <w:trPr>
          <w:trHeight w:val="25"/>
        </w:trPr>
        <w:tc>
          <w:tcPr>
            <w:tcW w:w="6237" w:type="dxa"/>
            <w:shd w:val="clear" w:color="auto" w:fill="000000" w:themeFill="text1"/>
            <w:tcMar>
              <w:top w:w="85" w:type="dxa"/>
              <w:left w:w="170" w:type="dxa"/>
              <w:bottom w:w="85" w:type="dxa"/>
              <w:right w:w="170" w:type="dxa"/>
            </w:tcMar>
            <w:vAlign w:val="center"/>
          </w:tcPr>
          <w:p w:rsidR="00552B10" w:rsidRPr="00534C46" w:rsidRDefault="00552B10" w:rsidP="008335DD">
            <w:pPr>
              <w:spacing w:after="0" w:line="240" w:lineRule="auto"/>
              <w:rPr>
                <w:bCs/>
                <w:lang w:val="uk-UA"/>
              </w:rPr>
            </w:pPr>
            <w:r w:rsidRPr="00534C46">
              <w:rPr>
                <w:bCs/>
                <w:lang w:val="uk-UA"/>
              </w:rPr>
              <w:t>Нефункціональні вимоги</w:t>
            </w:r>
          </w:p>
        </w:tc>
        <w:tc>
          <w:tcPr>
            <w:tcW w:w="993" w:type="dxa"/>
            <w:shd w:val="clear" w:color="auto" w:fill="000000" w:themeFill="text1"/>
            <w:tcMar>
              <w:top w:w="85" w:type="dxa"/>
              <w:left w:w="170" w:type="dxa"/>
              <w:bottom w:w="85" w:type="dxa"/>
              <w:right w:w="170" w:type="dxa"/>
            </w:tcMar>
          </w:tcPr>
          <w:p w:rsidR="00552B10" w:rsidRPr="00534C46" w:rsidRDefault="00552B10" w:rsidP="008335DD">
            <w:pPr>
              <w:spacing w:after="0" w:line="240" w:lineRule="auto"/>
              <w:rPr>
                <w:bCs/>
                <w:lang w:val="uk-UA"/>
              </w:rPr>
            </w:pPr>
          </w:p>
        </w:tc>
        <w:tc>
          <w:tcPr>
            <w:tcW w:w="3118" w:type="dxa"/>
            <w:shd w:val="clear" w:color="auto" w:fill="000000" w:themeFill="text1"/>
            <w:tcMar>
              <w:top w:w="72" w:type="dxa"/>
              <w:left w:w="144" w:type="dxa"/>
              <w:bottom w:w="72" w:type="dxa"/>
              <w:right w:w="144" w:type="dxa"/>
            </w:tcMar>
            <w:vAlign w:val="center"/>
          </w:tcPr>
          <w:p w:rsidR="00552B10" w:rsidRPr="00534C46" w:rsidRDefault="00552B10" w:rsidP="008335DD">
            <w:pPr>
              <w:spacing w:after="0" w:line="240" w:lineRule="auto"/>
              <w:rPr>
                <w:bCs/>
                <w:lang w:val="uk-UA"/>
              </w:rPr>
            </w:pPr>
          </w:p>
        </w:tc>
      </w:tr>
      <w:tr w:rsidR="00552B10" w:rsidRPr="00534C46" w:rsidTr="1510D5EB">
        <w:trPr>
          <w:trHeight w:val="191"/>
        </w:trPr>
        <w:tc>
          <w:tcPr>
            <w:tcW w:w="6237"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552B10" w:rsidRPr="00534C46" w:rsidRDefault="004504BD" w:rsidP="008335DD">
            <w:pPr>
              <w:spacing w:after="0" w:line="240" w:lineRule="auto"/>
              <w:rPr>
                <w:lang w:val="uk-UA"/>
              </w:rPr>
            </w:pPr>
            <w:r w:rsidRPr="00534C46">
              <w:rPr>
                <w:lang w:val="uk-UA"/>
              </w:rPr>
              <w:t>4.3.</w:t>
            </w:r>
            <w:r w:rsidR="00552B10" w:rsidRPr="00534C46">
              <w:rPr>
                <w:lang w:val="uk-UA"/>
              </w:rPr>
              <w:t>1. Загальні вимоги (інтерфейс користувача, підтримка</w:t>
            </w:r>
            <w:r w:rsidR="0030436B" w:rsidRPr="00534C46">
              <w:rPr>
                <w:lang w:val="uk-UA"/>
              </w:rPr>
              <w:t>, інформаційна безпека, технічне забезпечення, стандартизація та уніфікація</w:t>
            </w:r>
            <w:r w:rsidR="00552B10" w:rsidRPr="00534C46">
              <w:rPr>
                <w:lang w:val="uk-UA"/>
              </w:rPr>
              <w:t xml:space="preserve"> і т. д.)</w:t>
            </w:r>
          </w:p>
        </w:tc>
        <w:tc>
          <w:tcPr>
            <w:tcW w:w="993"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552B10" w:rsidRPr="00534C46" w:rsidRDefault="00655E33" w:rsidP="008335DD">
            <w:pPr>
              <w:spacing w:after="0" w:line="240" w:lineRule="auto"/>
              <w:rPr>
                <w:lang w:val="uk-UA"/>
              </w:rPr>
            </w:pPr>
            <w:r w:rsidRPr="00534C46">
              <w:rPr>
                <w:lang w:val="uk-UA"/>
              </w:rPr>
              <w:t>G</w:t>
            </w:r>
          </w:p>
        </w:tc>
        <w:tc>
          <w:tcPr>
            <w:tcW w:w="3118"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rsidR="00552B10" w:rsidRPr="00534C46" w:rsidRDefault="00E465B5" w:rsidP="008335DD">
            <w:pPr>
              <w:spacing w:after="0" w:line="240" w:lineRule="auto"/>
              <w:rPr>
                <w:lang w:val="uk-UA"/>
              </w:rPr>
            </w:pPr>
            <w:r w:rsidRPr="00534C46">
              <w:rPr>
                <w:lang w:val="uk-UA"/>
              </w:rPr>
              <w:t>UI – інтерфейс користувача</w:t>
            </w:r>
          </w:p>
          <w:p w:rsidR="00552B10" w:rsidRPr="00534C46" w:rsidRDefault="00552B10" w:rsidP="008335DD">
            <w:pPr>
              <w:spacing w:after="0" w:line="240" w:lineRule="auto"/>
              <w:rPr>
                <w:lang w:val="uk-UA"/>
              </w:rPr>
            </w:pPr>
            <w:r w:rsidRPr="00534C46">
              <w:rPr>
                <w:lang w:val="uk-UA"/>
              </w:rPr>
              <w:t>PE</w:t>
            </w:r>
            <w:r w:rsidR="00E465B5" w:rsidRPr="00534C46">
              <w:rPr>
                <w:lang w:val="uk-UA"/>
              </w:rPr>
              <w:t xml:space="preserve"> – вимоги до п</w:t>
            </w:r>
            <w:r w:rsidRPr="00534C46">
              <w:rPr>
                <w:lang w:val="uk-UA"/>
              </w:rPr>
              <w:t>ерсонал</w:t>
            </w:r>
            <w:r w:rsidR="00E465B5" w:rsidRPr="00534C46">
              <w:rPr>
                <w:lang w:val="uk-UA"/>
              </w:rPr>
              <w:t>у</w:t>
            </w:r>
          </w:p>
          <w:p w:rsidR="00B36812" w:rsidRPr="00534C46" w:rsidRDefault="00B36812" w:rsidP="008335DD">
            <w:pPr>
              <w:spacing w:after="0" w:line="240" w:lineRule="auto"/>
              <w:rPr>
                <w:lang w:val="uk-UA"/>
              </w:rPr>
            </w:pPr>
            <w:r w:rsidRPr="00534C46">
              <w:rPr>
                <w:lang w:val="uk-UA"/>
              </w:rPr>
              <w:t>EP – вимоги до навчання</w:t>
            </w:r>
          </w:p>
          <w:p w:rsidR="00E465B5" w:rsidRPr="00534C46" w:rsidRDefault="00655E33" w:rsidP="008335DD">
            <w:pPr>
              <w:spacing w:after="0" w:line="240" w:lineRule="auto"/>
              <w:rPr>
                <w:lang w:val="uk-UA"/>
              </w:rPr>
            </w:pPr>
            <w:r w:rsidRPr="00534C46">
              <w:rPr>
                <w:lang w:val="uk-UA"/>
              </w:rPr>
              <w:t>S</w:t>
            </w:r>
            <w:r w:rsidR="00E465B5" w:rsidRPr="00534C46">
              <w:rPr>
                <w:lang w:val="uk-UA"/>
              </w:rPr>
              <w:t xml:space="preserve"> – вимоги до підтримки</w:t>
            </w:r>
          </w:p>
          <w:p w:rsidR="00E465B5" w:rsidRPr="00534C46" w:rsidRDefault="00E465B5" w:rsidP="008335DD">
            <w:pPr>
              <w:spacing w:after="0" w:line="240" w:lineRule="auto"/>
              <w:rPr>
                <w:lang w:val="uk-UA"/>
              </w:rPr>
            </w:pPr>
            <w:r w:rsidRPr="00534C46">
              <w:rPr>
                <w:lang w:val="uk-UA"/>
              </w:rPr>
              <w:t>PP – вимоги до ПЗ</w:t>
            </w:r>
          </w:p>
          <w:p w:rsidR="00552B10" w:rsidRPr="00534C46" w:rsidRDefault="00552B10" w:rsidP="008335DD">
            <w:pPr>
              <w:spacing w:after="0" w:line="240" w:lineRule="auto"/>
              <w:rPr>
                <w:lang w:val="uk-UA"/>
              </w:rPr>
            </w:pPr>
            <w:r w:rsidRPr="00534C46">
              <w:rPr>
                <w:lang w:val="uk-UA"/>
              </w:rPr>
              <w:t>SM</w:t>
            </w:r>
            <w:r w:rsidR="00B60D0E" w:rsidRPr="00534C46">
              <w:rPr>
                <w:lang w:val="uk-UA"/>
              </w:rPr>
              <w:t xml:space="preserve"> – вимоги до змін</w:t>
            </w:r>
          </w:p>
          <w:p w:rsidR="00B60D0E" w:rsidRPr="00534C46" w:rsidRDefault="00655E33" w:rsidP="008335DD">
            <w:pPr>
              <w:spacing w:after="0" w:line="240" w:lineRule="auto"/>
              <w:rPr>
                <w:lang w:val="uk-UA"/>
              </w:rPr>
            </w:pPr>
            <w:r w:rsidRPr="00534C46">
              <w:rPr>
                <w:lang w:val="uk-UA"/>
              </w:rPr>
              <w:t>SP</w:t>
            </w:r>
            <w:r w:rsidR="00B60D0E" w:rsidRPr="00534C46">
              <w:rPr>
                <w:lang w:val="uk-UA"/>
              </w:rPr>
              <w:t xml:space="preserve"> – інші спеціальні вимоги</w:t>
            </w:r>
          </w:p>
        </w:tc>
      </w:tr>
    </w:tbl>
    <w:p w:rsidR="00C53FEE" w:rsidRPr="00534C46" w:rsidRDefault="00C53FEE" w:rsidP="00515142">
      <w:pPr>
        <w:spacing w:after="0" w:line="240" w:lineRule="auto"/>
        <w:rPr>
          <w:rFonts w:ascii="Times New Roman" w:hAnsi="Times New Roman" w:cs="Times New Roman"/>
          <w:lang w:val="uk-UA" w:eastAsia="x-none"/>
        </w:rPr>
      </w:pPr>
    </w:p>
    <w:p w:rsidR="008D4D22" w:rsidRPr="00534C46" w:rsidRDefault="5D63C9B1" w:rsidP="008D4D22">
      <w:pPr>
        <w:pStyle w:val="2"/>
        <w:rPr>
          <w:lang w:val="uk-UA"/>
        </w:rPr>
      </w:pPr>
      <w:bookmarkStart w:id="122" w:name="_Toc12442463"/>
      <w:bookmarkStart w:id="123" w:name="_Toc32404837"/>
      <w:bookmarkStart w:id="124" w:name="_Toc9522770"/>
      <w:r w:rsidRPr="00534C46">
        <w:rPr>
          <w:lang w:val="uk-UA"/>
        </w:rPr>
        <w:t xml:space="preserve">Вимоги до функцій (завдань), </w:t>
      </w:r>
      <w:r w:rsidR="00B4353B" w:rsidRPr="00534C46">
        <w:rPr>
          <w:lang w:val="uk-UA"/>
        </w:rPr>
        <w:t>що мають</w:t>
      </w:r>
      <w:r w:rsidRPr="00534C46">
        <w:rPr>
          <w:lang w:val="uk-UA"/>
        </w:rPr>
        <w:t xml:space="preserve"> виконува</w:t>
      </w:r>
      <w:r w:rsidR="00B4353B" w:rsidRPr="00534C46">
        <w:rPr>
          <w:lang w:val="uk-UA"/>
        </w:rPr>
        <w:t>тись</w:t>
      </w:r>
      <w:r w:rsidRPr="00534C46">
        <w:rPr>
          <w:lang w:val="uk-UA"/>
        </w:rPr>
        <w:t xml:space="preserve"> системою</w:t>
      </w:r>
      <w:bookmarkEnd w:id="122"/>
      <w:bookmarkEnd w:id="123"/>
      <w:r w:rsidRPr="00534C46">
        <w:rPr>
          <w:lang w:val="uk-UA"/>
        </w:rPr>
        <w:t xml:space="preserve"> </w:t>
      </w:r>
      <w:bookmarkEnd w:id="124"/>
    </w:p>
    <w:p w:rsidR="00E21DB1" w:rsidRPr="00534C46" w:rsidRDefault="00E21DB1" w:rsidP="00E21DB1">
      <w:pPr>
        <w:spacing w:after="0"/>
        <w:rPr>
          <w:lang w:val="uk-UA" w:eastAsia="x-none"/>
        </w:rPr>
      </w:pPr>
    </w:p>
    <w:p w:rsidR="00E21DB1" w:rsidRPr="00534C46" w:rsidRDefault="00E21DB1" w:rsidP="00E21DB1">
      <w:pPr>
        <w:rPr>
          <w:lang w:val="uk-UA" w:eastAsia="x-none"/>
        </w:rPr>
      </w:pPr>
      <w:r w:rsidRPr="00534C46">
        <w:rPr>
          <w:lang w:val="uk-UA" w:eastAsia="x-none"/>
        </w:rPr>
        <w:t xml:space="preserve">Вимоги до функціональних модулів ІС НСЗУ відповідно до їх переліку (п.3.1)наведені у </w:t>
      </w:r>
      <w:r w:rsidRPr="00534C46">
        <w:rPr>
          <w:b/>
          <w:lang w:val="uk-UA" w:eastAsia="x-none"/>
        </w:rPr>
        <w:t>Додатк</w:t>
      </w:r>
      <w:r w:rsidR="00515142" w:rsidRPr="00534C46">
        <w:rPr>
          <w:b/>
          <w:lang w:val="uk-UA" w:eastAsia="x-none"/>
        </w:rPr>
        <w:t>ах</w:t>
      </w:r>
      <w:r w:rsidRPr="00534C46">
        <w:rPr>
          <w:b/>
          <w:lang w:val="uk-UA" w:eastAsia="x-none"/>
        </w:rPr>
        <w:t xml:space="preserve"> </w:t>
      </w:r>
      <w:r w:rsidR="00515142" w:rsidRPr="00534C46">
        <w:rPr>
          <w:b/>
          <w:lang w:val="uk-UA" w:eastAsia="x-none"/>
        </w:rPr>
        <w:t>4.2.</w:t>
      </w:r>
      <w:r w:rsidRPr="00534C46">
        <w:rPr>
          <w:b/>
          <w:lang w:val="uk-UA" w:eastAsia="x-none"/>
        </w:rPr>
        <w:t>1</w:t>
      </w:r>
      <w:r w:rsidR="00515142" w:rsidRPr="00534C46">
        <w:rPr>
          <w:b/>
          <w:lang w:val="uk-UA" w:eastAsia="x-none"/>
        </w:rPr>
        <w:t xml:space="preserve"> – 4.2.11</w:t>
      </w:r>
      <w:r w:rsidR="004F3509" w:rsidRPr="00534C46">
        <w:rPr>
          <w:b/>
          <w:lang w:val="uk-UA" w:eastAsia="x-none"/>
        </w:rPr>
        <w:t>.</w:t>
      </w:r>
    </w:p>
    <w:p w:rsidR="00EF2716" w:rsidRPr="00534C46" w:rsidRDefault="00EF2716" w:rsidP="00EF2716">
      <w:pPr>
        <w:pStyle w:val="2"/>
        <w:rPr>
          <w:lang w:val="uk-UA"/>
        </w:rPr>
      </w:pPr>
      <w:bookmarkStart w:id="125" w:name="_Toc32404838"/>
      <w:bookmarkStart w:id="126" w:name="_Toc12442484"/>
      <w:r w:rsidRPr="00534C46">
        <w:rPr>
          <w:lang w:val="uk-UA"/>
        </w:rPr>
        <w:t>Перелік нефункціональних вимог</w:t>
      </w:r>
      <w:bookmarkEnd w:id="125"/>
    </w:p>
    <w:p w:rsidR="00552B10" w:rsidRPr="00534C46" w:rsidRDefault="037510A8" w:rsidP="00552B10">
      <w:pPr>
        <w:pStyle w:val="3"/>
        <w:ind w:left="709"/>
      </w:pPr>
      <w:bookmarkStart w:id="127" w:name="_Toc32404839"/>
      <w:r w:rsidRPr="00534C46">
        <w:t>Вимоги до чисельності та кваліфікації персоналу системи і режиму його роботи</w:t>
      </w:r>
      <w:bookmarkEnd w:id="127"/>
      <w:r w:rsidRPr="00534C46">
        <w:t xml:space="preserve"> </w:t>
      </w:r>
      <w:bookmarkEnd w:id="126"/>
    </w:p>
    <w:p w:rsidR="00552B10" w:rsidRPr="008816D4" w:rsidRDefault="00552B10" w:rsidP="00B173DD">
      <w:pPr>
        <w:pStyle w:val="4"/>
        <w:ind w:left="1985"/>
        <w:rPr>
          <w:b/>
          <w:bCs/>
          <w:lang w:val="uk-UA"/>
        </w:rPr>
      </w:pPr>
      <w:r w:rsidRPr="008816D4">
        <w:rPr>
          <w:b/>
          <w:bCs/>
          <w:lang w:val="uk-UA"/>
        </w:rPr>
        <w:t xml:space="preserve">Вимоги до чисельності користувачів </w:t>
      </w:r>
      <w:r w:rsidR="009213BD" w:rsidRPr="008816D4">
        <w:rPr>
          <w:lang w:val="uk-UA"/>
        </w:rPr>
        <w:t>(G.PE)</w:t>
      </w:r>
    </w:p>
    <w:tbl>
      <w:tblPr>
        <w:tblStyle w:val="-4"/>
        <w:tblW w:w="10060" w:type="dxa"/>
        <w:tblLook w:val="04A0" w:firstRow="1" w:lastRow="0" w:firstColumn="1" w:lastColumn="0" w:noHBand="0" w:noVBand="1"/>
      </w:tblPr>
      <w:tblGrid>
        <w:gridCol w:w="3493"/>
        <w:gridCol w:w="3813"/>
        <w:gridCol w:w="2754"/>
      </w:tblGrid>
      <w:tr w:rsidR="00552B10" w:rsidRPr="00534C46"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color w:val="000000"/>
                <w:sz w:val="24"/>
                <w:szCs w:val="24"/>
                <w:lang w:val="uk-UA"/>
              </w:rPr>
              <w:t>G.PE.01</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iCs/>
                <w:sz w:val="24"/>
                <w:szCs w:val="24"/>
                <w:lang w:val="uk-UA"/>
              </w:rPr>
              <w:t xml:space="preserve">Відповідно до переліку ролей та орієнтовної кількості персоналу цих ролей, загальна кількість користувачів системи може досягати 1060 осіб.  </w:t>
            </w:r>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t>G.PE.02</w:t>
            </w:r>
          </w:p>
        </w:tc>
        <w:tc>
          <w:tcPr>
            <w:tcW w:w="0" w:type="dxa"/>
            <w:vAlign w:val="center"/>
          </w:tcPr>
          <w:p w:rsidR="00552B10" w:rsidRPr="00534C46" w:rsidRDefault="00552B10" w:rsidP="00DD02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 xml:space="preserve">Система повинна надавати можливість </w:t>
            </w:r>
            <w:r w:rsidR="00DD022C" w:rsidRPr="00534C46">
              <w:rPr>
                <w:rFonts w:ascii="Times New Roman" w:hAnsi="Times New Roman" w:cs="Times New Roman"/>
                <w:iCs/>
                <w:sz w:val="24"/>
                <w:szCs w:val="24"/>
                <w:lang w:val="uk-UA"/>
              </w:rPr>
              <w:t xml:space="preserve">збільшення </w:t>
            </w:r>
            <w:r w:rsidRPr="00534C46">
              <w:rPr>
                <w:rFonts w:ascii="Times New Roman" w:hAnsi="Times New Roman" w:cs="Times New Roman"/>
                <w:iCs/>
                <w:sz w:val="24"/>
                <w:szCs w:val="24"/>
                <w:lang w:val="uk-UA"/>
              </w:rPr>
              <w:t xml:space="preserve">кількості користувачів без </w:t>
            </w:r>
            <w:proofErr w:type="spellStart"/>
            <w:r w:rsidRPr="00534C46">
              <w:rPr>
                <w:rFonts w:ascii="Times New Roman" w:hAnsi="Times New Roman" w:cs="Times New Roman"/>
                <w:iCs/>
                <w:sz w:val="24"/>
                <w:szCs w:val="24"/>
                <w:lang w:val="uk-UA"/>
              </w:rPr>
              <w:t>доопрацювань</w:t>
            </w:r>
            <w:proofErr w:type="spellEnd"/>
            <w:r w:rsidRPr="00534C46">
              <w:rPr>
                <w:rFonts w:ascii="Times New Roman" w:hAnsi="Times New Roman" w:cs="Times New Roman"/>
                <w:iCs/>
                <w:sz w:val="24"/>
                <w:szCs w:val="24"/>
                <w:lang w:val="uk-UA"/>
              </w:rPr>
              <w:t xml:space="preserve"> та модифікації</w:t>
            </w:r>
          </w:p>
        </w:tc>
        <w:tc>
          <w:tcPr>
            <w:tcW w:w="0" w:type="dxa"/>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t>G.PE.03</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 xml:space="preserve">Система повинна мати можливість управління кількістю одночасних підключень одного користувача до системи (дозволяти </w:t>
            </w:r>
            <w:proofErr w:type="spellStart"/>
            <w:r w:rsidRPr="00534C46">
              <w:rPr>
                <w:rFonts w:ascii="Times New Roman" w:hAnsi="Times New Roman" w:cs="Times New Roman"/>
                <w:iCs/>
                <w:sz w:val="24"/>
                <w:szCs w:val="24"/>
                <w:lang w:val="uk-UA"/>
              </w:rPr>
              <w:t>багатосесійну</w:t>
            </w:r>
            <w:proofErr w:type="spellEnd"/>
            <w:r w:rsidRPr="00534C46">
              <w:rPr>
                <w:rFonts w:ascii="Times New Roman" w:hAnsi="Times New Roman" w:cs="Times New Roman"/>
                <w:iCs/>
                <w:sz w:val="24"/>
                <w:szCs w:val="24"/>
                <w:lang w:val="uk-UA"/>
              </w:rPr>
              <w:t xml:space="preserve"> роботу або забороняти)</w:t>
            </w:r>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t>G.PE.04</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Продуктивність системи не повинна залежати від кількості сесій та підключених користувачів</w:t>
            </w:r>
          </w:p>
        </w:tc>
        <w:tc>
          <w:tcPr>
            <w:tcW w:w="0" w:type="dxa"/>
          </w:tcPr>
          <w:p w:rsidR="00552B10" w:rsidRPr="00534C46" w:rsidRDefault="008C61C3"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bl>
    <w:p w:rsidR="00552B10" w:rsidRPr="008816D4" w:rsidRDefault="037510A8" w:rsidP="037510A8">
      <w:pPr>
        <w:pStyle w:val="4"/>
        <w:ind w:left="1985"/>
        <w:rPr>
          <w:b/>
          <w:bCs/>
          <w:lang w:val="uk-UA"/>
        </w:rPr>
      </w:pPr>
      <w:r w:rsidRPr="008816D4">
        <w:rPr>
          <w:b/>
          <w:bCs/>
          <w:lang w:val="uk-UA"/>
        </w:rPr>
        <w:t xml:space="preserve">Вимоги до режимів роботи персоналу  </w:t>
      </w:r>
      <w:r w:rsidR="009213BD" w:rsidRPr="008816D4">
        <w:rPr>
          <w:lang w:val="uk-UA"/>
        </w:rPr>
        <w:t>(G.PE)</w:t>
      </w:r>
    </w:p>
    <w:tbl>
      <w:tblPr>
        <w:tblStyle w:val="-4"/>
        <w:tblW w:w="10060" w:type="dxa"/>
        <w:tblLook w:val="04A0" w:firstRow="1" w:lastRow="0" w:firstColumn="1" w:lastColumn="0" w:noHBand="0" w:noVBand="1"/>
      </w:tblPr>
      <w:tblGrid>
        <w:gridCol w:w="3472"/>
        <w:gridCol w:w="3851"/>
        <w:gridCol w:w="2737"/>
      </w:tblGrid>
      <w:tr w:rsidR="00552B10" w:rsidRPr="00534C46"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Cs w:val="0"/>
                <w:sz w:val="24"/>
                <w:szCs w:val="24"/>
                <w:lang w:val="uk-UA"/>
              </w:rPr>
            </w:pPr>
            <w:r w:rsidRPr="00534C46">
              <w:rPr>
                <w:rFonts w:ascii="Times New Roman" w:hAnsi="Times New Roman" w:cs="Times New Roman"/>
                <w:color w:val="000000"/>
                <w:sz w:val="24"/>
                <w:szCs w:val="24"/>
                <w:lang w:val="uk-UA"/>
              </w:rPr>
              <w:t>G.PE.0</w:t>
            </w:r>
            <w:r w:rsidR="00EF2716" w:rsidRPr="00534C46">
              <w:rPr>
                <w:rFonts w:ascii="Times New Roman" w:hAnsi="Times New Roman" w:cs="Times New Roman"/>
                <w:color w:val="000000"/>
                <w:sz w:val="24"/>
                <w:szCs w:val="24"/>
                <w:lang w:val="uk-UA"/>
              </w:rPr>
              <w:t>5</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bookmarkStart w:id="128" w:name="_Toc535175940"/>
            <w:bookmarkStart w:id="129" w:name="_Toc536631830"/>
            <w:bookmarkStart w:id="130" w:name="_Toc536698900"/>
            <w:r w:rsidRPr="00534C46">
              <w:rPr>
                <w:rFonts w:ascii="Times New Roman" w:hAnsi="Times New Roman" w:cs="Times New Roman"/>
                <w:iCs/>
                <w:sz w:val="24"/>
                <w:szCs w:val="24"/>
                <w:lang w:val="uk-UA"/>
              </w:rPr>
              <w:t>Впроваджена система повинна забезпечувати постійну доступність всіх сервісів в режимі 24х7, окрім випадків, коли система знаходиться на профілактичних роботах (максимально – до 5 годин на місяць) або зупинена для оновлення, якщо такі зупинки були заплановані</w:t>
            </w:r>
            <w:bookmarkEnd w:id="128"/>
            <w:bookmarkEnd w:id="129"/>
            <w:bookmarkEnd w:id="130"/>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t>G.PE.0</w:t>
            </w:r>
            <w:r w:rsidR="00EF2716" w:rsidRPr="00534C46">
              <w:rPr>
                <w:rFonts w:ascii="Times New Roman" w:hAnsi="Times New Roman" w:cs="Times New Roman"/>
                <w:color w:val="000000"/>
                <w:sz w:val="24"/>
                <w:szCs w:val="24"/>
                <w:lang w:val="uk-UA"/>
              </w:rPr>
              <w:t>6</w:t>
            </w:r>
          </w:p>
        </w:tc>
        <w:tc>
          <w:tcPr>
            <w:tcW w:w="0" w:type="dxa"/>
            <w:vAlign w:val="center"/>
          </w:tcPr>
          <w:p w:rsidR="00552B10" w:rsidRPr="00534C46" w:rsidRDefault="00552B10" w:rsidP="00DD02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Користувачі системи повинні мати безумовний доступ до всіх</w:t>
            </w:r>
            <w:r w:rsidR="00866800" w:rsidRPr="00534C46">
              <w:rPr>
                <w:rFonts w:ascii="Times New Roman" w:hAnsi="Times New Roman" w:cs="Times New Roman"/>
                <w:iCs/>
                <w:sz w:val="24"/>
                <w:szCs w:val="24"/>
                <w:lang w:val="uk-UA"/>
              </w:rPr>
              <w:t xml:space="preserve"> сервісів системи в робочі дні</w:t>
            </w:r>
            <w:r w:rsidRPr="00534C46">
              <w:rPr>
                <w:rFonts w:ascii="Times New Roman" w:hAnsi="Times New Roman" w:cs="Times New Roman"/>
                <w:iCs/>
                <w:sz w:val="24"/>
                <w:szCs w:val="24"/>
                <w:lang w:val="uk-UA"/>
              </w:rPr>
              <w:t xml:space="preserve"> відповідно до графіку роботи установи з 9-00 до 18-00 та доступ в позаробочий час</w:t>
            </w:r>
            <w:r w:rsidR="00DD022C" w:rsidRPr="00534C46">
              <w:rPr>
                <w:rFonts w:ascii="Times New Roman" w:hAnsi="Times New Roman" w:cs="Times New Roman"/>
                <w:iCs/>
                <w:sz w:val="24"/>
                <w:szCs w:val="24"/>
                <w:lang w:val="uk-UA"/>
              </w:rPr>
              <w:t>. Відсутність доступу може мати місце лише під час</w:t>
            </w:r>
            <w:r w:rsidRPr="00534C46">
              <w:rPr>
                <w:rFonts w:ascii="Times New Roman" w:hAnsi="Times New Roman" w:cs="Times New Roman"/>
                <w:iCs/>
                <w:sz w:val="24"/>
                <w:szCs w:val="24"/>
                <w:lang w:val="uk-UA"/>
              </w:rPr>
              <w:t xml:space="preserve"> запланованих</w:t>
            </w:r>
            <w:r w:rsidR="00866800" w:rsidRPr="00534C46">
              <w:rPr>
                <w:rFonts w:ascii="Times New Roman" w:hAnsi="Times New Roman" w:cs="Times New Roman"/>
                <w:iCs/>
                <w:sz w:val="24"/>
                <w:szCs w:val="24"/>
                <w:lang w:val="uk-UA"/>
              </w:rPr>
              <w:t xml:space="preserve"> заздалегідь регламентних робіт</w:t>
            </w:r>
          </w:p>
          <w:p w:rsidR="00152AD4" w:rsidRPr="00534C46" w:rsidRDefault="00152AD4" w:rsidP="00DD02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p>
          <w:p w:rsidR="00552B10" w:rsidRPr="00534C46" w:rsidRDefault="00552B10" w:rsidP="00DD02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p>
        </w:tc>
        <w:tc>
          <w:tcPr>
            <w:tcW w:w="0" w:type="dxa"/>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552B10" w:rsidRPr="00534C46" w:rsidRDefault="00552B10" w:rsidP="00552B10">
      <w:pPr>
        <w:pStyle w:val="3"/>
        <w:ind w:left="709"/>
        <w:rPr>
          <w:szCs w:val="24"/>
        </w:rPr>
      </w:pPr>
      <w:bookmarkStart w:id="131" w:name="_Toc9522759"/>
      <w:bookmarkStart w:id="132" w:name="_Toc12442485"/>
      <w:bookmarkStart w:id="133" w:name="_Toc32404840"/>
      <w:r w:rsidRPr="00534C46">
        <w:rPr>
          <w:szCs w:val="24"/>
        </w:rPr>
        <w:t>Показники призначення</w:t>
      </w:r>
      <w:bookmarkEnd w:id="131"/>
      <w:bookmarkEnd w:id="132"/>
      <w:bookmarkEnd w:id="133"/>
      <w:r w:rsidRPr="00534C46">
        <w:rPr>
          <w:szCs w:val="24"/>
        </w:rPr>
        <w:t xml:space="preserve"> </w:t>
      </w:r>
    </w:p>
    <w:p w:rsidR="00552B10" w:rsidRPr="008816D4" w:rsidRDefault="00552B10" w:rsidP="00961C58">
      <w:pPr>
        <w:pStyle w:val="4"/>
        <w:ind w:left="1134"/>
        <w:rPr>
          <w:b/>
          <w:lang w:val="uk-UA"/>
        </w:rPr>
      </w:pPr>
      <w:r w:rsidRPr="008816D4">
        <w:rPr>
          <w:b/>
          <w:lang w:val="uk-UA"/>
        </w:rPr>
        <w:t xml:space="preserve">Вимоги до режимів функціонування системи </w:t>
      </w:r>
      <w:r w:rsidR="00B173DD" w:rsidRPr="008816D4">
        <w:rPr>
          <w:b/>
          <w:lang w:val="uk-UA"/>
        </w:rPr>
        <w:t>(G.SP)</w:t>
      </w:r>
    </w:p>
    <w:tbl>
      <w:tblPr>
        <w:tblStyle w:val="-4"/>
        <w:tblW w:w="10060" w:type="dxa"/>
        <w:tblLook w:val="04A0" w:firstRow="1" w:lastRow="0" w:firstColumn="1" w:lastColumn="0" w:noHBand="0" w:noVBand="1"/>
      </w:tblPr>
      <w:tblGrid>
        <w:gridCol w:w="2933"/>
        <w:gridCol w:w="4816"/>
        <w:gridCol w:w="2311"/>
      </w:tblGrid>
      <w:tr w:rsidR="00552B10" w:rsidRPr="00534C46" w:rsidTr="037510A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G.SP.4</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забезпечити максимальний час відгуку на запит чи операцію не більше 3 секунд</w:t>
            </w:r>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rsidTr="037510A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G.SP.5</w:t>
            </w:r>
          </w:p>
        </w:tc>
        <w:tc>
          <w:tcPr>
            <w:tcW w:w="0" w:type="dxa"/>
            <w:vAlign w:val="center"/>
          </w:tcPr>
          <w:p w:rsidR="00552B10" w:rsidRPr="00534C46" w:rsidRDefault="00552B10" w:rsidP="6EBFD9E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повинна забезпечити середній час формування </w:t>
            </w:r>
            <w:r w:rsidR="007C038A" w:rsidRPr="00534C46">
              <w:rPr>
                <w:rFonts w:ascii="Times New Roman" w:hAnsi="Times New Roman" w:cs="Times New Roman"/>
                <w:sz w:val="24"/>
                <w:szCs w:val="24"/>
                <w:lang w:val="uk-UA"/>
              </w:rPr>
              <w:t xml:space="preserve">складного </w:t>
            </w:r>
            <w:r w:rsidRPr="00534C46">
              <w:rPr>
                <w:rFonts w:ascii="Times New Roman" w:hAnsi="Times New Roman" w:cs="Times New Roman"/>
                <w:sz w:val="24"/>
                <w:szCs w:val="24"/>
                <w:lang w:val="uk-UA"/>
              </w:rPr>
              <w:t xml:space="preserve">звіту не більше </w:t>
            </w:r>
            <w:r w:rsidR="007C038A" w:rsidRPr="00534C46">
              <w:rPr>
                <w:rFonts w:ascii="Times New Roman" w:hAnsi="Times New Roman" w:cs="Times New Roman"/>
                <w:sz w:val="24"/>
                <w:szCs w:val="24"/>
                <w:lang w:val="uk-UA"/>
              </w:rPr>
              <w:t>10</w:t>
            </w:r>
            <w:r w:rsidR="00961C58"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секунд</w:t>
            </w:r>
            <w:r w:rsidR="007C038A" w:rsidRPr="00534C46">
              <w:rPr>
                <w:rFonts w:ascii="Times New Roman" w:hAnsi="Times New Roman" w:cs="Times New Roman"/>
                <w:sz w:val="24"/>
                <w:szCs w:val="24"/>
                <w:lang w:val="uk-UA"/>
              </w:rPr>
              <w:t xml:space="preserve"> (для операційних звітів) та до 300 секунд для зведених звітів що опрацьовують весь обсяг даних ( ведення по розрахункам ЗП, форма 1, 2 балансу, тощо)</w:t>
            </w:r>
          </w:p>
        </w:tc>
        <w:tc>
          <w:tcPr>
            <w:tcW w:w="0" w:type="dxa"/>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G.SP.6</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можливість надання інформації щодо своєї продуктивності системам моніторингу інфраструктури і додатків</w:t>
            </w:r>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552B10" w:rsidRPr="00534C46" w:rsidTr="037510A8">
        <w:trPr>
          <w:trHeight w:val="422"/>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G.SP.7</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використання корпоративного каталогу для автентифікації користувачів</w:t>
            </w:r>
          </w:p>
        </w:tc>
        <w:tc>
          <w:tcPr>
            <w:tcW w:w="0" w:type="dxa"/>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G.SP.8</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 випадку будь-якого програмного або апаратного збою ІС НСЗУ має бути відновлена до працездатного стану протягом не більше 60 хвилин з моменту приведення апаратної частини в робочий стан</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37510A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G.SP.9</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 разі пошкодження даних ІС НСЗУ повинна бути відновлена із архіву</w:t>
            </w:r>
            <w:r w:rsidR="00C56EC6"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резервної копії не старшо</w:t>
            </w:r>
            <w:r w:rsidRPr="00534C46">
              <w:rPr>
                <w:rFonts w:ascii="Times New Roman" w:hAnsi="Times New Roman" w:cs="Times New Roman"/>
                <w:iCs/>
                <w:sz w:val="24"/>
                <w:szCs w:val="24"/>
                <w:lang w:val="uk-UA"/>
              </w:rPr>
              <w:t>ї</w:t>
            </w:r>
            <w:r w:rsidRPr="00534C46">
              <w:rPr>
                <w:rFonts w:ascii="Times New Roman" w:hAnsi="Times New Roman" w:cs="Times New Roman"/>
                <w:sz w:val="24"/>
                <w:szCs w:val="24"/>
                <w:lang w:val="uk-UA"/>
              </w:rPr>
              <w:t xml:space="preserve"> </w:t>
            </w:r>
            <w:r w:rsidRPr="00534C46">
              <w:rPr>
                <w:rFonts w:ascii="Times New Roman" w:hAnsi="Times New Roman" w:cs="Times New Roman"/>
                <w:iCs/>
                <w:sz w:val="24"/>
                <w:szCs w:val="24"/>
                <w:lang w:val="uk-UA"/>
              </w:rPr>
              <w:t>24 годин</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G.SP.10</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забезпечити підтримку навантаження, виходячи наступної кількості користувачів:</w:t>
            </w:r>
          </w:p>
          <w:p w:rsidR="00552B10" w:rsidRPr="00534C46" w:rsidRDefault="004C319F" w:rsidP="00091060">
            <w:pPr>
              <w:pStyle w:val="af5"/>
              <w:numPr>
                <w:ilvl w:val="0"/>
                <w:numId w:val="17"/>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Функціональність</w:t>
            </w:r>
            <w:r w:rsidR="00552B10" w:rsidRPr="00534C46">
              <w:rPr>
                <w:rFonts w:ascii="Times New Roman" w:hAnsi="Times New Roman" w:cs="Times New Roman"/>
                <w:sz w:val="24"/>
                <w:szCs w:val="24"/>
                <w:lang w:val="uk-UA"/>
              </w:rPr>
              <w:t xml:space="preserve"> розрахунків за медичні послуги, </w:t>
            </w:r>
            <w:proofErr w:type="spellStart"/>
            <w:r w:rsidR="00552B10" w:rsidRPr="00534C46">
              <w:rPr>
                <w:rFonts w:ascii="Times New Roman" w:hAnsi="Times New Roman" w:cs="Times New Roman"/>
                <w:sz w:val="24"/>
                <w:szCs w:val="24"/>
                <w:lang w:val="uk-UA"/>
              </w:rPr>
              <w:t>реімбурсації</w:t>
            </w:r>
            <w:proofErr w:type="spellEnd"/>
            <w:r w:rsidR="00552B10" w:rsidRPr="00534C46">
              <w:rPr>
                <w:rFonts w:ascii="Times New Roman" w:hAnsi="Times New Roman" w:cs="Times New Roman"/>
                <w:sz w:val="24"/>
                <w:szCs w:val="24"/>
                <w:lang w:val="uk-UA"/>
              </w:rPr>
              <w:t xml:space="preserve"> та взаємодії з надавачами – до 600 користувачі</w:t>
            </w:r>
            <w:r w:rsidRPr="00534C46">
              <w:rPr>
                <w:rFonts w:ascii="Times New Roman" w:hAnsi="Times New Roman" w:cs="Times New Roman"/>
                <w:sz w:val="24"/>
                <w:szCs w:val="24"/>
                <w:lang w:val="uk-UA"/>
              </w:rPr>
              <w:t>;</w:t>
            </w:r>
          </w:p>
          <w:p w:rsidR="00552B10" w:rsidRPr="00534C46" w:rsidRDefault="004C319F" w:rsidP="00091060">
            <w:pPr>
              <w:pStyle w:val="af5"/>
              <w:numPr>
                <w:ilvl w:val="0"/>
                <w:numId w:val="17"/>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Функціональність </w:t>
            </w:r>
            <w:r w:rsidR="00552B10" w:rsidRPr="00534C46">
              <w:rPr>
                <w:rFonts w:ascii="Times New Roman" w:hAnsi="Times New Roman" w:cs="Times New Roman"/>
                <w:sz w:val="24"/>
                <w:szCs w:val="24"/>
                <w:lang w:val="uk-UA"/>
              </w:rPr>
              <w:t>управління фінансуванням та облік</w:t>
            </w:r>
            <w:r w:rsidR="00152AD4" w:rsidRPr="00534C46">
              <w:rPr>
                <w:rFonts w:ascii="Times New Roman" w:hAnsi="Times New Roman" w:cs="Times New Roman"/>
                <w:sz w:val="24"/>
                <w:szCs w:val="24"/>
                <w:lang w:val="uk-UA"/>
              </w:rPr>
              <w:t>ом</w:t>
            </w:r>
            <w:r w:rsidR="00552B10" w:rsidRPr="00534C46">
              <w:rPr>
                <w:rFonts w:ascii="Times New Roman" w:hAnsi="Times New Roman" w:cs="Times New Roman"/>
                <w:sz w:val="24"/>
                <w:szCs w:val="24"/>
                <w:lang w:val="uk-UA"/>
              </w:rPr>
              <w:t xml:space="preserve">  – до 80 користувачів</w:t>
            </w:r>
            <w:r w:rsidRPr="00534C46">
              <w:rPr>
                <w:rFonts w:ascii="Times New Roman" w:hAnsi="Times New Roman" w:cs="Times New Roman"/>
                <w:sz w:val="24"/>
                <w:szCs w:val="24"/>
                <w:lang w:val="uk-UA"/>
              </w:rPr>
              <w:t>;</w:t>
            </w:r>
          </w:p>
          <w:p w:rsidR="004C319F" w:rsidRPr="00534C46" w:rsidRDefault="004C319F" w:rsidP="00091060">
            <w:pPr>
              <w:pStyle w:val="af5"/>
              <w:numPr>
                <w:ilvl w:val="0"/>
                <w:numId w:val="17"/>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Функціональність</w:t>
            </w:r>
            <w:r w:rsidR="00552B10" w:rsidRPr="00534C46">
              <w:rPr>
                <w:rFonts w:ascii="Times New Roman" w:hAnsi="Times New Roman" w:cs="Times New Roman"/>
                <w:sz w:val="24"/>
                <w:szCs w:val="24"/>
                <w:lang w:val="uk-UA"/>
              </w:rPr>
              <w:t xml:space="preserve"> кадрового обліку та з/п – до 60 користувачів</w:t>
            </w:r>
            <w:r w:rsidRPr="00534C46">
              <w:rPr>
                <w:rFonts w:ascii="Times New Roman" w:hAnsi="Times New Roman" w:cs="Times New Roman"/>
                <w:sz w:val="24"/>
                <w:szCs w:val="24"/>
                <w:lang w:val="uk-UA"/>
              </w:rPr>
              <w:t>, тощо.</w:t>
            </w:r>
          </w:p>
          <w:p w:rsidR="004C319F" w:rsidRPr="00534C46" w:rsidRDefault="004C319F" w:rsidP="004C319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Збільшення кількості користувачів не повинно впливати на продуктивність системи в разі якщо серверна потужність має резерви </w:t>
            </w:r>
            <w:r w:rsidR="001607EA" w:rsidRPr="00534C46">
              <w:rPr>
                <w:rFonts w:ascii="Times New Roman" w:hAnsi="Times New Roman" w:cs="Times New Roman"/>
                <w:sz w:val="24"/>
                <w:szCs w:val="24"/>
                <w:lang w:val="uk-UA"/>
              </w:rPr>
              <w:t>до збільшення</w:t>
            </w:r>
            <w:r w:rsidRPr="00534C46">
              <w:rPr>
                <w:rFonts w:ascii="Times New Roman" w:hAnsi="Times New Roman" w:cs="Times New Roman"/>
                <w:sz w:val="24"/>
                <w:szCs w:val="24"/>
                <w:lang w:val="uk-UA"/>
              </w:rPr>
              <w:t xml:space="preserve"> </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37510A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G.SP.11</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має забезпечити безперебійне функціонування в наступних умовах</w:t>
            </w:r>
            <w:r w:rsidR="00D12701"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w:t>
            </w:r>
            <w:r w:rsidR="00155C46" w:rsidRPr="00534C46">
              <w:rPr>
                <w:rFonts w:ascii="Times New Roman" w:hAnsi="Times New Roman" w:cs="Times New Roman"/>
                <w:sz w:val="24"/>
                <w:szCs w:val="24"/>
                <w:lang w:val="uk-UA"/>
              </w:rPr>
              <w:t>щонайменше</w:t>
            </w:r>
            <w:r w:rsidRPr="00534C46">
              <w:rPr>
                <w:rFonts w:ascii="Times New Roman" w:hAnsi="Times New Roman" w:cs="Times New Roman"/>
                <w:sz w:val="24"/>
                <w:szCs w:val="24"/>
                <w:lang w:val="uk-UA"/>
              </w:rPr>
              <w:t>):</w:t>
            </w:r>
          </w:p>
          <w:p w:rsidR="00552B10" w:rsidRPr="00534C46" w:rsidRDefault="00E20129"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2000</w:t>
            </w:r>
            <w:r w:rsidR="00552B10" w:rsidRPr="00534C46">
              <w:rPr>
                <w:rFonts w:ascii="Times New Roman" w:hAnsi="Times New Roman" w:cs="Times New Roman"/>
                <w:sz w:val="24"/>
                <w:szCs w:val="24"/>
                <w:lang w:val="uk-UA"/>
              </w:rPr>
              <w:t xml:space="preserve"> закладів первинної медичної допомоги;</w:t>
            </w:r>
          </w:p>
          <w:p w:rsidR="00CA584C" w:rsidRPr="00534C46" w:rsidRDefault="00CA584C"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Передбачається подальше збільшення кількості ЗОЗ за рахунок ФОП;</w:t>
            </w:r>
          </w:p>
          <w:p w:rsidR="00552B10" w:rsidRPr="00534C46" w:rsidRDefault="037510A8" w:rsidP="037510A8">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27 000 лікарів первинної медичної допомоги;</w:t>
            </w:r>
          </w:p>
          <w:p w:rsidR="00552B10" w:rsidRPr="00534C46" w:rsidRDefault="00552B10"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10 000 аптечних закладів;</w:t>
            </w:r>
          </w:p>
          <w:p w:rsidR="00E20129" w:rsidRPr="00534C46" w:rsidRDefault="037510A8" w:rsidP="037510A8">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25 000 фармацевтичних працівників</w:t>
            </w:r>
          </w:p>
          <w:p w:rsidR="00E20129" w:rsidRPr="00534C46" w:rsidRDefault="00E20129"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3</w:t>
            </w:r>
            <w:r w:rsidR="00552B10" w:rsidRPr="00534C46">
              <w:rPr>
                <w:rFonts w:ascii="Times New Roman" w:hAnsi="Times New Roman" w:cs="Times New Roman"/>
                <w:sz w:val="24"/>
                <w:szCs w:val="24"/>
                <w:lang w:val="uk-UA"/>
              </w:rPr>
              <w:t xml:space="preserve"> 000 000 рецептів щомісячно в рамках програми </w:t>
            </w:r>
            <w:proofErr w:type="spellStart"/>
            <w:r w:rsidR="00552B10" w:rsidRPr="00534C46">
              <w:rPr>
                <w:rFonts w:ascii="Times New Roman" w:hAnsi="Times New Roman" w:cs="Times New Roman"/>
                <w:sz w:val="24"/>
                <w:szCs w:val="24"/>
                <w:lang w:val="uk-UA"/>
              </w:rPr>
              <w:t>реімбурсації</w:t>
            </w:r>
            <w:proofErr w:type="spellEnd"/>
            <w:r w:rsidR="00552B10" w:rsidRPr="00534C46">
              <w:rPr>
                <w:rFonts w:ascii="Times New Roman" w:hAnsi="Times New Roman" w:cs="Times New Roman"/>
                <w:sz w:val="24"/>
                <w:szCs w:val="24"/>
                <w:lang w:val="uk-UA"/>
              </w:rPr>
              <w:t>;</w:t>
            </w:r>
          </w:p>
          <w:p w:rsidR="00552B10" w:rsidRPr="00534C46" w:rsidRDefault="037510A8" w:rsidP="037510A8">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Кілька платежів для однієї аптеки за одним типом договору щомісячно в рамках програми </w:t>
            </w:r>
            <w:proofErr w:type="spellStart"/>
            <w:r w:rsidRPr="00534C46">
              <w:rPr>
                <w:rFonts w:ascii="Times New Roman" w:hAnsi="Times New Roman" w:cs="Times New Roman"/>
                <w:sz w:val="24"/>
                <w:szCs w:val="24"/>
                <w:lang w:val="uk-UA"/>
              </w:rPr>
              <w:t>реімбурсації</w:t>
            </w:r>
            <w:proofErr w:type="spellEnd"/>
            <w:r w:rsidRPr="00534C46">
              <w:rPr>
                <w:rFonts w:ascii="Times New Roman" w:hAnsi="Times New Roman" w:cs="Times New Roman"/>
                <w:sz w:val="24"/>
                <w:szCs w:val="24"/>
                <w:lang w:val="uk-UA"/>
              </w:rPr>
              <w:t>;</w:t>
            </w:r>
          </w:p>
          <w:p w:rsidR="00552B10" w:rsidRPr="00534C46" w:rsidRDefault="00552B10"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2 000 закладів спеціалізованої медичної допомоги;</w:t>
            </w:r>
          </w:p>
          <w:p w:rsidR="00552B10" w:rsidRPr="00534C46" w:rsidRDefault="00932ECF"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w:t>
            </w:r>
            <w:r w:rsidR="00552B10" w:rsidRPr="00534C46">
              <w:rPr>
                <w:rFonts w:ascii="Times New Roman" w:hAnsi="Times New Roman" w:cs="Times New Roman"/>
                <w:sz w:val="24"/>
                <w:szCs w:val="24"/>
                <w:lang w:val="uk-UA"/>
              </w:rPr>
              <w:t xml:space="preserve"> </w:t>
            </w:r>
            <w:r w:rsidR="00665915" w:rsidRPr="00534C46">
              <w:rPr>
                <w:rFonts w:ascii="Times New Roman" w:hAnsi="Times New Roman" w:cs="Times New Roman"/>
                <w:sz w:val="24"/>
                <w:szCs w:val="24"/>
                <w:lang w:val="uk-UA"/>
              </w:rPr>
              <w:t>платежі</w:t>
            </w:r>
            <w:r w:rsidR="00552B10" w:rsidRPr="00534C46">
              <w:rPr>
                <w:rFonts w:ascii="Times New Roman" w:hAnsi="Times New Roman" w:cs="Times New Roman"/>
                <w:sz w:val="24"/>
                <w:szCs w:val="24"/>
                <w:lang w:val="uk-UA"/>
              </w:rPr>
              <w:t xml:space="preserve"> щомісячно для </w:t>
            </w:r>
            <w:r w:rsidR="00866800" w:rsidRPr="00534C46">
              <w:rPr>
                <w:rFonts w:ascii="Times New Roman" w:hAnsi="Times New Roman" w:cs="Times New Roman"/>
                <w:sz w:val="24"/>
                <w:szCs w:val="24"/>
                <w:lang w:val="uk-UA"/>
              </w:rPr>
              <w:t xml:space="preserve">кожного </w:t>
            </w:r>
            <w:r w:rsidR="00552B10" w:rsidRPr="00534C46">
              <w:rPr>
                <w:rFonts w:ascii="Times New Roman" w:hAnsi="Times New Roman" w:cs="Times New Roman"/>
                <w:sz w:val="24"/>
                <w:szCs w:val="24"/>
                <w:lang w:val="uk-UA"/>
              </w:rPr>
              <w:t>заклад</w:t>
            </w:r>
            <w:r w:rsidR="00866800" w:rsidRPr="00534C46">
              <w:rPr>
                <w:rFonts w:ascii="Times New Roman" w:hAnsi="Times New Roman" w:cs="Times New Roman"/>
                <w:sz w:val="24"/>
                <w:szCs w:val="24"/>
                <w:lang w:val="uk-UA"/>
              </w:rPr>
              <w:t>у</w:t>
            </w:r>
            <w:r w:rsidR="00552B10" w:rsidRPr="00534C46">
              <w:rPr>
                <w:rFonts w:ascii="Times New Roman" w:hAnsi="Times New Roman" w:cs="Times New Roman"/>
                <w:sz w:val="24"/>
                <w:szCs w:val="24"/>
                <w:lang w:val="uk-UA"/>
              </w:rPr>
              <w:t xml:space="preserve"> первинної та спеціалізованої медичної до</w:t>
            </w:r>
            <w:r w:rsidR="00866800" w:rsidRPr="00534C46">
              <w:rPr>
                <w:rFonts w:ascii="Times New Roman" w:hAnsi="Times New Roman" w:cs="Times New Roman"/>
                <w:sz w:val="24"/>
                <w:szCs w:val="24"/>
                <w:lang w:val="uk-UA"/>
              </w:rPr>
              <w:t>помоги (крім аптечних закладів);</w:t>
            </w:r>
          </w:p>
          <w:p w:rsidR="00552B10" w:rsidRPr="00534C46" w:rsidDel="00763CCC" w:rsidRDefault="00866800"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6 000 000 візитів до лікарів щомісячно</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552B10" w:rsidRPr="008816D4" w:rsidRDefault="00552B10" w:rsidP="00B76CB9">
      <w:pPr>
        <w:pStyle w:val="4"/>
        <w:ind w:left="851"/>
        <w:rPr>
          <w:b/>
          <w:lang w:val="uk-UA"/>
        </w:rPr>
      </w:pPr>
      <w:r w:rsidRPr="008816D4">
        <w:rPr>
          <w:b/>
          <w:lang w:val="uk-UA"/>
        </w:rPr>
        <w:t xml:space="preserve">Вимоги до способів і засобів інформаційного обміну між компонентами системи </w:t>
      </w:r>
      <w:r w:rsidR="00B173DD" w:rsidRPr="008816D4">
        <w:rPr>
          <w:b/>
          <w:lang w:val="uk-UA"/>
        </w:rPr>
        <w:t>(G.I)</w:t>
      </w:r>
    </w:p>
    <w:tbl>
      <w:tblPr>
        <w:tblStyle w:val="-4"/>
        <w:tblW w:w="10060" w:type="dxa"/>
        <w:tblLook w:val="04A0" w:firstRow="1" w:lastRow="0" w:firstColumn="1" w:lastColumn="0" w:noHBand="0" w:noVBand="1"/>
      </w:tblPr>
      <w:tblGrid>
        <w:gridCol w:w="3244"/>
        <w:gridCol w:w="4259"/>
        <w:gridCol w:w="2557"/>
      </w:tblGrid>
      <w:tr w:rsidR="00552B10" w:rsidRPr="00534C46"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G.I.1</w:t>
            </w:r>
          </w:p>
        </w:tc>
        <w:tc>
          <w:tcPr>
            <w:tcW w:w="0" w:type="dxa"/>
            <w:vAlign w:val="center"/>
          </w:tcPr>
          <w:p w:rsidR="00552B10" w:rsidRPr="00534C46" w:rsidRDefault="00552B10" w:rsidP="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повинна мати вбудовані механізми інтеграції з іншими інформаційними системами(відкриті </w:t>
            </w:r>
            <w:proofErr w:type="spellStart"/>
            <w:r w:rsidRPr="00534C46">
              <w:rPr>
                <w:rFonts w:ascii="Times New Roman" w:hAnsi="Times New Roman" w:cs="Times New Roman"/>
                <w:sz w:val="24"/>
                <w:szCs w:val="24"/>
                <w:lang w:val="uk-UA"/>
              </w:rPr>
              <w:t>інтерфейсні</w:t>
            </w:r>
            <w:proofErr w:type="spellEnd"/>
            <w:r w:rsidRPr="00534C46">
              <w:rPr>
                <w:rFonts w:ascii="Times New Roman" w:hAnsi="Times New Roman" w:cs="Times New Roman"/>
                <w:sz w:val="24"/>
                <w:szCs w:val="24"/>
                <w:lang w:val="uk-UA"/>
              </w:rPr>
              <w:t xml:space="preserve"> таблиці або API)</w:t>
            </w:r>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G.I.2</w:t>
            </w:r>
          </w:p>
        </w:tc>
        <w:tc>
          <w:tcPr>
            <w:tcW w:w="0" w:type="dxa"/>
            <w:vAlign w:val="center"/>
          </w:tcPr>
          <w:p w:rsidR="00552B10" w:rsidRPr="00534C46" w:rsidRDefault="00552B10" w:rsidP="00552B10">
            <w:pPr>
              <w:pStyle w:val="Documentdat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вбудовані механізми експорту даних в форматах CSV, XLS або XML, що доступні користувачам системи через стандартний</w:t>
            </w:r>
            <w:r w:rsidR="00043961" w:rsidRPr="00534C46">
              <w:rPr>
                <w:rFonts w:ascii="Times New Roman" w:hAnsi="Times New Roman" w:cs="Times New Roman"/>
                <w:sz w:val="24"/>
                <w:szCs w:val="24"/>
                <w:lang w:val="uk-UA"/>
              </w:rPr>
              <w:t xml:space="preserve"> інтерфейс користувача системи.</w:t>
            </w:r>
          </w:p>
        </w:tc>
        <w:tc>
          <w:tcPr>
            <w:tcW w:w="0" w:type="dxa"/>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G.I.3</w:t>
            </w:r>
          </w:p>
        </w:tc>
        <w:tc>
          <w:tcPr>
            <w:tcW w:w="0" w:type="dxa"/>
            <w:vAlign w:val="center"/>
          </w:tcPr>
          <w:p w:rsidR="00552B10" w:rsidRPr="00534C46" w:rsidRDefault="00552B10" w:rsidP="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повинна забезпечувати імпорт-експорт </w:t>
            </w:r>
            <w:r w:rsidR="00043961" w:rsidRPr="00534C46">
              <w:rPr>
                <w:rFonts w:ascii="Times New Roman" w:hAnsi="Times New Roman" w:cs="Times New Roman"/>
                <w:sz w:val="24"/>
                <w:szCs w:val="24"/>
                <w:lang w:val="uk-UA"/>
              </w:rPr>
              <w:t>даних згідно заданого розкладу.</w:t>
            </w:r>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G.I.4</w:t>
            </w:r>
          </w:p>
        </w:tc>
        <w:tc>
          <w:tcPr>
            <w:tcW w:w="0" w:type="dxa"/>
            <w:vAlign w:val="center"/>
          </w:tcPr>
          <w:p w:rsidR="00552B10" w:rsidRPr="00534C46" w:rsidRDefault="00552B10" w:rsidP="00552B10">
            <w:pPr>
              <w:pStyle w:val="Documentdat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Times New Roman" w:hAnsi="Times New Roman" w:cs="Times New Roman"/>
                <w:sz w:val="24"/>
                <w:szCs w:val="24"/>
                <w:lang w:val="uk-UA"/>
              </w:rPr>
              <w:t>О</w:t>
            </w:r>
            <w:r w:rsidRPr="00534C46">
              <w:rPr>
                <w:rFonts w:ascii="Times New Roman" w:hAnsi="Times New Roman" w:cs="Times New Roman"/>
                <w:sz w:val="24"/>
                <w:szCs w:val="24"/>
                <w:lang w:val="uk-UA"/>
              </w:rPr>
              <w:t>бмін даними між компонентами системи повинен виконуватися без використання файлового о</w:t>
            </w:r>
            <w:r w:rsidR="00043961" w:rsidRPr="00534C46">
              <w:rPr>
                <w:rFonts w:ascii="Times New Roman" w:hAnsi="Times New Roman" w:cs="Times New Roman"/>
                <w:sz w:val="24"/>
                <w:szCs w:val="24"/>
                <w:lang w:val="uk-UA"/>
              </w:rPr>
              <w:t xml:space="preserve">бміну, без участі користувача. </w:t>
            </w:r>
          </w:p>
        </w:tc>
        <w:tc>
          <w:tcPr>
            <w:tcW w:w="0" w:type="dxa"/>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G.I.5</w:t>
            </w:r>
          </w:p>
        </w:tc>
        <w:tc>
          <w:tcPr>
            <w:tcW w:w="0" w:type="dxa"/>
            <w:vAlign w:val="center"/>
          </w:tcPr>
          <w:p w:rsidR="00244BB2" w:rsidRPr="00534C46" w:rsidRDefault="00552B10" w:rsidP="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Допускається використання внутрішніх інтерфей</w:t>
            </w:r>
            <w:r w:rsidR="00043961" w:rsidRPr="00534C46">
              <w:rPr>
                <w:rFonts w:ascii="Times New Roman" w:hAnsi="Times New Roman" w:cs="Times New Roman"/>
                <w:sz w:val="24"/>
                <w:szCs w:val="24"/>
                <w:lang w:val="uk-UA"/>
              </w:rPr>
              <w:t>сів, що передбачені виробником.</w:t>
            </w:r>
          </w:p>
        </w:tc>
        <w:tc>
          <w:tcPr>
            <w:tcW w:w="0" w:type="dxa"/>
          </w:tcPr>
          <w:p w:rsidR="00552B10" w:rsidRPr="00534C46" w:rsidRDefault="00B173DD"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bl>
    <w:p w:rsidR="00346EE9" w:rsidRPr="00534C46" w:rsidRDefault="00346EE9" w:rsidP="00346EE9">
      <w:pPr>
        <w:pStyle w:val="Documentdate"/>
        <w:rPr>
          <w:lang w:val="uk-UA"/>
        </w:rPr>
      </w:pPr>
    </w:p>
    <w:p w:rsidR="00346EE9" w:rsidRPr="00534C46" w:rsidRDefault="00346EE9" w:rsidP="00346EE9">
      <w:pPr>
        <w:pStyle w:val="Documentdate"/>
        <w:rPr>
          <w:lang w:val="uk-UA"/>
        </w:rPr>
      </w:pPr>
    </w:p>
    <w:p w:rsidR="00552B10" w:rsidRPr="008816D4" w:rsidRDefault="037510A8" w:rsidP="00B76CB9">
      <w:pPr>
        <w:pStyle w:val="4"/>
        <w:ind w:left="851"/>
        <w:rPr>
          <w:b/>
          <w:bCs/>
          <w:lang w:val="uk-UA"/>
        </w:rPr>
      </w:pPr>
      <w:r w:rsidRPr="008816D4">
        <w:rPr>
          <w:b/>
          <w:bCs/>
          <w:lang w:val="uk-UA"/>
        </w:rPr>
        <w:t>Вимоги до режимів управління системою (G.SP)</w:t>
      </w:r>
    </w:p>
    <w:tbl>
      <w:tblPr>
        <w:tblStyle w:val="-4"/>
        <w:tblW w:w="10060" w:type="dxa"/>
        <w:tblLook w:val="04A0" w:firstRow="1" w:lastRow="0" w:firstColumn="1" w:lastColumn="0" w:noHBand="0" w:noVBand="1"/>
      </w:tblPr>
      <w:tblGrid>
        <w:gridCol w:w="3212"/>
        <w:gridCol w:w="4315"/>
        <w:gridCol w:w="2533"/>
      </w:tblGrid>
      <w:tr w:rsidR="00552B10" w:rsidRPr="00534C46"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G.SP.16</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b/>
                <w:sz w:val="24"/>
                <w:szCs w:val="24"/>
                <w:lang w:val="uk-UA"/>
              </w:rPr>
              <w:t>Штатний режим</w:t>
            </w:r>
            <w:r w:rsidRPr="00534C46">
              <w:rPr>
                <w:rFonts w:ascii="Times New Roman" w:eastAsia="Calibri" w:hAnsi="Times New Roman" w:cs="Times New Roman"/>
                <w:sz w:val="24"/>
                <w:szCs w:val="24"/>
                <w:lang w:val="uk-UA"/>
              </w:rPr>
              <w:t xml:space="preserve"> функціонування системи характеризується доступністю в повному обсязі всього функціоналу модулів Комплексної системи автоматизації процесів НСЗУ відповідно до цього ТЗ.</w:t>
            </w:r>
          </w:p>
        </w:tc>
        <w:tc>
          <w:tcPr>
            <w:tcW w:w="0" w:type="dxa"/>
          </w:tcPr>
          <w:p w:rsidR="00552B10" w:rsidRPr="00F16CD5" w:rsidRDefault="00F16CD5"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G.SP.17</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b/>
                <w:sz w:val="24"/>
                <w:szCs w:val="24"/>
                <w:lang w:val="uk-UA"/>
              </w:rPr>
              <w:t>Режим технічного обслуговування</w:t>
            </w:r>
            <w:r w:rsidRPr="00534C46">
              <w:rPr>
                <w:rFonts w:ascii="Times New Roman" w:eastAsia="Calibri" w:hAnsi="Times New Roman" w:cs="Times New Roman"/>
                <w:sz w:val="24"/>
                <w:szCs w:val="24"/>
                <w:lang w:val="uk-UA"/>
              </w:rPr>
              <w:t xml:space="preserve"> не передбачається, всі регламентні роботи, резервне копіювання, синхронізація баз даних, оновлення платформ, тощо, мають відбуватися під час функціонування системи без впливу на її функціональність із можливим збільшенням часу відгуку для кінцевих споживачів.</w:t>
            </w:r>
          </w:p>
        </w:tc>
        <w:tc>
          <w:tcPr>
            <w:tcW w:w="0" w:type="dxa"/>
          </w:tcPr>
          <w:p w:rsidR="00552B10" w:rsidRPr="00534C46" w:rsidRDefault="00F16CD5"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G.SP.18</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b/>
                <w:bCs/>
                <w:sz w:val="24"/>
                <w:szCs w:val="24"/>
                <w:lang w:val="uk-UA"/>
              </w:rPr>
              <w:t>Аварійний режим</w:t>
            </w:r>
            <w:r w:rsidRPr="00534C46">
              <w:rPr>
                <w:rFonts w:ascii="Times New Roman" w:eastAsia="Calibri" w:hAnsi="Times New Roman" w:cs="Times New Roman"/>
                <w:sz w:val="24"/>
                <w:szCs w:val="24"/>
                <w:lang w:val="uk-UA"/>
              </w:rPr>
              <w:t xml:space="preserve"> функціонування системи характеризується відмовою одного або декількох компонент програмного і (або) технічного забезпечення.</w:t>
            </w:r>
          </w:p>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У разі переходу системи в перед</w:t>
            </w:r>
            <w:r w:rsidR="00D12701"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аварійний режим необхідно:</w:t>
            </w:r>
          </w:p>
          <w:p w:rsidR="00552B10" w:rsidRPr="00534C46" w:rsidRDefault="00761998" w:rsidP="00091060">
            <w:pPr>
              <w:pStyle w:val="af5"/>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w:t>
            </w:r>
            <w:r w:rsidR="00552B10" w:rsidRPr="00534C46">
              <w:rPr>
                <w:rFonts w:ascii="Times New Roman" w:eastAsia="Calibri" w:hAnsi="Times New Roman" w:cs="Times New Roman"/>
                <w:sz w:val="24"/>
                <w:szCs w:val="24"/>
                <w:lang w:val="uk-UA"/>
              </w:rPr>
              <w:t>авершит</w:t>
            </w:r>
            <w:r w:rsidRPr="00534C46">
              <w:rPr>
                <w:rFonts w:ascii="Times New Roman" w:eastAsia="Calibri" w:hAnsi="Times New Roman" w:cs="Times New Roman"/>
                <w:sz w:val="24"/>
                <w:szCs w:val="24"/>
                <w:lang w:val="uk-UA"/>
              </w:rPr>
              <w:t>и</w:t>
            </w:r>
            <w:r w:rsidR="00552B10" w:rsidRPr="00534C46">
              <w:rPr>
                <w:rFonts w:ascii="Times New Roman" w:eastAsia="Calibri" w:hAnsi="Times New Roman" w:cs="Times New Roman"/>
                <w:sz w:val="24"/>
                <w:szCs w:val="24"/>
                <w:lang w:val="uk-UA"/>
              </w:rPr>
              <w:t xml:space="preserve"> роботу всіх додатків зі збереженням даних;</w:t>
            </w:r>
          </w:p>
          <w:p w:rsidR="00552B10" w:rsidRPr="00534C46" w:rsidRDefault="00552B10" w:rsidP="00091060">
            <w:pPr>
              <w:pStyle w:val="af5"/>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вимкнути всі периферійні пристрої;</w:t>
            </w:r>
          </w:p>
          <w:p w:rsidR="00552B10" w:rsidRPr="00534C46" w:rsidRDefault="00552B10" w:rsidP="00091060">
            <w:pPr>
              <w:pStyle w:val="af5"/>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створювати резервні копії бази даних.</w:t>
            </w:r>
          </w:p>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Після цього необхідно виконати комплекс заходів щодо усунення причини переходу в аварійний режим.</w:t>
            </w:r>
          </w:p>
        </w:tc>
        <w:tc>
          <w:tcPr>
            <w:tcW w:w="0" w:type="dxa"/>
          </w:tcPr>
          <w:p w:rsidR="00552B10" w:rsidRPr="00534C46" w:rsidRDefault="00F16CD5"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bl>
    <w:p w:rsidR="00552B10" w:rsidRPr="008816D4" w:rsidRDefault="00552B10" w:rsidP="00B76CB9">
      <w:pPr>
        <w:pStyle w:val="4"/>
        <w:ind w:left="851"/>
        <w:rPr>
          <w:b/>
          <w:lang w:val="uk-UA"/>
        </w:rPr>
      </w:pPr>
      <w:bookmarkStart w:id="134" w:name="_Toc9522760"/>
      <w:r w:rsidRPr="008816D4">
        <w:rPr>
          <w:b/>
          <w:lang w:val="uk-UA"/>
        </w:rPr>
        <w:t xml:space="preserve">Вимоги до діагностування системи </w:t>
      </w:r>
      <w:r w:rsidR="00B173DD" w:rsidRPr="008816D4">
        <w:rPr>
          <w:b/>
          <w:lang w:val="uk-UA"/>
        </w:rPr>
        <w:t>(G.SP)</w:t>
      </w:r>
    </w:p>
    <w:tbl>
      <w:tblPr>
        <w:tblStyle w:val="-4"/>
        <w:tblW w:w="10060" w:type="dxa"/>
        <w:tblLook w:val="04A0" w:firstRow="1" w:lastRow="0" w:firstColumn="1" w:lastColumn="0" w:noHBand="0" w:noVBand="1"/>
      </w:tblPr>
      <w:tblGrid>
        <w:gridCol w:w="3068"/>
        <w:gridCol w:w="4573"/>
        <w:gridCol w:w="2419"/>
      </w:tblGrid>
      <w:tr w:rsidR="00552B10" w:rsidRPr="00534C46"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G.SP.12</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Діагностування Системи повинно здійснюватися наступними штатними засобами, що входять в комплект поставки програмного забезпечення:</w:t>
            </w:r>
          </w:p>
          <w:p w:rsidR="00552B10" w:rsidRPr="00534C46" w:rsidRDefault="00552B10" w:rsidP="00091060">
            <w:pPr>
              <w:pStyle w:val="af5"/>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ПЗ адміністратора, який дозволяє проводити моніторинг;</w:t>
            </w:r>
          </w:p>
          <w:p w:rsidR="00552B10" w:rsidRPr="00534C46" w:rsidRDefault="00552B10" w:rsidP="00091060">
            <w:pPr>
              <w:pStyle w:val="af5"/>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Засіб візуалізації.</w:t>
            </w:r>
          </w:p>
        </w:tc>
        <w:tc>
          <w:tcPr>
            <w:tcW w:w="0"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G.SP.13</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В разі, якщо підсистеми Комплексної Інформаційної системи НСЗУ будуть реалізовані на різних програмних та технологічних платформах, має бути створене Робоче місце адміністратора Комплексної системи, яке у зручному інтерфейсі поєднуватиме моніторингові інтерфейси платформ підсистем.</w:t>
            </w:r>
          </w:p>
        </w:tc>
        <w:tc>
          <w:tcPr>
            <w:tcW w:w="0" w:type="dxa"/>
          </w:tcPr>
          <w:p w:rsidR="00552B10" w:rsidRPr="00534C46" w:rsidRDefault="00F16CD5"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G.SP.14</w:t>
            </w:r>
          </w:p>
        </w:tc>
        <w:tc>
          <w:tcPr>
            <w:tcW w:w="0"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Для всіх технічних компонентів необхідно забезпечити регулярний і постійний контроль стану за допомогою панелей повідомлень про потребу технічного обслуговування.</w:t>
            </w:r>
          </w:p>
        </w:tc>
        <w:tc>
          <w:tcPr>
            <w:tcW w:w="0" w:type="dxa"/>
          </w:tcPr>
          <w:p w:rsidR="00552B10" w:rsidRPr="00534C46" w:rsidRDefault="00F16CD5"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rsidTr="00C26E48">
        <w:tc>
          <w:tcPr>
            <w:cnfStyle w:val="001000000000" w:firstRow="0" w:lastRow="0" w:firstColumn="1" w:lastColumn="0" w:oddVBand="0" w:evenVBand="0" w:oddHBand="0" w:evenHBand="0" w:firstRowFirstColumn="0" w:firstRowLastColumn="0" w:lastRowFirstColumn="0" w:lastRowLastColumn="0"/>
            <w:tcW w:w="1696"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G.SP.15</w:t>
            </w:r>
          </w:p>
        </w:tc>
        <w:tc>
          <w:tcPr>
            <w:tcW w:w="0"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Обов'язковим є ведення журналів інцидентів в електронній формі, а також графіків і журналів проведення планових робіт</w:t>
            </w:r>
          </w:p>
        </w:tc>
        <w:tc>
          <w:tcPr>
            <w:tcW w:w="0" w:type="dxa"/>
          </w:tcPr>
          <w:p w:rsidR="00552B10" w:rsidRPr="00534C46" w:rsidRDefault="00F16CD5"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bl>
    <w:p w:rsidR="00552B10" w:rsidRPr="00534C46" w:rsidRDefault="00552B10" w:rsidP="00043961">
      <w:pPr>
        <w:pStyle w:val="3"/>
        <w:ind w:left="1276"/>
        <w:rPr>
          <w:szCs w:val="24"/>
        </w:rPr>
      </w:pPr>
      <w:bookmarkStart w:id="135" w:name="_Toc12442486"/>
      <w:bookmarkStart w:id="136" w:name="_Toc32404841"/>
      <w:r w:rsidRPr="00534C46">
        <w:rPr>
          <w:szCs w:val="24"/>
        </w:rPr>
        <w:t>Вимоги до надійності</w:t>
      </w:r>
      <w:bookmarkEnd w:id="135"/>
      <w:bookmarkEnd w:id="136"/>
      <w:r w:rsidRPr="00534C46">
        <w:rPr>
          <w:szCs w:val="24"/>
        </w:rPr>
        <w:t xml:space="preserve"> </w:t>
      </w:r>
      <w:bookmarkEnd w:id="134"/>
    </w:p>
    <w:p w:rsidR="00893202" w:rsidRPr="008816D4" w:rsidRDefault="00893202" w:rsidP="00893202">
      <w:pPr>
        <w:pStyle w:val="4"/>
        <w:ind w:left="851"/>
        <w:rPr>
          <w:b/>
          <w:lang w:val="uk-UA"/>
        </w:rPr>
      </w:pPr>
      <w:r w:rsidRPr="008816D4">
        <w:rPr>
          <w:b/>
          <w:lang w:val="uk-UA"/>
        </w:rPr>
        <w:t>Вимоги до пристосовності системи до змін (G.SM)</w:t>
      </w:r>
    </w:p>
    <w:tbl>
      <w:tblPr>
        <w:tblStyle w:val="-4"/>
        <w:tblW w:w="10060" w:type="dxa"/>
        <w:tblLook w:val="04A0" w:firstRow="1" w:lastRow="0" w:firstColumn="1" w:lastColumn="0" w:noHBand="0" w:noVBand="1"/>
      </w:tblPr>
      <w:tblGrid>
        <w:gridCol w:w="2984"/>
        <w:gridCol w:w="4723"/>
        <w:gridCol w:w="2353"/>
      </w:tblGrid>
      <w:tr w:rsidR="00893202" w:rsidRPr="00534C46" w:rsidTr="00FF0F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893202" w:rsidRPr="00534C46" w:rsidRDefault="00893202" w:rsidP="00FF0FD8">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rsidR="00893202" w:rsidRPr="00534C46" w:rsidRDefault="00893202"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rsidR="00893202" w:rsidRPr="00534C46" w:rsidRDefault="00893202"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893202" w:rsidRPr="00534C46"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893202" w:rsidRPr="00534C46" w:rsidRDefault="00893202" w:rsidP="00FF0FD8">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G.SM.01</w:t>
            </w:r>
          </w:p>
        </w:tc>
        <w:tc>
          <w:tcPr>
            <w:tcW w:w="0" w:type="dxa"/>
            <w:vAlign w:val="center"/>
          </w:tcPr>
          <w:p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Забезпечення пристосовності системи повинно виконуватися за рахунок автоматизованого управління:</w:t>
            </w:r>
          </w:p>
          <w:p w:rsidR="00893202" w:rsidRPr="00534C46" w:rsidRDefault="00893202"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Times New Roman" w:hAnsi="Times New Roman" w:cs="Times New Roman"/>
                <w:sz w:val="24"/>
                <w:szCs w:val="24"/>
                <w:lang w:val="uk-UA"/>
              </w:rPr>
              <w:t xml:space="preserve"> </w:t>
            </w:r>
            <w:r w:rsidRPr="00534C46">
              <w:rPr>
                <w:rFonts w:ascii="Times New Roman" w:eastAsia="Calibri" w:hAnsi="Times New Roman" w:cs="Times New Roman"/>
                <w:sz w:val="24"/>
                <w:szCs w:val="24"/>
                <w:lang w:val="uk-UA"/>
              </w:rPr>
              <w:t>своєчасності адміністрування;</w:t>
            </w:r>
          </w:p>
          <w:p w:rsidR="00893202" w:rsidRPr="00534C46" w:rsidRDefault="00893202"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модернізації процесів збору, обробки і завантаження даних відповідно до нових вимог;</w:t>
            </w:r>
          </w:p>
          <w:p w:rsidR="00893202" w:rsidRPr="00534C46" w:rsidRDefault="00893202"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модифікації процедур доступу і представлення даних кінцевим користувачам;</w:t>
            </w:r>
          </w:p>
        </w:tc>
        <w:tc>
          <w:tcPr>
            <w:tcW w:w="0" w:type="dxa"/>
          </w:tcPr>
          <w:p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93202" w:rsidRPr="00534C46" w:rsidTr="00FF0FD8">
        <w:tc>
          <w:tcPr>
            <w:cnfStyle w:val="001000000000" w:firstRow="0" w:lastRow="0" w:firstColumn="1" w:lastColumn="0" w:oddVBand="0" w:evenVBand="0" w:oddHBand="0" w:evenHBand="0" w:firstRowFirstColumn="0" w:firstRowLastColumn="0" w:lastRowFirstColumn="0" w:lastRowLastColumn="0"/>
            <w:tcW w:w="1696" w:type="dxa"/>
          </w:tcPr>
          <w:p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G.SM.02</w:t>
            </w:r>
          </w:p>
        </w:tc>
        <w:tc>
          <w:tcPr>
            <w:tcW w:w="0" w:type="dxa"/>
            <w:vAlign w:val="center"/>
          </w:tcPr>
          <w:p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Необхідно передбачити можливість внесення оперативних змін без участі Виконавця (якщо зміни стосуються додавання/зміни функціоналу, що передбачено виробником)</w:t>
            </w:r>
          </w:p>
        </w:tc>
        <w:tc>
          <w:tcPr>
            <w:tcW w:w="0" w:type="dxa"/>
          </w:tcPr>
          <w:p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93202" w:rsidRPr="00534C46"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G.SM.03</w:t>
            </w:r>
          </w:p>
        </w:tc>
        <w:tc>
          <w:tcPr>
            <w:tcW w:w="0" w:type="dxa"/>
            <w:vAlign w:val="center"/>
          </w:tcPr>
          <w:p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Наявність в Україні команди підтримки від Виконавця є необхідною умовою забезпечення гнучких змін у системі в разі змінення законодавчого поля або виникнення додаткових вимог до функціоналу.</w:t>
            </w:r>
          </w:p>
        </w:tc>
        <w:tc>
          <w:tcPr>
            <w:tcW w:w="0" w:type="dxa"/>
          </w:tcPr>
          <w:p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93202" w:rsidRPr="00534C46" w:rsidTr="00FF0FD8">
        <w:tc>
          <w:tcPr>
            <w:cnfStyle w:val="001000000000" w:firstRow="0" w:lastRow="0" w:firstColumn="1" w:lastColumn="0" w:oddVBand="0" w:evenVBand="0" w:oddHBand="0" w:evenHBand="0" w:firstRowFirstColumn="0" w:firstRowLastColumn="0" w:lastRowFirstColumn="0" w:lastRowLastColumn="0"/>
            <w:tcW w:w="1696" w:type="dxa"/>
          </w:tcPr>
          <w:p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G.SM.04</w:t>
            </w:r>
          </w:p>
        </w:tc>
        <w:tc>
          <w:tcPr>
            <w:tcW w:w="0" w:type="dxa"/>
            <w:vAlign w:val="center"/>
          </w:tcPr>
          <w:p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Наявність цілодобової он-лайн підтримки (із терміном реакції на запити в залежності від критичності помилки), доступу до документації он-лайн, наявність форумів користувачів.</w:t>
            </w:r>
          </w:p>
        </w:tc>
        <w:tc>
          <w:tcPr>
            <w:tcW w:w="0" w:type="dxa"/>
          </w:tcPr>
          <w:p w:rsidR="00893202" w:rsidRPr="00534C46" w:rsidRDefault="00F16CD5"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893202" w:rsidRPr="00534C46"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G.SM.05</w:t>
            </w:r>
          </w:p>
        </w:tc>
        <w:tc>
          <w:tcPr>
            <w:tcW w:w="0" w:type="dxa"/>
            <w:vAlign w:val="center"/>
          </w:tcPr>
          <w:p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Модернізація ПЗ підсистем має відбуватися із контролем релізів та версій коду, ведення репозиторію коду, можливістю повернення до попередньої версії.</w:t>
            </w:r>
          </w:p>
        </w:tc>
        <w:tc>
          <w:tcPr>
            <w:tcW w:w="0" w:type="dxa"/>
          </w:tcPr>
          <w:p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93202" w:rsidRPr="00534C46" w:rsidTr="00FF0FD8">
        <w:tc>
          <w:tcPr>
            <w:cnfStyle w:val="001000000000" w:firstRow="0" w:lastRow="0" w:firstColumn="1" w:lastColumn="0" w:oddVBand="0" w:evenVBand="0" w:oddHBand="0" w:evenHBand="0" w:firstRowFirstColumn="0" w:firstRowLastColumn="0" w:lastRowFirstColumn="0" w:lastRowLastColumn="0"/>
            <w:tcW w:w="1696" w:type="dxa"/>
          </w:tcPr>
          <w:p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G.SM.06</w:t>
            </w:r>
          </w:p>
        </w:tc>
        <w:tc>
          <w:tcPr>
            <w:tcW w:w="0" w:type="dxa"/>
            <w:vAlign w:val="center"/>
          </w:tcPr>
          <w:p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 разі зміни законодавства Виконавець Проекту/Виробник системи повинен забезпечити її оновлення для приведення ІС НСЗУ у відповідність до чинного законодавства (зміна робочих процесів, форм звітності тощо) протягом 30 робочих днів. </w:t>
            </w:r>
          </w:p>
          <w:p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c>
          <w:tcPr>
            <w:tcW w:w="0" w:type="dxa"/>
          </w:tcPr>
          <w:p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51350D" w:rsidRPr="008816D4" w:rsidRDefault="0051350D" w:rsidP="0051350D">
      <w:pPr>
        <w:pStyle w:val="4"/>
        <w:ind w:left="1985"/>
        <w:rPr>
          <w:b/>
          <w:lang w:val="uk-UA"/>
        </w:rPr>
      </w:pPr>
      <w:r w:rsidRPr="008816D4">
        <w:rPr>
          <w:b/>
          <w:lang w:val="uk-UA"/>
        </w:rPr>
        <w:t>Склад показників надійності до системи в цілому (G.SM)</w:t>
      </w:r>
    </w:p>
    <w:tbl>
      <w:tblPr>
        <w:tblStyle w:val="-4"/>
        <w:tblW w:w="10060" w:type="dxa"/>
        <w:tblLook w:val="04A0" w:firstRow="1" w:lastRow="0" w:firstColumn="1" w:lastColumn="0" w:noHBand="0" w:noVBand="1"/>
      </w:tblPr>
      <w:tblGrid>
        <w:gridCol w:w="2984"/>
        <w:gridCol w:w="4723"/>
        <w:gridCol w:w="2353"/>
      </w:tblGrid>
      <w:tr w:rsidR="0051350D" w:rsidRPr="00534C46" w:rsidTr="00FF0F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84" w:type="dxa"/>
          </w:tcPr>
          <w:p w:rsidR="0051350D" w:rsidRPr="00534C46" w:rsidRDefault="0051350D" w:rsidP="00FF0FD8">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4723" w:type="dxa"/>
          </w:tcPr>
          <w:p w:rsidR="0051350D" w:rsidRPr="00534C46" w:rsidRDefault="0051350D"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353" w:type="dxa"/>
          </w:tcPr>
          <w:p w:rsidR="0051350D" w:rsidRPr="00534C46" w:rsidRDefault="0051350D"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1350D" w:rsidRPr="00534C46"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4" w:type="dxa"/>
          </w:tcPr>
          <w:p w:rsidR="0051350D" w:rsidRPr="00534C46" w:rsidRDefault="0051350D" w:rsidP="00FF0FD8">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G.SM.07</w:t>
            </w:r>
          </w:p>
        </w:tc>
        <w:tc>
          <w:tcPr>
            <w:tcW w:w="4723" w:type="dxa"/>
            <w:vAlign w:val="center"/>
          </w:tcPr>
          <w:p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Забезпечення пристосовності системи повинно виконуватися за рахунок автоматизованого управління:</w:t>
            </w:r>
          </w:p>
          <w:p w:rsidR="0051350D" w:rsidRPr="00534C46" w:rsidRDefault="0051350D"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своєчасності адміністрування;</w:t>
            </w:r>
          </w:p>
          <w:p w:rsidR="0051350D" w:rsidRPr="00534C46" w:rsidRDefault="0051350D"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модернізації процесів збору, обробки і завантаження даних відповідно до нових вимог;</w:t>
            </w:r>
          </w:p>
          <w:p w:rsidR="0051350D" w:rsidRPr="00534C46" w:rsidRDefault="0051350D"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модифікації процедур доступу і представлення даних кінцевим користувачам;</w:t>
            </w:r>
          </w:p>
        </w:tc>
        <w:tc>
          <w:tcPr>
            <w:tcW w:w="2353" w:type="dxa"/>
          </w:tcPr>
          <w:p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1350D" w:rsidRPr="00534C46" w:rsidTr="00FF0FD8">
        <w:tc>
          <w:tcPr>
            <w:cnfStyle w:val="001000000000" w:firstRow="0" w:lastRow="0" w:firstColumn="1" w:lastColumn="0" w:oddVBand="0" w:evenVBand="0" w:oddHBand="0" w:evenHBand="0" w:firstRowFirstColumn="0" w:firstRowLastColumn="0" w:lastRowFirstColumn="0" w:lastRowLastColumn="0"/>
            <w:tcW w:w="2984" w:type="dxa"/>
          </w:tcPr>
          <w:p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G.SM.08</w:t>
            </w:r>
          </w:p>
        </w:tc>
        <w:tc>
          <w:tcPr>
            <w:tcW w:w="4723" w:type="dxa"/>
            <w:vAlign w:val="center"/>
          </w:tcPr>
          <w:p w:rsidR="0051350D" w:rsidRPr="00534C46" w:rsidRDefault="0051350D"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proofErr w:type="spellStart"/>
            <w:r w:rsidRPr="00534C46">
              <w:rPr>
                <w:rFonts w:ascii="Times New Roman" w:hAnsi="Times New Roman" w:cs="Times New Roman"/>
                <w:sz w:val="24"/>
                <w:szCs w:val="24"/>
                <w:lang w:val="uk-UA"/>
              </w:rPr>
              <w:t>Uptime</w:t>
            </w:r>
            <w:proofErr w:type="spellEnd"/>
            <w:r w:rsidRPr="00534C46">
              <w:rPr>
                <w:rFonts w:ascii="Times New Roman" w:hAnsi="Times New Roman" w:cs="Times New Roman"/>
                <w:iCs/>
                <w:sz w:val="24"/>
                <w:szCs w:val="24"/>
                <w:lang w:val="uk-UA"/>
              </w:rPr>
              <w:t>/</w:t>
            </w:r>
            <w:proofErr w:type="spellStart"/>
            <w:r w:rsidRPr="00534C46">
              <w:rPr>
                <w:rFonts w:ascii="Times New Roman" w:hAnsi="Times New Roman" w:cs="Times New Roman"/>
                <w:sz w:val="24"/>
                <w:szCs w:val="24"/>
                <w:lang w:val="uk-UA"/>
              </w:rPr>
              <w:t>Availability</w:t>
            </w:r>
            <w:proofErr w:type="spellEnd"/>
            <w:r w:rsidRPr="00534C46">
              <w:rPr>
                <w:rFonts w:ascii="Times New Roman" w:hAnsi="Times New Roman" w:cs="Times New Roman"/>
                <w:sz w:val="24"/>
                <w:szCs w:val="24"/>
                <w:lang w:val="uk-UA"/>
              </w:rPr>
              <w:t xml:space="preserve"> </w:t>
            </w:r>
            <w:r w:rsidRPr="00534C46">
              <w:rPr>
                <w:rFonts w:ascii="Times New Roman" w:hAnsi="Times New Roman" w:cs="Times New Roman"/>
                <w:iCs/>
                <w:sz w:val="24"/>
                <w:szCs w:val="24"/>
                <w:lang w:val="uk-UA"/>
              </w:rPr>
              <w:t>– безперервний час роботи</w:t>
            </w:r>
            <w:r w:rsidRPr="00534C46">
              <w:rPr>
                <w:rFonts w:ascii="Times New Roman" w:hAnsi="Times New Roman" w:cs="Times New Roman"/>
                <w:sz w:val="24"/>
                <w:szCs w:val="24"/>
                <w:lang w:val="uk-UA"/>
              </w:rPr>
              <w:t xml:space="preserve"> </w:t>
            </w:r>
            <w:r w:rsidRPr="00534C46">
              <w:rPr>
                <w:rFonts w:ascii="Times New Roman" w:hAnsi="Times New Roman" w:cs="Times New Roman"/>
                <w:iCs/>
                <w:sz w:val="24"/>
                <w:szCs w:val="24"/>
                <w:lang w:val="uk-UA"/>
              </w:rPr>
              <w:t>або доступності системи (визначається у відсотках 95%)</w:t>
            </w:r>
          </w:p>
        </w:tc>
        <w:tc>
          <w:tcPr>
            <w:tcW w:w="2353" w:type="dxa"/>
          </w:tcPr>
          <w:p w:rsidR="0051350D" w:rsidRPr="00534C46" w:rsidRDefault="00825C53"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1350D" w:rsidRPr="00534C46"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4" w:type="dxa"/>
          </w:tcPr>
          <w:p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G.SM.09</w:t>
            </w:r>
          </w:p>
        </w:tc>
        <w:tc>
          <w:tcPr>
            <w:tcW w:w="4723" w:type="dxa"/>
            <w:vAlign w:val="center"/>
          </w:tcPr>
          <w:p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sz w:val="24"/>
                <w:szCs w:val="24"/>
                <w:lang w:val="uk-UA"/>
              </w:rPr>
              <w:t>RTO</w:t>
            </w:r>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recovery</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time</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objective</w:t>
            </w:r>
            <w:proofErr w:type="spellEnd"/>
            <w:r w:rsidRPr="00534C46">
              <w:rPr>
                <w:rFonts w:ascii="Times New Roman" w:hAnsi="Times New Roman" w:cs="Times New Roman"/>
                <w:iCs/>
                <w:sz w:val="24"/>
                <w:szCs w:val="24"/>
                <w:lang w:val="uk-UA"/>
              </w:rPr>
              <w:t>) – цільовий час відновлення працездатності, визначається у годинах, за які має бути відновлена працездатність системи (8 годин)</w:t>
            </w:r>
          </w:p>
        </w:tc>
        <w:tc>
          <w:tcPr>
            <w:tcW w:w="2353" w:type="dxa"/>
          </w:tcPr>
          <w:p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1350D" w:rsidRPr="00534C46" w:rsidTr="00FF0FD8">
        <w:tc>
          <w:tcPr>
            <w:cnfStyle w:val="001000000000" w:firstRow="0" w:lastRow="0" w:firstColumn="1" w:lastColumn="0" w:oddVBand="0" w:evenVBand="0" w:oddHBand="0" w:evenHBand="0" w:firstRowFirstColumn="0" w:firstRowLastColumn="0" w:lastRowFirstColumn="0" w:lastRowLastColumn="0"/>
            <w:tcW w:w="2984" w:type="dxa"/>
          </w:tcPr>
          <w:p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G.SM.11</w:t>
            </w:r>
          </w:p>
        </w:tc>
        <w:tc>
          <w:tcPr>
            <w:tcW w:w="4723" w:type="dxa"/>
            <w:vAlign w:val="center"/>
          </w:tcPr>
          <w:p w:rsidR="0051350D" w:rsidRPr="00534C46" w:rsidRDefault="0051350D"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sz w:val="24"/>
                <w:szCs w:val="24"/>
                <w:lang w:val="uk-UA"/>
              </w:rPr>
              <w:t>MTPD</w:t>
            </w:r>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maximum</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tolerable</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period</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of</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disruption</w:t>
            </w:r>
            <w:proofErr w:type="spellEnd"/>
            <w:r w:rsidRPr="00534C46">
              <w:rPr>
                <w:rFonts w:ascii="Times New Roman" w:hAnsi="Times New Roman" w:cs="Times New Roman"/>
                <w:iCs/>
                <w:sz w:val="24"/>
                <w:szCs w:val="24"/>
                <w:lang w:val="uk-UA"/>
              </w:rPr>
              <w:t>) – максимально допустимий період порушення роботи, визначається у годинах, протягом яких система може бути недоступною без настання неприйнятних наслідків (24 години)</w:t>
            </w:r>
          </w:p>
        </w:tc>
        <w:tc>
          <w:tcPr>
            <w:tcW w:w="2353" w:type="dxa"/>
          </w:tcPr>
          <w:p w:rsidR="0051350D" w:rsidRPr="00534C46" w:rsidRDefault="0051350D"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1350D" w:rsidRPr="00534C46"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4" w:type="dxa"/>
          </w:tcPr>
          <w:p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G.SM.12</w:t>
            </w:r>
          </w:p>
        </w:tc>
        <w:tc>
          <w:tcPr>
            <w:tcW w:w="4723" w:type="dxa"/>
            <w:vAlign w:val="center"/>
          </w:tcPr>
          <w:p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RPO</w:t>
            </w:r>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recovery</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point</w:t>
            </w:r>
            <w:proofErr w:type="spellEnd"/>
            <w:r w:rsidRPr="00534C46">
              <w:rPr>
                <w:rFonts w:ascii="Times New Roman" w:hAnsi="Times New Roman" w:cs="Times New Roman"/>
                <w:iCs/>
                <w:sz w:val="24"/>
                <w:szCs w:val="24"/>
                <w:lang w:val="uk-UA"/>
              </w:rPr>
              <w:t xml:space="preserve"> </w:t>
            </w:r>
            <w:proofErr w:type="spellStart"/>
            <w:r w:rsidRPr="00534C46">
              <w:rPr>
                <w:rFonts w:ascii="Times New Roman" w:hAnsi="Times New Roman" w:cs="Times New Roman"/>
                <w:sz w:val="24"/>
                <w:szCs w:val="24"/>
                <w:lang w:val="uk-UA"/>
              </w:rPr>
              <w:t>objective</w:t>
            </w:r>
            <w:proofErr w:type="spellEnd"/>
            <w:r w:rsidRPr="00534C46">
              <w:rPr>
                <w:rFonts w:ascii="Times New Roman" w:hAnsi="Times New Roman" w:cs="Times New Roman"/>
                <w:iCs/>
                <w:sz w:val="24"/>
                <w:szCs w:val="24"/>
                <w:lang w:val="uk-UA"/>
              </w:rPr>
              <w:t xml:space="preserve">) – цільова точка відновлення, визначається в годинах, які визначають частоту резервування даних, або іншими словами допустимий період втрати даних (8 години). </w:t>
            </w:r>
          </w:p>
        </w:tc>
        <w:tc>
          <w:tcPr>
            <w:tcW w:w="2353" w:type="dxa"/>
          </w:tcPr>
          <w:p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51350D" w:rsidRPr="00534C46" w:rsidRDefault="0051350D" w:rsidP="0051350D">
      <w:pPr>
        <w:pStyle w:val="Documentdate"/>
        <w:rPr>
          <w:lang w:val="uk-UA"/>
        </w:rPr>
      </w:pPr>
    </w:p>
    <w:p w:rsidR="0051350D" w:rsidRPr="00534C46" w:rsidRDefault="0051350D" w:rsidP="0051350D">
      <w:pPr>
        <w:pStyle w:val="Documentdate"/>
        <w:rPr>
          <w:lang w:val="uk-UA"/>
        </w:rPr>
      </w:pPr>
    </w:p>
    <w:p w:rsidR="0051350D" w:rsidRPr="00534C46" w:rsidRDefault="0051350D" w:rsidP="0051350D">
      <w:pPr>
        <w:pStyle w:val="Documentdate"/>
        <w:rPr>
          <w:lang w:val="uk-UA"/>
        </w:rPr>
      </w:pPr>
    </w:p>
    <w:p w:rsidR="0051350D" w:rsidRPr="00534C46" w:rsidRDefault="0051350D" w:rsidP="0051350D">
      <w:pPr>
        <w:rPr>
          <w:rFonts w:ascii="Verdana" w:hAnsi="Verdana"/>
          <w:sz w:val="18"/>
          <w:lang w:val="uk-UA"/>
        </w:rPr>
      </w:pPr>
      <w:r w:rsidRPr="00534C46">
        <w:rPr>
          <w:lang w:val="uk-UA"/>
        </w:rPr>
        <w:br w:type="page"/>
      </w:r>
    </w:p>
    <w:p w:rsidR="00552B10" w:rsidRPr="008816D4" w:rsidRDefault="00552B10" w:rsidP="00E64007">
      <w:pPr>
        <w:pStyle w:val="4"/>
        <w:ind w:left="1418"/>
        <w:rPr>
          <w:b/>
          <w:lang w:val="uk-UA"/>
        </w:rPr>
      </w:pPr>
      <w:r w:rsidRPr="008816D4">
        <w:rPr>
          <w:b/>
          <w:lang w:val="uk-UA"/>
        </w:rPr>
        <w:t>Перелік аварійних ситуацій, за якими регламентуються вимоги до надійності</w:t>
      </w:r>
      <w:r w:rsidR="0051350D" w:rsidRPr="008816D4">
        <w:rPr>
          <w:b/>
          <w:lang w:val="uk-UA"/>
        </w:rPr>
        <w:t xml:space="preserve"> (G.SM)</w:t>
      </w:r>
      <w:r w:rsidRPr="008816D4">
        <w:rPr>
          <w:b/>
          <w:lang w:val="uk-UA"/>
        </w:rPr>
        <w:t xml:space="preserve"> </w:t>
      </w:r>
    </w:p>
    <w:tbl>
      <w:tblPr>
        <w:tblStyle w:val="-4"/>
        <w:tblW w:w="10060" w:type="dxa"/>
        <w:tblLook w:val="04A0" w:firstRow="1" w:lastRow="0" w:firstColumn="1" w:lastColumn="0" w:noHBand="0" w:noVBand="1"/>
      </w:tblPr>
      <w:tblGrid>
        <w:gridCol w:w="2263"/>
        <w:gridCol w:w="5390"/>
        <w:gridCol w:w="2407"/>
      </w:tblGrid>
      <w:tr w:rsidR="00552B10" w:rsidRPr="00534C46" w:rsidTr="006B2F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390"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407"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6B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G.SM.13</w:t>
            </w:r>
          </w:p>
        </w:tc>
        <w:tc>
          <w:tcPr>
            <w:tcW w:w="5390" w:type="dxa"/>
            <w:vAlign w:val="center"/>
          </w:tcPr>
          <w:p w:rsidR="00552B10" w:rsidRPr="00534C46" w:rsidRDefault="00552B10" w:rsidP="00552B10">
            <w:pPr>
              <w:ind w:firstLine="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Стабільність роботи має забезпечуватись за наступних аварійних ситуацій:</w:t>
            </w:r>
          </w:p>
          <w:p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w:t>
            </w:r>
            <w:r w:rsidR="00552B10" w:rsidRPr="00534C46">
              <w:rPr>
                <w:rFonts w:ascii="Times New Roman" w:hAnsi="Times New Roman" w:cs="Times New Roman"/>
                <w:sz w:val="24"/>
                <w:szCs w:val="24"/>
                <w:lang w:val="uk-UA"/>
              </w:rPr>
              <w:t xml:space="preserve">ідмова апаратного забезпечення </w:t>
            </w:r>
          </w:p>
          <w:p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w:t>
            </w:r>
            <w:r w:rsidR="00552B10" w:rsidRPr="00534C46">
              <w:rPr>
                <w:rFonts w:ascii="Times New Roman" w:hAnsi="Times New Roman" w:cs="Times New Roman"/>
                <w:sz w:val="24"/>
                <w:szCs w:val="24"/>
                <w:lang w:val="uk-UA"/>
              </w:rPr>
              <w:t>ідмова мережевої інфраструктури</w:t>
            </w:r>
          </w:p>
          <w:p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w:t>
            </w:r>
            <w:r w:rsidR="00552B10" w:rsidRPr="00534C46">
              <w:rPr>
                <w:rFonts w:ascii="Times New Roman" w:hAnsi="Times New Roman" w:cs="Times New Roman"/>
                <w:sz w:val="24"/>
                <w:szCs w:val="24"/>
                <w:lang w:val="uk-UA"/>
              </w:rPr>
              <w:t>трата живлення центру обробки даних</w:t>
            </w:r>
          </w:p>
          <w:p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w:t>
            </w:r>
            <w:r w:rsidR="00552B10" w:rsidRPr="00534C46">
              <w:rPr>
                <w:rFonts w:ascii="Times New Roman" w:hAnsi="Times New Roman" w:cs="Times New Roman"/>
                <w:sz w:val="24"/>
                <w:szCs w:val="24"/>
                <w:lang w:val="uk-UA"/>
              </w:rPr>
              <w:t>еуспішне програмне оновлення системи</w:t>
            </w:r>
          </w:p>
          <w:p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т</w:t>
            </w:r>
            <w:r w:rsidR="00552B10" w:rsidRPr="00534C46">
              <w:rPr>
                <w:rFonts w:ascii="Times New Roman" w:hAnsi="Times New Roman" w:cs="Times New Roman"/>
                <w:sz w:val="24"/>
                <w:szCs w:val="24"/>
                <w:lang w:val="uk-UA"/>
              </w:rPr>
              <w:t>имчасова втрата даних</w:t>
            </w:r>
          </w:p>
        </w:tc>
        <w:tc>
          <w:tcPr>
            <w:tcW w:w="2407"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552B10" w:rsidRPr="008816D4" w:rsidRDefault="00552B10" w:rsidP="00E64007">
      <w:pPr>
        <w:pStyle w:val="4"/>
        <w:ind w:left="1418"/>
        <w:rPr>
          <w:b/>
          <w:lang w:val="uk-UA"/>
        </w:rPr>
      </w:pPr>
      <w:r w:rsidRPr="008816D4">
        <w:rPr>
          <w:b/>
          <w:lang w:val="uk-UA"/>
        </w:rPr>
        <w:t xml:space="preserve">Вимоги до методів оцінки і контролю показників надійності на різних стадіях створення системи </w:t>
      </w:r>
      <w:r w:rsidR="0051350D" w:rsidRPr="008816D4">
        <w:rPr>
          <w:b/>
          <w:lang w:val="uk-UA"/>
        </w:rPr>
        <w:t>(G.SM)</w:t>
      </w:r>
    </w:p>
    <w:tbl>
      <w:tblPr>
        <w:tblStyle w:val="-4"/>
        <w:tblW w:w="10060" w:type="dxa"/>
        <w:tblLook w:val="04A0" w:firstRow="1" w:lastRow="0" w:firstColumn="1" w:lastColumn="0" w:noHBand="0" w:noVBand="1"/>
      </w:tblPr>
      <w:tblGrid>
        <w:gridCol w:w="2263"/>
        <w:gridCol w:w="5276"/>
        <w:gridCol w:w="2521"/>
      </w:tblGrid>
      <w:tr w:rsidR="00552B10" w:rsidRPr="00534C46" w:rsidTr="006B2F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276"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521"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6B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G.SM.14</w:t>
            </w:r>
          </w:p>
        </w:tc>
        <w:tc>
          <w:tcPr>
            <w:tcW w:w="5276"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Основні показники надійності роботи системи буде вимірюватись на етапі тестування та дослідної експлуатації системи. Метод дослідження та оцінки – експериментальний, тобто в тестовому режимі мають бути відтворені основні аварійні ситуації, за яких мають бути підтверджені показники надійності та відн</w:t>
            </w:r>
            <w:r w:rsidR="00043961" w:rsidRPr="00534C46">
              <w:rPr>
                <w:rFonts w:ascii="Times New Roman" w:hAnsi="Times New Roman" w:cs="Times New Roman"/>
                <w:sz w:val="24"/>
                <w:szCs w:val="24"/>
                <w:lang w:val="uk-UA"/>
              </w:rPr>
              <w:t>овлення працездатності системи.</w:t>
            </w:r>
          </w:p>
        </w:tc>
        <w:tc>
          <w:tcPr>
            <w:tcW w:w="2521" w:type="dxa"/>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9F1BFB" w:rsidRPr="008816D4" w:rsidRDefault="009F1BFB" w:rsidP="008816D4">
      <w:pPr>
        <w:pStyle w:val="3"/>
        <w:ind w:left="1134"/>
      </w:pPr>
      <w:bookmarkStart w:id="137" w:name="_Toc32404842"/>
      <w:bookmarkStart w:id="138" w:name="_Toc9522761"/>
      <w:bookmarkStart w:id="139" w:name="_Toc12442487"/>
      <w:r w:rsidRPr="008816D4">
        <w:t>Вимоги щодо збереження інформації при аваріях (G.SP)</w:t>
      </w:r>
      <w:bookmarkEnd w:id="137"/>
    </w:p>
    <w:p w:rsidR="009F1BFB" w:rsidRPr="00534C46" w:rsidRDefault="009F1BFB" w:rsidP="009F1BFB">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Для роботи системи має бути забезпечено такі режими резервування даних, система повинна їх підтримувати: </w:t>
      </w:r>
    </w:p>
    <w:tbl>
      <w:tblPr>
        <w:tblStyle w:val="-4"/>
        <w:tblW w:w="10060" w:type="dxa"/>
        <w:tblLook w:val="04A0" w:firstRow="1" w:lastRow="0" w:firstColumn="1" w:lastColumn="0" w:noHBand="0" w:noVBand="1"/>
      </w:tblPr>
      <w:tblGrid>
        <w:gridCol w:w="1838"/>
        <w:gridCol w:w="5402"/>
        <w:gridCol w:w="2820"/>
      </w:tblGrid>
      <w:tr w:rsidR="009F1BFB" w:rsidRPr="00534C46" w:rsidTr="00FF0F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tcPr>
          <w:p w:rsidR="009F1BFB" w:rsidRPr="00534C46" w:rsidRDefault="009F1BFB" w:rsidP="00FF0FD8">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402" w:type="dxa"/>
          </w:tcPr>
          <w:p w:rsidR="009F1BFB" w:rsidRPr="00534C46" w:rsidRDefault="009F1BFB"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820" w:type="dxa"/>
          </w:tcPr>
          <w:p w:rsidR="009F1BFB" w:rsidRPr="00534C46" w:rsidRDefault="009F1BFB"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9F1BFB" w:rsidRPr="00534C46"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9F1BFB" w:rsidRPr="00534C46" w:rsidRDefault="009F1BFB" w:rsidP="00FF0FD8">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G.SP.6</w:t>
            </w:r>
          </w:p>
        </w:tc>
        <w:tc>
          <w:tcPr>
            <w:tcW w:w="5402" w:type="dxa"/>
            <w:vAlign w:val="center"/>
          </w:tcPr>
          <w:p w:rsidR="009F1BFB" w:rsidRPr="00534C46" w:rsidRDefault="009F1BFB"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eastAsia="x-none"/>
              </w:rPr>
              <w:t>Живе/постійне резервування даних на рівні системи зберігання даних (СЗД)</w:t>
            </w:r>
          </w:p>
        </w:tc>
        <w:tc>
          <w:tcPr>
            <w:tcW w:w="2820" w:type="dxa"/>
            <w:vAlign w:val="center"/>
          </w:tcPr>
          <w:p w:rsidR="009F1BFB" w:rsidRPr="00534C46" w:rsidRDefault="009213B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roofErr w:type="spellStart"/>
            <w:r w:rsidRPr="00534C46">
              <w:rPr>
                <w:rFonts w:ascii="Times New Roman" w:hAnsi="Times New Roman" w:cs="Times New Roman"/>
                <w:sz w:val="24"/>
                <w:szCs w:val="24"/>
                <w:lang w:val="uk-UA"/>
              </w:rPr>
              <w:t>Cередній</w:t>
            </w:r>
            <w:proofErr w:type="spellEnd"/>
          </w:p>
        </w:tc>
      </w:tr>
      <w:tr w:rsidR="009F1BFB" w:rsidRPr="00534C46" w:rsidTr="00FF0FD8">
        <w:tc>
          <w:tcPr>
            <w:cnfStyle w:val="001000000000" w:firstRow="0" w:lastRow="0" w:firstColumn="1" w:lastColumn="0" w:oddVBand="0" w:evenVBand="0" w:oddHBand="0" w:evenHBand="0" w:firstRowFirstColumn="0" w:firstRowLastColumn="0" w:lastRowFirstColumn="0" w:lastRowLastColumn="0"/>
            <w:tcW w:w="1838" w:type="dxa"/>
          </w:tcPr>
          <w:p w:rsidR="009F1BFB" w:rsidRPr="00534C46" w:rsidRDefault="009F1BFB"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G.SP.7</w:t>
            </w:r>
          </w:p>
        </w:tc>
        <w:tc>
          <w:tcPr>
            <w:tcW w:w="5402" w:type="dxa"/>
            <w:vAlign w:val="center"/>
          </w:tcPr>
          <w:p w:rsidR="009F1BFB" w:rsidRPr="00534C46" w:rsidRDefault="009F1BFB"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Регулярне резервування (резервування даних програмними засобами на зовнішні відносно системи носії у визначені інтервали).</w:t>
            </w:r>
          </w:p>
        </w:tc>
        <w:tc>
          <w:tcPr>
            <w:tcW w:w="2820" w:type="dxa"/>
            <w:vAlign w:val="center"/>
          </w:tcPr>
          <w:p w:rsidR="009F1BFB" w:rsidRPr="00534C46" w:rsidRDefault="009F1BFB"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552B10" w:rsidRPr="008816D4" w:rsidRDefault="00552B10" w:rsidP="00DD71AF">
      <w:pPr>
        <w:pStyle w:val="3"/>
        <w:ind w:left="1276"/>
        <w:rPr>
          <w:szCs w:val="24"/>
        </w:rPr>
      </w:pPr>
      <w:bookmarkStart w:id="140" w:name="_Toc32404843"/>
      <w:r w:rsidRPr="008816D4">
        <w:rPr>
          <w:szCs w:val="24"/>
        </w:rPr>
        <w:t>Вимоги до ергономіки та інтерфейсу користувача</w:t>
      </w:r>
      <w:bookmarkEnd w:id="138"/>
      <w:bookmarkEnd w:id="139"/>
      <w:r w:rsidR="006C5A48" w:rsidRPr="008816D4">
        <w:rPr>
          <w:szCs w:val="24"/>
        </w:rPr>
        <w:t xml:space="preserve"> (G.UI)</w:t>
      </w:r>
      <w:bookmarkEnd w:id="140"/>
      <w:r w:rsidRPr="008816D4">
        <w:rPr>
          <w:szCs w:val="24"/>
        </w:rPr>
        <w:t xml:space="preserve"> </w:t>
      </w:r>
    </w:p>
    <w:tbl>
      <w:tblPr>
        <w:tblStyle w:val="-4"/>
        <w:tblW w:w="10060" w:type="dxa"/>
        <w:tblLook w:val="04A0" w:firstRow="1" w:lastRow="0" w:firstColumn="1" w:lastColumn="0" w:noHBand="0" w:noVBand="1"/>
      </w:tblPr>
      <w:tblGrid>
        <w:gridCol w:w="2263"/>
        <w:gridCol w:w="5312"/>
        <w:gridCol w:w="2485"/>
      </w:tblGrid>
      <w:tr w:rsidR="00552B10" w:rsidRPr="00534C46" w:rsidTr="00B173D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312" w:type="dxa"/>
          </w:tcPr>
          <w:p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485" w:type="dxa"/>
          </w:tcPr>
          <w:p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G.UI.1</w:t>
            </w:r>
          </w:p>
        </w:tc>
        <w:tc>
          <w:tcPr>
            <w:tcW w:w="5312"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контекстної допомоги щодо призначення полів у формах введення даних</w:t>
            </w:r>
          </w:p>
        </w:tc>
        <w:tc>
          <w:tcPr>
            <w:tcW w:w="2485"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rsidTr="00B173DD">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G.UI.2</w:t>
            </w:r>
          </w:p>
        </w:tc>
        <w:tc>
          <w:tcPr>
            <w:tcW w:w="5312"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адаптації інтерфейсу під права та посадові обов’язки користувача: інтерфейс має містити тільки ту інформацію:</w:t>
            </w:r>
          </w:p>
          <w:p w:rsidR="00552B10" w:rsidRPr="00534C46" w:rsidRDefault="00552B10" w:rsidP="00091060">
            <w:pPr>
              <w:pStyle w:val="af5"/>
              <w:numPr>
                <w:ilvl w:val="0"/>
                <w:numId w:val="19"/>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якої користувач має доступ</w:t>
            </w:r>
          </w:p>
          <w:p w:rsidR="00552B10" w:rsidRPr="00534C46" w:rsidRDefault="00552B10" w:rsidP="00091060">
            <w:pPr>
              <w:pStyle w:val="af5"/>
              <w:numPr>
                <w:ilvl w:val="0"/>
                <w:numId w:val="19"/>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яка необхідна користувачеві в рамках даного конкретного бізнес-процесу</w:t>
            </w:r>
          </w:p>
        </w:tc>
        <w:tc>
          <w:tcPr>
            <w:tcW w:w="2485"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G.UI.3</w:t>
            </w:r>
          </w:p>
        </w:tc>
        <w:tc>
          <w:tcPr>
            <w:tcW w:w="5312"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Наявність </w:t>
            </w:r>
            <w:r w:rsidR="00B65F9A" w:rsidRPr="00534C46">
              <w:rPr>
                <w:rFonts w:ascii="Times New Roman" w:hAnsi="Times New Roman" w:cs="Times New Roman"/>
                <w:sz w:val="24"/>
                <w:szCs w:val="24"/>
                <w:lang w:val="uk-UA"/>
              </w:rPr>
              <w:t>україномовного</w:t>
            </w:r>
            <w:r w:rsidRPr="00534C46">
              <w:rPr>
                <w:rFonts w:ascii="Times New Roman" w:hAnsi="Times New Roman" w:cs="Times New Roman"/>
                <w:sz w:val="24"/>
                <w:szCs w:val="24"/>
                <w:lang w:val="uk-UA"/>
              </w:rPr>
              <w:t xml:space="preserve"> інтерфейсу</w:t>
            </w:r>
          </w:p>
        </w:tc>
        <w:tc>
          <w:tcPr>
            <w:tcW w:w="2485"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rsidTr="00B173DD">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G.UI.4</w:t>
            </w:r>
          </w:p>
        </w:tc>
        <w:tc>
          <w:tcPr>
            <w:tcW w:w="5312"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повідомлення користувача електронною поштою про бізнес-події в системі, автоматична розсилка звітів</w:t>
            </w:r>
            <w:r w:rsidR="00BE6E36" w:rsidRPr="00534C46">
              <w:rPr>
                <w:rFonts w:ascii="Times New Roman" w:hAnsi="Times New Roman" w:cs="Times New Roman"/>
                <w:sz w:val="24"/>
                <w:szCs w:val="24"/>
                <w:lang w:val="uk-UA"/>
              </w:rPr>
              <w:t>, приймання звітів</w:t>
            </w:r>
          </w:p>
        </w:tc>
        <w:tc>
          <w:tcPr>
            <w:tcW w:w="2485"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G.UI.5</w:t>
            </w:r>
          </w:p>
        </w:tc>
        <w:tc>
          <w:tcPr>
            <w:tcW w:w="5312"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доступу до ІС НСЗУ з мобільних пристроїв</w:t>
            </w:r>
          </w:p>
        </w:tc>
        <w:tc>
          <w:tcPr>
            <w:tcW w:w="2485"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552B10" w:rsidRPr="00534C46" w:rsidTr="00B173DD">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G.UI.6</w:t>
            </w:r>
          </w:p>
        </w:tc>
        <w:tc>
          <w:tcPr>
            <w:tcW w:w="5312"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самостійної адаптації користувачем інтерфейсу ІС НСЗУ «під себе»</w:t>
            </w:r>
          </w:p>
        </w:tc>
        <w:tc>
          <w:tcPr>
            <w:tcW w:w="2485"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G.UI.7</w:t>
            </w:r>
          </w:p>
        </w:tc>
        <w:tc>
          <w:tcPr>
            <w:tcW w:w="5312"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вбудованої україномовної довідки щодо функціоналу ІС НСЗУ</w:t>
            </w:r>
          </w:p>
        </w:tc>
        <w:tc>
          <w:tcPr>
            <w:tcW w:w="2485"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552B10" w:rsidRPr="00534C46" w:rsidTr="00B173DD">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G.UI.8</w:t>
            </w:r>
          </w:p>
        </w:tc>
        <w:tc>
          <w:tcPr>
            <w:tcW w:w="5312" w:type="dxa"/>
            <w:vAlign w:val="center"/>
          </w:tcPr>
          <w:p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надавати контекстну допомогу щодо призначення полів форм вводу даних.</w:t>
            </w:r>
          </w:p>
        </w:tc>
        <w:tc>
          <w:tcPr>
            <w:tcW w:w="2485" w:type="dxa"/>
            <w:vAlign w:val="center"/>
          </w:tcPr>
          <w:p w:rsidR="00552B10" w:rsidRPr="00534C46" w:rsidRDefault="00893202"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G.UI.9</w:t>
            </w:r>
          </w:p>
        </w:tc>
        <w:tc>
          <w:tcPr>
            <w:tcW w:w="5312" w:type="dxa"/>
            <w:vAlign w:val="center"/>
          </w:tcPr>
          <w:p w:rsidR="00552B10" w:rsidRPr="00534C46" w:rsidRDefault="00552B10" w:rsidP="00346EE9">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Для кожної ролі користувача </w:t>
            </w:r>
            <w:r w:rsidR="00346EE9" w:rsidRPr="00534C46">
              <w:rPr>
                <w:rFonts w:ascii="Times New Roman" w:hAnsi="Times New Roman" w:cs="Times New Roman"/>
                <w:sz w:val="24"/>
                <w:szCs w:val="24"/>
                <w:lang w:val="uk-UA"/>
              </w:rPr>
              <w:t xml:space="preserve">система </w:t>
            </w:r>
            <w:r w:rsidRPr="00534C46">
              <w:rPr>
                <w:rFonts w:ascii="Times New Roman" w:hAnsi="Times New Roman" w:cs="Times New Roman"/>
                <w:sz w:val="24"/>
                <w:szCs w:val="24"/>
                <w:lang w:val="uk-UA"/>
              </w:rPr>
              <w:t xml:space="preserve"> повинна відображати </w:t>
            </w:r>
            <w:r w:rsidR="00346EE9" w:rsidRPr="00534C46">
              <w:rPr>
                <w:rFonts w:ascii="Times New Roman" w:hAnsi="Times New Roman" w:cs="Times New Roman"/>
                <w:sz w:val="24"/>
                <w:szCs w:val="24"/>
                <w:lang w:val="uk-UA"/>
              </w:rPr>
              <w:t xml:space="preserve">лише </w:t>
            </w:r>
            <w:r w:rsidRPr="00534C46">
              <w:rPr>
                <w:rFonts w:ascii="Times New Roman" w:hAnsi="Times New Roman" w:cs="Times New Roman"/>
                <w:sz w:val="24"/>
                <w:szCs w:val="24"/>
                <w:lang w:val="uk-UA"/>
              </w:rPr>
              <w:t xml:space="preserve">ту інформацію, </w:t>
            </w:r>
            <w:r w:rsidR="00346EE9" w:rsidRPr="00534C46">
              <w:rPr>
                <w:rFonts w:ascii="Times New Roman" w:hAnsi="Times New Roman" w:cs="Times New Roman"/>
                <w:sz w:val="24"/>
                <w:szCs w:val="24"/>
                <w:lang w:val="uk-UA"/>
              </w:rPr>
              <w:t xml:space="preserve">яка </w:t>
            </w:r>
            <w:r w:rsidRPr="00534C46">
              <w:rPr>
                <w:rFonts w:ascii="Times New Roman" w:hAnsi="Times New Roman" w:cs="Times New Roman"/>
                <w:sz w:val="24"/>
                <w:szCs w:val="24"/>
                <w:lang w:val="uk-UA"/>
              </w:rPr>
              <w:t xml:space="preserve">потрібна для виконання його посадових обов’язків в рамках затверджених </w:t>
            </w:r>
            <w:r w:rsidR="00346EE9" w:rsidRPr="00534C46">
              <w:rPr>
                <w:rFonts w:ascii="Times New Roman" w:hAnsi="Times New Roman" w:cs="Times New Roman"/>
                <w:sz w:val="24"/>
                <w:szCs w:val="24"/>
                <w:lang w:val="uk-UA"/>
              </w:rPr>
              <w:t xml:space="preserve">робочих </w:t>
            </w:r>
            <w:r w:rsidRPr="00534C46">
              <w:rPr>
                <w:rFonts w:ascii="Times New Roman" w:hAnsi="Times New Roman" w:cs="Times New Roman"/>
                <w:sz w:val="24"/>
                <w:szCs w:val="24"/>
                <w:lang w:val="uk-UA"/>
              </w:rPr>
              <w:t>процесів, що автоматизується.</w:t>
            </w:r>
          </w:p>
        </w:tc>
        <w:tc>
          <w:tcPr>
            <w:tcW w:w="2485" w:type="dxa"/>
            <w:vAlign w:val="center"/>
          </w:tcPr>
          <w:p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E6011C" w:rsidRPr="00534C46" w:rsidRDefault="00E6011C" w:rsidP="00E6011C">
      <w:pPr>
        <w:pStyle w:val="Documentdate"/>
        <w:rPr>
          <w:lang w:val="uk-UA"/>
        </w:rPr>
      </w:pPr>
      <w:bookmarkStart w:id="141" w:name="_Toc12442488"/>
      <w:bookmarkStart w:id="142" w:name="_Toc9522763"/>
    </w:p>
    <w:p w:rsidR="00E6011C" w:rsidRPr="00534C46" w:rsidRDefault="00E6011C">
      <w:pPr>
        <w:rPr>
          <w:rFonts w:ascii="Verdana" w:hAnsi="Verdana"/>
          <w:sz w:val="18"/>
          <w:lang w:val="uk-UA"/>
        </w:rPr>
      </w:pPr>
      <w:r w:rsidRPr="00534C46">
        <w:rPr>
          <w:lang w:val="uk-UA"/>
        </w:rPr>
        <w:br w:type="page"/>
      </w:r>
    </w:p>
    <w:p w:rsidR="00552B10" w:rsidRPr="00534C46" w:rsidRDefault="00552B10" w:rsidP="00043961">
      <w:pPr>
        <w:pStyle w:val="3"/>
        <w:ind w:left="1276"/>
        <w:rPr>
          <w:szCs w:val="24"/>
        </w:rPr>
      </w:pPr>
      <w:bookmarkStart w:id="143" w:name="_Toc32404844"/>
      <w:bookmarkStart w:id="144" w:name="_Hlk27569376"/>
      <w:r w:rsidRPr="00534C46">
        <w:rPr>
          <w:szCs w:val="24"/>
        </w:rPr>
        <w:t>Вимоги до захисту інформації від несанкціонованого доступу</w:t>
      </w:r>
      <w:bookmarkEnd w:id="141"/>
      <w:bookmarkEnd w:id="143"/>
      <w:r w:rsidRPr="00534C46">
        <w:rPr>
          <w:szCs w:val="24"/>
        </w:rPr>
        <w:t xml:space="preserve"> </w:t>
      </w:r>
      <w:bookmarkEnd w:id="142"/>
    </w:p>
    <w:p w:rsidR="008647BD" w:rsidRPr="008816D4" w:rsidRDefault="008647BD" w:rsidP="00833FF4">
      <w:pPr>
        <w:pStyle w:val="4"/>
        <w:ind w:left="1843"/>
        <w:rPr>
          <w:b/>
          <w:lang w:val="uk-UA"/>
        </w:rPr>
      </w:pPr>
      <w:bookmarkStart w:id="145" w:name="_Toc12442489"/>
      <w:bookmarkStart w:id="146" w:name="_Toc9522764"/>
      <w:r w:rsidRPr="008816D4">
        <w:rPr>
          <w:b/>
          <w:lang w:val="uk-UA"/>
        </w:rPr>
        <w:t xml:space="preserve">Вимоги до інформаційної безпеки </w:t>
      </w:r>
      <w:r w:rsidR="009F1BFB" w:rsidRPr="008816D4">
        <w:rPr>
          <w:b/>
          <w:lang w:val="uk-UA"/>
        </w:rPr>
        <w:t>(G.SP)</w:t>
      </w:r>
    </w:p>
    <w:tbl>
      <w:tblPr>
        <w:tblStyle w:val="GridTable41"/>
        <w:tblW w:w="10060" w:type="dxa"/>
        <w:tblLook w:val="04A0" w:firstRow="1" w:lastRow="0" w:firstColumn="1" w:lastColumn="0" w:noHBand="0" w:noVBand="1"/>
      </w:tblPr>
      <w:tblGrid>
        <w:gridCol w:w="1980"/>
        <w:gridCol w:w="5618"/>
        <w:gridCol w:w="2462"/>
      </w:tblGrid>
      <w:tr w:rsidR="008647BD" w:rsidRPr="00534C46" w:rsidTr="00EE1D9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5618"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2462"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618"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не повинна мати незадокументованого функціоналу.</w:t>
            </w:r>
          </w:p>
        </w:tc>
        <w:tc>
          <w:tcPr>
            <w:tcW w:w="2462"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EE1D91">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618" w:type="dxa"/>
            <w:vAlign w:val="center"/>
          </w:tcPr>
          <w:p w:rsidR="008647BD" w:rsidRPr="00534C46" w:rsidRDefault="001D5C07"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Виконавець</w:t>
            </w:r>
            <w:r w:rsidR="008647BD" w:rsidRPr="00534C46">
              <w:rPr>
                <w:rFonts w:ascii="Times New Roman" w:hAnsi="Times New Roman" w:cs="Times New Roman"/>
                <w:sz w:val="24"/>
                <w:szCs w:val="24"/>
                <w:lang w:val="uk-UA"/>
              </w:rPr>
              <w:t xml:space="preserve"> повин</w:t>
            </w:r>
            <w:r w:rsidRPr="00534C46">
              <w:rPr>
                <w:rFonts w:ascii="Times New Roman" w:hAnsi="Times New Roman" w:cs="Times New Roman"/>
                <w:sz w:val="24"/>
                <w:szCs w:val="24"/>
                <w:lang w:val="uk-UA"/>
              </w:rPr>
              <w:t>ен</w:t>
            </w:r>
            <w:r w:rsidR="008647BD" w:rsidRPr="00534C46">
              <w:rPr>
                <w:rFonts w:ascii="Times New Roman" w:hAnsi="Times New Roman" w:cs="Times New Roman"/>
                <w:sz w:val="24"/>
                <w:szCs w:val="24"/>
                <w:lang w:val="uk-UA"/>
              </w:rPr>
              <w:t xml:space="preserve"> розробити та надати Замовнику інструкції з безпечного конфігурування ІС НСЗУ.</w:t>
            </w:r>
          </w:p>
        </w:tc>
        <w:tc>
          <w:tcPr>
            <w:tcW w:w="2462"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618"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не повинна потребувати використання вразливих версій та технологій на рівні операційного середовища, зокрема операційної системи, системи керування базами даних, серверу веб-додатків, мережевих протоколів, веб-браузерів.</w:t>
            </w:r>
          </w:p>
        </w:tc>
        <w:tc>
          <w:tcPr>
            <w:tcW w:w="2462"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r w:rsidRPr="00534C46">
              <w:rPr>
                <w:rFonts w:ascii="Times New Roman" w:hAnsi="Times New Roman" w:cs="Times New Roman"/>
                <w:sz w:val="24"/>
                <w:szCs w:val="24"/>
                <w:lang w:val="uk-UA"/>
              </w:rPr>
              <w:softHyphen/>
            </w:r>
          </w:p>
        </w:tc>
      </w:tr>
      <w:tr w:rsidR="008647BD" w:rsidRPr="00534C46" w:rsidTr="00EE1D91">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5618" w:type="dxa"/>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Journal" w:eastAsia="Times New Roman" w:hAnsi="Journal" w:cs="Times New Roman"/>
                <w:sz w:val="16"/>
                <w:szCs w:val="16"/>
                <w:lang w:val="uk-UA" w:eastAsia="x-none"/>
              </w:rPr>
            </w:pPr>
            <w:r w:rsidRPr="00534C46">
              <w:rPr>
                <w:rFonts w:ascii="Times New Roman" w:hAnsi="Times New Roman" w:cs="Times New Roman"/>
                <w:sz w:val="24"/>
                <w:szCs w:val="24"/>
                <w:lang w:val="uk-UA" w:eastAsia="x-none"/>
              </w:rPr>
              <w:t>ІС НСЗУ повинна бути сумісною з засобами захисту від зловмисного коду, зокрема не мати функціоналу, який розцінюється як підозрілий при евристичному аналізі.</w:t>
            </w:r>
          </w:p>
        </w:tc>
        <w:tc>
          <w:tcPr>
            <w:tcW w:w="2462"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8647BD" w:rsidRPr="008816D4" w:rsidRDefault="008647BD" w:rsidP="009F1BFB">
      <w:pPr>
        <w:pStyle w:val="4"/>
        <w:ind w:left="1843"/>
        <w:rPr>
          <w:b/>
          <w:lang w:val="uk-UA"/>
        </w:rPr>
      </w:pPr>
      <w:r w:rsidRPr="008816D4">
        <w:rPr>
          <w:b/>
          <w:lang w:val="uk-UA"/>
        </w:rPr>
        <w:t>Вимоги до побудови комплексної системи захисту інформації</w:t>
      </w:r>
      <w:r w:rsidR="009F1BFB" w:rsidRPr="008816D4">
        <w:rPr>
          <w:b/>
          <w:lang w:val="uk-UA"/>
        </w:rPr>
        <w:t xml:space="preserve"> (G.SP)</w:t>
      </w:r>
    </w:p>
    <w:tbl>
      <w:tblPr>
        <w:tblStyle w:val="GridTable41"/>
        <w:tblW w:w="10060" w:type="dxa"/>
        <w:tblLook w:val="04A0" w:firstRow="1" w:lastRow="0" w:firstColumn="1" w:lastColumn="0" w:noHBand="0" w:noVBand="1"/>
      </w:tblPr>
      <w:tblGrid>
        <w:gridCol w:w="1980"/>
        <w:gridCol w:w="5670"/>
        <w:gridCol w:w="2410"/>
      </w:tblGrid>
      <w:tr w:rsidR="008647BD" w:rsidRPr="00534C46" w:rsidTr="00EE1D9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5670"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2410"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8647BD" w:rsidRPr="00534C46" w:rsidRDefault="008647BD" w:rsidP="00091060">
            <w:pPr>
              <w:numPr>
                <w:ilvl w:val="0"/>
                <w:numId w:val="41"/>
              </w:numPr>
              <w:contextualSpacing/>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 </w:t>
            </w:r>
          </w:p>
        </w:tc>
        <w:tc>
          <w:tcPr>
            <w:tcW w:w="5670" w:type="dxa"/>
            <w:shd w:val="clear" w:color="auto" w:fill="auto"/>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Інформаційна безпека ІС НСЗУ повинна </w:t>
            </w:r>
            <w:r w:rsidR="006E15E0" w:rsidRPr="00534C46">
              <w:rPr>
                <w:rFonts w:ascii="Times New Roman" w:hAnsi="Times New Roman" w:cs="Times New Roman"/>
                <w:sz w:val="24"/>
                <w:szCs w:val="24"/>
                <w:lang w:val="uk-UA"/>
              </w:rPr>
              <w:t xml:space="preserve">відповідати вимогам для </w:t>
            </w:r>
            <w:r w:rsidRPr="00534C46">
              <w:rPr>
                <w:rFonts w:ascii="Times New Roman" w:hAnsi="Times New Roman" w:cs="Times New Roman"/>
                <w:sz w:val="24"/>
                <w:szCs w:val="24"/>
                <w:lang w:val="uk-UA"/>
              </w:rPr>
              <w:t>побудови  комплексної системи захисту інформації (далі КСЗІ) з підтвердженою відповідністю КСЗІ уповноваженими органами.</w:t>
            </w:r>
          </w:p>
        </w:tc>
        <w:tc>
          <w:tcPr>
            <w:tcW w:w="2410"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A26CC6" w:rsidRPr="00534C46" w:rsidTr="00EE1D91">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A26CC6" w:rsidRPr="00534C46" w:rsidRDefault="00A26CC6" w:rsidP="00091060">
            <w:pPr>
              <w:numPr>
                <w:ilvl w:val="0"/>
                <w:numId w:val="41"/>
              </w:numPr>
              <w:contextualSpacing/>
              <w:rPr>
                <w:rFonts w:ascii="Times New Roman" w:hAnsi="Times New Roman" w:cs="Times New Roman"/>
                <w:sz w:val="24"/>
                <w:szCs w:val="24"/>
                <w:lang w:val="uk-UA"/>
              </w:rPr>
            </w:pPr>
          </w:p>
        </w:tc>
        <w:tc>
          <w:tcPr>
            <w:tcW w:w="5670" w:type="dxa"/>
            <w:shd w:val="clear" w:color="auto" w:fill="auto"/>
            <w:vAlign w:val="center"/>
          </w:tcPr>
          <w:p w:rsidR="00A26CC6" w:rsidRPr="00534C46" w:rsidRDefault="00A26CC6"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lang w:val="uk-UA"/>
              </w:rPr>
              <w:t>Програмні продукти повинні мати чинний експертний висновок, зареєстрований в Державній службі спеціального зв′язку та захисту інформації України, який засвідчує що комплекс засобів захисту інформації від несанкціонованого доступу програмного забезпечення відповідає вимогам нормативних документів системи технічного захисту інформації в Україні з рівнем гарантій Г2 коректності їх реалізації згідно з НД ТЗІ 2.5–004-99</w:t>
            </w:r>
          </w:p>
        </w:tc>
        <w:tc>
          <w:tcPr>
            <w:tcW w:w="2410" w:type="dxa"/>
            <w:vAlign w:val="center"/>
          </w:tcPr>
          <w:p w:rsidR="00B4168E" w:rsidRPr="00534C46" w:rsidRDefault="00B4168E"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bl>
    <w:p w:rsidR="008647BD" w:rsidRPr="008816D4" w:rsidRDefault="008647BD" w:rsidP="00780454">
      <w:pPr>
        <w:pStyle w:val="4"/>
        <w:ind w:left="1134"/>
        <w:rPr>
          <w:b/>
          <w:lang w:val="uk-UA"/>
        </w:rPr>
      </w:pPr>
      <w:r w:rsidRPr="008816D4">
        <w:rPr>
          <w:b/>
          <w:lang w:val="uk-UA"/>
        </w:rPr>
        <w:t>Вимоги до захисту персональних даних</w:t>
      </w:r>
      <w:r w:rsidR="009F1BFB" w:rsidRPr="008816D4">
        <w:rPr>
          <w:b/>
          <w:lang w:val="uk-UA"/>
        </w:rPr>
        <w:t xml:space="preserve"> (G.SP)</w:t>
      </w:r>
    </w:p>
    <w:tbl>
      <w:tblPr>
        <w:tblStyle w:val="GridTable41"/>
        <w:tblW w:w="10060" w:type="dxa"/>
        <w:tblLook w:val="04A0" w:firstRow="1" w:lastRow="0" w:firstColumn="1" w:lastColumn="0" w:noHBand="0" w:noVBand="1"/>
      </w:tblPr>
      <w:tblGrid>
        <w:gridCol w:w="1838"/>
        <w:gridCol w:w="5824"/>
        <w:gridCol w:w="2398"/>
      </w:tblGrid>
      <w:tr w:rsidR="008647BD" w:rsidRPr="00534C46" w:rsidTr="00EE1D9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tcPr>
          <w:p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5824"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2398"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82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lang w:val="uk-UA"/>
              </w:rPr>
            </w:pPr>
            <w:r w:rsidRPr="00534C46">
              <w:rPr>
                <w:rFonts w:ascii="Times New Roman" w:hAnsi="Times New Roman" w:cs="Times New Roman"/>
                <w:sz w:val="24"/>
                <w:szCs w:val="24"/>
                <w:lang w:val="uk-UA"/>
              </w:rPr>
              <w:t xml:space="preserve">ІС НСЗУ повинна підтримувати технічні заходи захисту персональних даних відповідно до чинного законодавства, зокрема забезпечення цілісності персональних даних, режиму доступу до них, а також можливості </w:t>
            </w:r>
            <w:r w:rsidR="001448BE" w:rsidRPr="00534C46">
              <w:rPr>
                <w:rFonts w:ascii="Times New Roman" w:hAnsi="Times New Roman" w:cs="Times New Roman"/>
                <w:sz w:val="24"/>
                <w:szCs w:val="24"/>
                <w:lang w:val="uk-UA"/>
              </w:rPr>
              <w:t>модифікації/</w:t>
            </w:r>
            <w:r w:rsidRPr="00534C46">
              <w:rPr>
                <w:rFonts w:ascii="Times New Roman" w:hAnsi="Times New Roman" w:cs="Times New Roman"/>
                <w:sz w:val="24"/>
                <w:szCs w:val="24"/>
                <w:lang w:val="uk-UA"/>
              </w:rPr>
              <w:t xml:space="preserve">видалення персональних даних. </w:t>
            </w:r>
          </w:p>
        </w:tc>
        <w:tc>
          <w:tcPr>
            <w:tcW w:w="2398"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EE1D91">
        <w:tc>
          <w:tcPr>
            <w:cnfStyle w:val="001000000000" w:firstRow="0" w:lastRow="0" w:firstColumn="1" w:lastColumn="0" w:oddVBand="0" w:evenVBand="0" w:oddHBand="0" w:evenHBand="0" w:firstRowFirstColumn="0" w:firstRowLastColumn="0" w:lastRowFirstColumn="0" w:lastRowLastColumn="0"/>
            <w:tcW w:w="1838"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82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мати вбудова</w:t>
            </w:r>
            <w:r w:rsidRPr="00534C46">
              <w:rPr>
                <w:rFonts w:ascii="Times New Roman" w:hAnsi="Times New Roman" w:cs="Times New Roman"/>
                <w:sz w:val="24"/>
                <w:szCs w:val="24"/>
                <w:lang w:val="uk-UA"/>
              </w:rPr>
              <w:softHyphen/>
              <w:t xml:space="preserve">ні механізми </w:t>
            </w:r>
            <w:proofErr w:type="spellStart"/>
            <w:r w:rsidRPr="00534C46">
              <w:rPr>
                <w:rFonts w:ascii="Times New Roman" w:hAnsi="Times New Roman" w:cs="Times New Roman"/>
                <w:sz w:val="24"/>
                <w:szCs w:val="24"/>
                <w:lang w:val="uk-UA"/>
              </w:rPr>
              <w:t>анонімізації</w:t>
            </w:r>
            <w:proofErr w:type="spellEnd"/>
            <w:r w:rsidRPr="00534C46">
              <w:rPr>
                <w:rFonts w:ascii="Times New Roman" w:hAnsi="Times New Roman" w:cs="Times New Roman"/>
                <w:sz w:val="24"/>
                <w:szCs w:val="24"/>
                <w:lang w:val="uk-UA"/>
              </w:rPr>
              <w:t xml:space="preserve"> та/або </w:t>
            </w:r>
            <w:proofErr w:type="spellStart"/>
            <w:r w:rsidRPr="00534C46">
              <w:rPr>
                <w:rFonts w:ascii="Times New Roman" w:hAnsi="Times New Roman" w:cs="Times New Roman"/>
                <w:sz w:val="24"/>
                <w:szCs w:val="24"/>
                <w:lang w:val="uk-UA"/>
              </w:rPr>
              <w:t>псевдонімізації</w:t>
            </w:r>
            <w:proofErr w:type="spellEnd"/>
            <w:r w:rsidRPr="00534C46">
              <w:rPr>
                <w:rFonts w:ascii="Times New Roman" w:hAnsi="Times New Roman" w:cs="Times New Roman"/>
                <w:sz w:val="24"/>
                <w:szCs w:val="24"/>
                <w:lang w:val="uk-UA"/>
              </w:rPr>
              <w:t xml:space="preserve"> персональних даних – </w:t>
            </w:r>
            <w:proofErr w:type="spellStart"/>
            <w:r w:rsidRPr="00534C46">
              <w:rPr>
                <w:rFonts w:ascii="Times New Roman" w:hAnsi="Times New Roman" w:cs="Times New Roman"/>
                <w:sz w:val="24"/>
                <w:szCs w:val="24"/>
                <w:lang w:val="uk-UA"/>
              </w:rPr>
              <w:t>методик</w:t>
            </w:r>
            <w:proofErr w:type="spellEnd"/>
            <w:r w:rsidRPr="00534C46">
              <w:rPr>
                <w:rFonts w:ascii="Times New Roman" w:hAnsi="Times New Roman" w:cs="Times New Roman"/>
                <w:sz w:val="24"/>
                <w:szCs w:val="24"/>
                <w:lang w:val="uk-UA"/>
              </w:rPr>
              <w:t xml:space="preserve"> модифікації персональних даних, направлених на унеможливлення ідентифікації фізичної особи по результуючим даним.</w:t>
            </w:r>
          </w:p>
        </w:tc>
        <w:tc>
          <w:tcPr>
            <w:tcW w:w="2398"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bl>
    <w:p w:rsidR="008647BD" w:rsidRPr="008816D4" w:rsidRDefault="008647BD" w:rsidP="00780454">
      <w:pPr>
        <w:pStyle w:val="4"/>
        <w:ind w:left="1134"/>
        <w:rPr>
          <w:b/>
          <w:lang w:val="uk-UA"/>
        </w:rPr>
      </w:pPr>
      <w:r w:rsidRPr="008816D4">
        <w:rPr>
          <w:b/>
          <w:lang w:val="uk-UA"/>
        </w:rPr>
        <w:t>Вимоги до управління доступом та рольової моделі</w:t>
      </w:r>
      <w:r w:rsidR="009F1BFB" w:rsidRPr="008816D4">
        <w:rPr>
          <w:b/>
          <w:lang w:val="uk-UA"/>
        </w:rPr>
        <w:t xml:space="preserve"> (G.SP)</w:t>
      </w:r>
    </w:p>
    <w:tbl>
      <w:tblPr>
        <w:tblStyle w:val="GridTable41"/>
        <w:tblW w:w="10060" w:type="dxa"/>
        <w:tblLayout w:type="fixed"/>
        <w:tblLook w:val="04A0" w:firstRow="1" w:lastRow="0" w:firstColumn="1" w:lastColumn="0" w:noHBand="0" w:noVBand="1"/>
      </w:tblPr>
      <w:tblGrid>
        <w:gridCol w:w="1980"/>
        <w:gridCol w:w="6237"/>
        <w:gridCol w:w="1843"/>
      </w:tblGrid>
      <w:tr w:rsidR="008647BD" w:rsidRPr="00534C46" w:rsidTr="00B92E5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6237"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843"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773" w:firstLine="0"/>
              <w:contextualSpacing/>
              <w:rPr>
                <w:rFonts w:ascii="Times New Roman" w:hAnsi="Times New Roman" w:cs="Times New Roman"/>
                <w:sz w:val="24"/>
                <w:szCs w:val="24"/>
                <w:lang w:val="uk-UA"/>
              </w:rPr>
            </w:pPr>
          </w:p>
          <w:p w:rsidR="008647BD" w:rsidRPr="00534C46" w:rsidRDefault="008647BD" w:rsidP="00A37668">
            <w:pPr>
              <w:ind w:right="535"/>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багатокористувацький доступ до інформаційних об’єктів та функціоналу системи та надавати доступ до інформації тільки після успішної авторизації та автентифікації користувача.</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Мінімально ІС НЗСУ повинна підтримувати одно-факторну автентифікацію, наприклад, по паролю. Додатково, ІС НСЗУ може підтримувати багатофакторну автентифікацію, наприклад по криптографічному ключу на фізичному носії, який захищено </w:t>
            </w:r>
            <w:proofErr w:type="spellStart"/>
            <w:r w:rsidRPr="00534C46">
              <w:rPr>
                <w:rFonts w:ascii="Times New Roman" w:hAnsi="Times New Roman" w:cs="Times New Roman"/>
                <w:sz w:val="24"/>
                <w:szCs w:val="24"/>
                <w:lang w:val="uk-UA"/>
              </w:rPr>
              <w:t>пін</w:t>
            </w:r>
            <w:proofErr w:type="spellEnd"/>
            <w:r w:rsidRPr="00534C46">
              <w:rPr>
                <w:rFonts w:ascii="Times New Roman" w:hAnsi="Times New Roman" w:cs="Times New Roman"/>
                <w:sz w:val="24"/>
                <w:szCs w:val="24"/>
                <w:lang w:val="uk-UA"/>
              </w:rPr>
              <w:t>-кодом.</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унікальні ідентифікатори користувачів.</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гнучке розмежування доступу на базі рольової моделі. Рольова модель повинна забезпечувати гранульоване визначення прав доступу до інформації та функціоналу системи з агрегацією прав доступу у ролі; можливістю гнучкого створення, модифікації та видалення ролей.</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не повинна потребувати повноважень на рівні операційної системи, які є ширшими за мінімально необхідні для успішної роботи програмного забезпечення ІС НСЗУ.</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Рольова модель ІС НСЗУ повинна реалізовувати логіку надання доступу таким чином, щоб права доступу, які не надано явно, були заборонені.</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може підтримувати протокол LDAP для управління користувачами у зовнішньому каталозі та підтримувати </w:t>
            </w:r>
            <w:proofErr w:type="spellStart"/>
            <w:r w:rsidRPr="00534C46">
              <w:rPr>
                <w:rFonts w:ascii="Times New Roman" w:hAnsi="Times New Roman" w:cs="Times New Roman"/>
                <w:sz w:val="24"/>
                <w:szCs w:val="24"/>
                <w:lang w:val="uk-UA"/>
              </w:rPr>
              <w:t>Kerberos</w:t>
            </w:r>
            <w:proofErr w:type="spellEnd"/>
            <w:r w:rsidRPr="00534C46">
              <w:rPr>
                <w:rFonts w:ascii="Times New Roman" w:hAnsi="Times New Roman" w:cs="Times New Roman"/>
                <w:sz w:val="24"/>
                <w:szCs w:val="24"/>
                <w:lang w:val="uk-UA"/>
              </w:rPr>
              <w:t>-автентифікацію.</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розмежування доступу за правилом "двох рук" (операція не може бути ініційована та виконана одним користувачем) для критичних операцій.</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перевірку вхідних даних, зокрема даних, що введено користувачем.</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підтримувати автоматичне блокування користувача після відсутності спроб входу до системи протягом заданого періоду часу.</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автоматичне блокування користувача після заданої кількості невдалих спроб автентифікації.</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автоматичне відключення сесії доступу користувача після відсутності дій користувача в системі на протязі заданого періоду часу.</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Промислова конфігурація ІС НСЗУ повинна унеможливлювати доступ до інформації, що зберігається в ІС НСЗУ, в обхід програмної логіки ІС НСЗУ (наприклад, через прямий доступ до бази даних)</w:t>
            </w:r>
            <w:r w:rsidR="008C7CD3" w:rsidRPr="00534C46">
              <w:rPr>
                <w:rFonts w:ascii="Times New Roman" w:hAnsi="Times New Roman" w:cs="Times New Roman"/>
                <w:sz w:val="24"/>
                <w:szCs w:val="24"/>
                <w:lang w:val="uk-UA"/>
              </w:rPr>
              <w:t xml:space="preserve"> крім користувачів яким такий доступ </w:t>
            </w:r>
            <w:proofErr w:type="spellStart"/>
            <w:r w:rsidR="008C7CD3" w:rsidRPr="00534C46">
              <w:rPr>
                <w:rFonts w:ascii="Times New Roman" w:hAnsi="Times New Roman" w:cs="Times New Roman"/>
                <w:sz w:val="24"/>
                <w:szCs w:val="24"/>
                <w:lang w:val="uk-UA"/>
              </w:rPr>
              <w:t>рег</w:t>
            </w:r>
            <w:r w:rsidR="0073018F" w:rsidRPr="00534C46">
              <w:rPr>
                <w:rFonts w:ascii="Times New Roman" w:hAnsi="Times New Roman" w:cs="Times New Roman"/>
                <w:sz w:val="24"/>
                <w:szCs w:val="24"/>
                <w:lang w:val="uk-UA"/>
              </w:rPr>
              <w:t>л</w:t>
            </w:r>
            <w:r w:rsidR="008C7CD3" w:rsidRPr="00534C46">
              <w:rPr>
                <w:rFonts w:ascii="Times New Roman" w:hAnsi="Times New Roman" w:cs="Times New Roman"/>
                <w:sz w:val="24"/>
                <w:szCs w:val="24"/>
                <w:lang w:val="uk-UA"/>
              </w:rPr>
              <w:t>амлентовано</w:t>
            </w:r>
            <w:proofErr w:type="spellEnd"/>
            <w:r w:rsidR="008C7CD3" w:rsidRPr="00534C46">
              <w:rPr>
                <w:rFonts w:ascii="Times New Roman" w:hAnsi="Times New Roman" w:cs="Times New Roman"/>
                <w:sz w:val="24"/>
                <w:szCs w:val="24"/>
                <w:lang w:val="uk-UA"/>
              </w:rPr>
              <w:t>.</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Як додатковий захід посилення безпеки, ІС НСЗУ може підтримувати обмеження доступу користувачів по робочих годинах та днях тижня.</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Якщо ІС НСЗУ має інструмент «аварійного доступу» (</w:t>
            </w:r>
            <w:proofErr w:type="spellStart"/>
            <w:r w:rsidRPr="00534C46">
              <w:rPr>
                <w:rFonts w:ascii="Times New Roman" w:hAnsi="Times New Roman" w:cs="Times New Roman"/>
                <w:sz w:val="24"/>
                <w:szCs w:val="24"/>
                <w:lang w:val="uk-UA"/>
              </w:rPr>
              <w:t>emergency</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access</w:t>
            </w:r>
            <w:proofErr w:type="spellEnd"/>
            <w:r w:rsidRPr="00534C46">
              <w:rPr>
                <w:rFonts w:ascii="Times New Roman" w:hAnsi="Times New Roman" w:cs="Times New Roman"/>
                <w:sz w:val="24"/>
                <w:szCs w:val="24"/>
                <w:lang w:val="uk-UA"/>
              </w:rPr>
              <w:t xml:space="preserve">), такий режим доступу має бути суворо обмежений. </w:t>
            </w:r>
          </w:p>
        </w:tc>
        <w:tc>
          <w:tcPr>
            <w:tcW w:w="1843"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B92E50">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237"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Якщо ІС НСЗУ має вбудованих користувачів, то повинна підтримуватися можливість зміни пароля та/або блокування цих користувачів.</w:t>
            </w:r>
          </w:p>
        </w:tc>
        <w:tc>
          <w:tcPr>
            <w:tcW w:w="1843"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8647BD" w:rsidRPr="008816D4" w:rsidRDefault="008647BD" w:rsidP="00780454">
      <w:pPr>
        <w:pStyle w:val="4"/>
        <w:ind w:left="1134"/>
        <w:rPr>
          <w:b/>
          <w:lang w:val="uk-UA"/>
        </w:rPr>
      </w:pPr>
      <w:r w:rsidRPr="008816D4">
        <w:rPr>
          <w:b/>
          <w:lang w:val="uk-UA"/>
        </w:rPr>
        <w:t>Вимоги до парольного захисту</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6804"/>
        <w:gridCol w:w="1417"/>
      </w:tblGrid>
      <w:tr w:rsidR="008647BD" w:rsidRPr="00534C46" w:rsidTr="00833FF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 xml:space="preserve">    Код</w:t>
            </w:r>
          </w:p>
        </w:tc>
        <w:tc>
          <w:tcPr>
            <w:tcW w:w="6804"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417"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підтримує налаштування складності паролю, а саме встановлення обов’язкових критеріїв до довжини паролю, наявності в паролі певної кількості символів з визначених груп, як мінімум наступних груп символів: цифри, малі літери латинського алфавіту, великі літери </w:t>
            </w:r>
            <w:r w:rsidR="004A6F01" w:rsidRPr="00534C46">
              <w:rPr>
                <w:rFonts w:ascii="Times New Roman" w:hAnsi="Times New Roman" w:cs="Times New Roman"/>
                <w:sz w:val="24"/>
                <w:szCs w:val="24"/>
                <w:lang w:val="uk-UA"/>
              </w:rPr>
              <w:t xml:space="preserve">латинського </w:t>
            </w:r>
            <w:r w:rsidRPr="00534C46">
              <w:rPr>
                <w:rFonts w:ascii="Times New Roman" w:hAnsi="Times New Roman" w:cs="Times New Roman"/>
                <w:sz w:val="24"/>
                <w:szCs w:val="24"/>
                <w:lang w:val="uk-UA"/>
              </w:rPr>
              <w:t>алфавіту, спеціальні символи.</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контроль строку дії паролю з автоматичним повідомленням користувача про наближення терміну зміни пароля  та блокуванням доступу у випадку, якщо користувач не змінив пароль.</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підтримувати створення списку заборонених паролів (наприклад, заборона на використання назви компанії в якості паролю).</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rsidTr="00833FF4">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підтримувати різні налаштування складності паролю для різних груп/ролей користувачів.</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зберігання історії паролів з метою заборони повторного використання паролів.</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маскування паролю у формах вводу.</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шифрування паролю при передачі через телекомунікаційні мережі.</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зберігати паролі в захищеному вигляді, зокрема з застосуванням криптографічного захисту.</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8647BD" w:rsidRPr="008816D4" w:rsidRDefault="008647BD" w:rsidP="00833FF4">
      <w:pPr>
        <w:pStyle w:val="4"/>
        <w:ind w:left="1134"/>
        <w:rPr>
          <w:b/>
          <w:lang w:val="uk-UA"/>
        </w:rPr>
      </w:pPr>
      <w:r w:rsidRPr="008816D4">
        <w:rPr>
          <w:b/>
          <w:lang w:val="uk-UA"/>
        </w:rPr>
        <w:t>Вимоги до реєстрації подій в системі</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6804"/>
        <w:gridCol w:w="1417"/>
      </w:tblGrid>
      <w:tr w:rsidR="008647BD" w:rsidRPr="00534C46" w:rsidTr="00833FF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6804"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417"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0" w:right="319" w:hanging="47"/>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Усі дії користувачів та зміни в системі, які можуть мати вплив на інформаційну безпеку ІС НСЗУ, повинні реєструватися в журналах аудиту. Мінімальний, але не вичерпний перелік критичних подій в системі, які мають бути зареєстрованими в журналах аудиту  включає в себе наступне:</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Відключення або зміна налаштувань реєстрації подій.</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Відключення або зміна налаштувань підсистем інформаційної безпеки ІС НСЗУ.</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Невдалі та успішні спроби входу користувачів в систему (авторизація та автентифікація).</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Редагування та видалення інформації.</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Перегляд та експорт інформації з обмеженим доступом.</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Створення, редагування та видалення користувачів системи.</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Створення, редагування та видалення ролей доступу, а також присвоєння ролей користувачам.</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Усі дії системних адміністраторів.</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Усі дії на персональними даними.</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Запуск запланованих автоматичних завдань.</w:t>
            </w:r>
          </w:p>
          <w:p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Критичні помилки в роботі системи.</w:t>
            </w:r>
          </w:p>
          <w:p w:rsidR="008647BD" w:rsidRPr="00534C46" w:rsidRDefault="008647BD" w:rsidP="00A37668">
            <w:pPr>
              <w:ind w:left="7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Журнали аудиту повинні містити щонайменше наступну інформацію: </w:t>
            </w:r>
          </w:p>
          <w:p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дату та час операції;</w:t>
            </w:r>
          </w:p>
          <w:p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назву виконаної операції та, опціонально, назву об’єкту над яким виконано операцію та класифікацію критичності події;</w:t>
            </w:r>
          </w:p>
          <w:p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результат виконання операції;</w:t>
            </w:r>
          </w:p>
          <w:p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ідентифікатор користувача, який виконав операцію, та опціонально, </w:t>
            </w:r>
            <w:proofErr w:type="spellStart"/>
            <w:r w:rsidRPr="00534C46">
              <w:rPr>
                <w:rFonts w:ascii="Times New Roman" w:hAnsi="Times New Roman" w:cs="Times New Roman"/>
                <w:sz w:val="24"/>
                <w:szCs w:val="24"/>
                <w:lang w:val="uk-UA"/>
              </w:rPr>
              <w:t>ip</w:t>
            </w:r>
            <w:proofErr w:type="spellEnd"/>
            <w:r w:rsidRPr="00534C46">
              <w:rPr>
                <w:rFonts w:ascii="Times New Roman" w:hAnsi="Times New Roman" w:cs="Times New Roman"/>
                <w:sz w:val="24"/>
                <w:szCs w:val="24"/>
                <w:lang w:val="uk-UA"/>
              </w:rPr>
              <w:t>-адресу користувача.</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використовувати час встановлений на рівні операційної системи, або синхронізувати час з сервісом точного часу.</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1311" w:hanging="29"/>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експорт журналів аудиту для централізованого та зберігання та кореляції, а також архівування.</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1311" w:hanging="29"/>
              <w:contextualSpacing/>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зберігання журналів аудиту на протязі п’яти років засобами системи, або за рахунок експорту журналів аудиту.</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833FF4">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right="886"/>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обмеження доступу до журналів аудиту.</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Journal" w:eastAsia="Times New Roman" w:hAnsi="Journal" w:cs="Times New Roman"/>
                <w:sz w:val="16"/>
                <w:szCs w:val="16"/>
                <w:lang w:val="uk-UA" w:eastAsia="x-none"/>
              </w:rPr>
            </w:pPr>
            <w:r w:rsidRPr="00534C46">
              <w:rPr>
                <w:rFonts w:ascii="Times New Roman" w:hAnsi="Times New Roman" w:cs="Times New Roman"/>
                <w:sz w:val="24"/>
                <w:szCs w:val="24"/>
                <w:lang w:val="uk-UA"/>
              </w:rPr>
              <w:t>Високий</w:t>
            </w:r>
          </w:p>
        </w:tc>
      </w:tr>
      <w:tr w:rsidR="008647BD" w:rsidRPr="00534C46"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contextualSpacing/>
              <w:rPr>
                <w:rFonts w:ascii="Times New Roman" w:hAnsi="Times New Roman" w:cs="Times New Roman"/>
                <w:sz w:val="24"/>
                <w:szCs w:val="24"/>
                <w:lang w:val="uk-UA"/>
              </w:rPr>
            </w:pPr>
          </w:p>
          <w:p w:rsidR="008647BD" w:rsidRPr="00534C46" w:rsidRDefault="008647BD" w:rsidP="00A37668">
            <w:pPr>
              <w:rPr>
                <w:rFonts w:ascii="Times New Roman" w:hAnsi="Times New Roman" w:cs="Times New Roman"/>
                <w:sz w:val="24"/>
                <w:szCs w:val="24"/>
                <w:lang w:val="uk-UA"/>
              </w:rPr>
            </w:pPr>
          </w:p>
        </w:tc>
        <w:tc>
          <w:tcPr>
            <w:tcW w:w="6804"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автоматичний контроль цілісності журналів аудиту вбудованими засобами.</w:t>
            </w:r>
          </w:p>
          <w:p w:rsidR="00B52D9B" w:rsidRPr="00534C46" w:rsidRDefault="00B52D9B"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bl>
    <w:p w:rsidR="008647BD" w:rsidRPr="008816D4" w:rsidRDefault="008647BD" w:rsidP="00B92E50">
      <w:pPr>
        <w:pStyle w:val="4"/>
        <w:ind w:left="1134"/>
        <w:rPr>
          <w:b/>
          <w:lang w:val="uk-UA"/>
        </w:rPr>
      </w:pPr>
      <w:r w:rsidRPr="008816D4">
        <w:rPr>
          <w:b/>
          <w:lang w:val="uk-UA"/>
        </w:rPr>
        <w:t>Вимоги до оновлень системи та інструментів  розробки</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6804"/>
        <w:gridCol w:w="1417"/>
      </w:tblGrid>
      <w:tr w:rsidR="008647BD" w:rsidRPr="00534C46" w:rsidTr="009F1BF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6804"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417"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p w:rsidR="008647BD" w:rsidRPr="001D1F4D" w:rsidRDefault="008647BD" w:rsidP="00A37668">
            <w:pPr>
              <w:ind w:left="29" w:right="535" w:hanging="47"/>
              <w:rPr>
                <w:rFonts w:ascii="Times New Roman" w:hAnsi="Times New Roman" w:cs="Times New Roman"/>
                <w:sz w:val="24"/>
                <w:szCs w:val="24"/>
              </w:rPr>
            </w:pPr>
          </w:p>
        </w:tc>
        <w:tc>
          <w:tcPr>
            <w:tcW w:w="6804" w:type="dxa"/>
          </w:tcPr>
          <w:p w:rsidR="008647BD" w:rsidRPr="00534C46" w:rsidRDefault="002B3EEF"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Розробник</w:t>
            </w:r>
            <w:r w:rsidR="008647BD" w:rsidRPr="00534C46">
              <w:rPr>
                <w:rFonts w:ascii="Times New Roman" w:hAnsi="Times New Roman" w:cs="Times New Roman"/>
                <w:sz w:val="24"/>
                <w:szCs w:val="24"/>
                <w:lang w:val="uk-UA"/>
              </w:rPr>
              <w:t xml:space="preserve"> ІС НСЗУ в рамках технічної підтримки повинна на регулярній основі виконувати аналіз безпеки ІС НСЗУ та розробляти, тестувати і розповсюджувати оновлення безпеки, у випадку виявлення </w:t>
            </w:r>
            <w:r w:rsidR="00B52D9B" w:rsidRPr="00534C46">
              <w:rPr>
                <w:rFonts w:ascii="Times New Roman" w:hAnsi="Times New Roman" w:cs="Times New Roman"/>
                <w:sz w:val="24"/>
                <w:szCs w:val="24"/>
                <w:lang w:val="uk-UA"/>
              </w:rPr>
              <w:t>вразливостей</w:t>
            </w:r>
            <w:r w:rsidR="008647BD" w:rsidRPr="00534C46">
              <w:rPr>
                <w:rFonts w:ascii="Times New Roman" w:hAnsi="Times New Roman" w:cs="Times New Roman"/>
                <w:sz w:val="24"/>
                <w:szCs w:val="24"/>
                <w:lang w:val="uk-UA"/>
              </w:rPr>
              <w:t xml:space="preserve"> у ІС НСЗУ.</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9F1BFB">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rsidR="008647BD" w:rsidRPr="00534C46" w:rsidRDefault="002B3EEF"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w:t>
            </w:r>
            <w:r w:rsidR="008647BD" w:rsidRPr="00534C46">
              <w:rPr>
                <w:rFonts w:ascii="Times New Roman" w:hAnsi="Times New Roman" w:cs="Times New Roman"/>
                <w:sz w:val="24"/>
                <w:szCs w:val="24"/>
                <w:lang w:val="uk-UA"/>
              </w:rPr>
              <w:t>озробник ІС НСЗУ повинна надавати механізми контролю цілісності пакетів оновлень.</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rsidR="008647BD" w:rsidRPr="00534C46" w:rsidRDefault="008647BD" w:rsidP="00346E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 випадку </w:t>
            </w:r>
            <w:proofErr w:type="spellStart"/>
            <w:r w:rsidRPr="00534C46">
              <w:rPr>
                <w:rFonts w:ascii="Times New Roman" w:hAnsi="Times New Roman" w:cs="Times New Roman"/>
                <w:sz w:val="24"/>
                <w:szCs w:val="24"/>
                <w:lang w:val="uk-UA"/>
              </w:rPr>
              <w:t>кастомізації</w:t>
            </w:r>
            <w:proofErr w:type="spellEnd"/>
            <w:r w:rsidRPr="00534C46">
              <w:rPr>
                <w:rFonts w:ascii="Times New Roman" w:hAnsi="Times New Roman" w:cs="Times New Roman"/>
                <w:sz w:val="24"/>
                <w:szCs w:val="24"/>
                <w:lang w:val="uk-UA"/>
              </w:rPr>
              <w:t xml:space="preserve"> програмного забезпечення Виконавцем Виконавець повинен на вимогу Замовника надати модифікований/розроблений ним програмний код для статичного та динамічного аналізу на вразливості Замовнику або третій стороні, що виконуватиме аналіз в інтересах Замовника.</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9F1BFB">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Компанія-розробник ІС НСЗУ в рамках технічної підтримки повинна фіксувати інформацію про вразливості безпеки ІС НСЗУ, виявлені Замовником та усувати їх у короткий термін, в разі підтвердження загрози безпеці.</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Компанія-розробник ІС НСЗУ повинна заздалегідь розповсюджувати та підтримувати в актуальному стані інформацію про план-графік припинення технічної підтримки (</w:t>
            </w:r>
            <w:proofErr w:type="spellStart"/>
            <w:r w:rsidRPr="00534C46">
              <w:rPr>
                <w:rFonts w:ascii="Times New Roman" w:hAnsi="Times New Roman" w:cs="Times New Roman"/>
                <w:sz w:val="24"/>
                <w:szCs w:val="24"/>
                <w:lang w:val="uk-UA"/>
              </w:rPr>
              <w:t>end-of-support</w:t>
            </w:r>
            <w:proofErr w:type="spellEnd"/>
            <w:r w:rsidRPr="00534C46">
              <w:rPr>
                <w:rFonts w:ascii="Times New Roman" w:hAnsi="Times New Roman" w:cs="Times New Roman"/>
                <w:sz w:val="24"/>
                <w:szCs w:val="24"/>
                <w:lang w:val="uk-UA"/>
              </w:rPr>
              <w:t>) версій програмного забезпечення ІС НСЗУ.</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9F1BFB">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Середовища розробки, тестування та промислової експлуатації ІС НСЗУ повинні бути відокремлені.</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p w:rsidR="008647BD" w:rsidRPr="00534C46" w:rsidRDefault="008647BD" w:rsidP="00A37668">
            <w:pPr>
              <w:ind w:left="29" w:right="535" w:hanging="47"/>
              <w:rPr>
                <w:rFonts w:ascii="Times New Roman" w:hAnsi="Times New Roman" w:cs="Times New Roman"/>
                <w:sz w:val="24"/>
                <w:szCs w:val="24"/>
                <w:lang w:val="uk-UA"/>
              </w:rPr>
            </w:pPr>
          </w:p>
        </w:tc>
        <w:tc>
          <w:tcPr>
            <w:tcW w:w="6804" w:type="dxa"/>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Функціонал </w:t>
            </w:r>
            <w:r w:rsidR="0073018F" w:rsidRPr="00534C46">
              <w:rPr>
                <w:rFonts w:ascii="Times New Roman" w:hAnsi="Times New Roman" w:cs="Times New Roman"/>
                <w:sz w:val="24"/>
                <w:szCs w:val="24"/>
                <w:lang w:val="uk-UA"/>
              </w:rPr>
              <w:t xml:space="preserve">налагодження </w:t>
            </w:r>
            <w:r w:rsidRPr="00534C46">
              <w:rPr>
                <w:rFonts w:ascii="Times New Roman" w:hAnsi="Times New Roman" w:cs="Times New Roman"/>
                <w:sz w:val="24"/>
                <w:szCs w:val="24"/>
                <w:lang w:val="uk-UA"/>
              </w:rPr>
              <w:t>(</w:t>
            </w:r>
            <w:proofErr w:type="spellStart"/>
            <w:r w:rsidRPr="00534C46">
              <w:rPr>
                <w:rFonts w:ascii="Times New Roman" w:hAnsi="Times New Roman" w:cs="Times New Roman"/>
                <w:sz w:val="24"/>
                <w:szCs w:val="24"/>
                <w:lang w:val="uk-UA"/>
              </w:rPr>
              <w:t>debug</w:t>
            </w:r>
            <w:proofErr w:type="spellEnd"/>
            <w:r w:rsidRPr="00534C46">
              <w:rPr>
                <w:rFonts w:ascii="Times New Roman" w:hAnsi="Times New Roman" w:cs="Times New Roman"/>
                <w:sz w:val="24"/>
                <w:szCs w:val="24"/>
                <w:lang w:val="uk-UA"/>
              </w:rPr>
              <w:t>), чи модифікації програмного коду в промисловому середовищі ІС НСЗУ повинен бути відключений, або суворо обмежений засобами контролю доступу.</w:t>
            </w:r>
          </w:p>
        </w:tc>
        <w:tc>
          <w:tcPr>
            <w:tcW w:w="1417"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9F1BFB">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p w:rsidR="008647BD" w:rsidRPr="00534C46" w:rsidRDefault="008647BD" w:rsidP="00A37668">
            <w:pPr>
              <w:ind w:left="29" w:right="535" w:hanging="47"/>
              <w:rPr>
                <w:rFonts w:ascii="Times New Roman" w:hAnsi="Times New Roman" w:cs="Times New Roman"/>
                <w:sz w:val="24"/>
                <w:szCs w:val="24"/>
                <w:lang w:val="uk-UA"/>
              </w:rPr>
            </w:pPr>
          </w:p>
        </w:tc>
        <w:tc>
          <w:tcPr>
            <w:tcW w:w="6804" w:type="dxa"/>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Механізм встановлення оновлень ІС НСЗУ повинен включати можливість повернення до попереднього стану системи (</w:t>
            </w:r>
            <w:proofErr w:type="spellStart"/>
            <w:r w:rsidRPr="00534C46">
              <w:rPr>
                <w:rFonts w:ascii="Times New Roman" w:hAnsi="Times New Roman" w:cs="Times New Roman"/>
                <w:sz w:val="24"/>
                <w:szCs w:val="24"/>
                <w:lang w:val="uk-UA"/>
              </w:rPr>
              <w:t>rollback</w:t>
            </w:r>
            <w:proofErr w:type="spellEnd"/>
            <w:r w:rsidRPr="00534C46">
              <w:rPr>
                <w:rFonts w:ascii="Times New Roman" w:hAnsi="Times New Roman" w:cs="Times New Roman"/>
                <w:sz w:val="24"/>
                <w:szCs w:val="24"/>
                <w:lang w:val="uk-UA"/>
              </w:rPr>
              <w:t>).</w:t>
            </w:r>
          </w:p>
        </w:tc>
        <w:tc>
          <w:tcPr>
            <w:tcW w:w="1417"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8647BD" w:rsidRPr="008816D4" w:rsidRDefault="008647BD" w:rsidP="00B92E50">
      <w:pPr>
        <w:pStyle w:val="4"/>
        <w:ind w:left="1134"/>
        <w:rPr>
          <w:b/>
          <w:lang w:val="uk-UA"/>
        </w:rPr>
      </w:pPr>
      <w:bookmarkStart w:id="147" w:name="_Toc12878904"/>
      <w:r w:rsidRPr="008816D4">
        <w:rPr>
          <w:b/>
          <w:lang w:val="uk-UA"/>
        </w:rPr>
        <w:t>Вимоги до безпеки інтеграційних інтерфейсів</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7111"/>
        <w:gridCol w:w="1110"/>
      </w:tblGrid>
      <w:tr w:rsidR="008647BD" w:rsidRPr="00534C46"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7111"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110"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346E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Інформація, що передається між ІС НСЗУ та інтегрованими системами</w:t>
            </w:r>
            <w:r w:rsidR="00346EE9"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повинна бути захищена від порушення </w:t>
            </w:r>
            <w:r w:rsidR="00346EE9" w:rsidRPr="00534C46">
              <w:rPr>
                <w:rFonts w:ascii="Times New Roman" w:hAnsi="Times New Roman" w:cs="Times New Roman"/>
                <w:sz w:val="24"/>
                <w:szCs w:val="24"/>
                <w:lang w:val="uk-UA"/>
              </w:rPr>
              <w:t xml:space="preserve">її </w:t>
            </w:r>
            <w:r w:rsidRPr="00534C46">
              <w:rPr>
                <w:rFonts w:ascii="Times New Roman" w:hAnsi="Times New Roman" w:cs="Times New Roman"/>
                <w:sz w:val="24"/>
                <w:szCs w:val="24"/>
                <w:lang w:val="uk-UA"/>
              </w:rPr>
              <w:t>цілісності</w:t>
            </w:r>
            <w:r w:rsidR="00346EE9"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в тому числі від неповної передачі.</w:t>
            </w:r>
          </w:p>
        </w:tc>
        <w:tc>
          <w:tcPr>
            <w:tcW w:w="1110"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2B3EEF">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346EE9" w:rsidP="00346E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Інформація</w:t>
            </w:r>
            <w:r w:rsidR="008647BD" w:rsidRPr="00534C46">
              <w:rPr>
                <w:rFonts w:ascii="Times New Roman" w:hAnsi="Times New Roman" w:cs="Times New Roman"/>
                <w:sz w:val="24"/>
                <w:szCs w:val="24"/>
                <w:lang w:val="uk-UA"/>
              </w:rPr>
              <w:t>, що передається по телекомунікаційних мережах між ІС НСЗУ та інтегрованими системами, а також між компонентами ІС НСЗУ, повинна бути захищена від порушення цілісності та конфіденційності, включаючи застосування хеш-функцій та шифрування.</w:t>
            </w:r>
          </w:p>
        </w:tc>
        <w:tc>
          <w:tcPr>
            <w:tcW w:w="1110"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Інтеграційні інтерфейси ІС НСЗУ повинні мати механізми авторизації та автентифікації.</w:t>
            </w:r>
          </w:p>
        </w:tc>
        <w:tc>
          <w:tcPr>
            <w:tcW w:w="1110"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8647BD" w:rsidRPr="008816D4" w:rsidRDefault="008647BD" w:rsidP="00B92E50">
      <w:pPr>
        <w:pStyle w:val="4"/>
        <w:ind w:left="1134"/>
        <w:rPr>
          <w:b/>
          <w:lang w:val="uk-UA"/>
        </w:rPr>
      </w:pPr>
      <w:r w:rsidRPr="008816D4">
        <w:rPr>
          <w:b/>
          <w:lang w:val="uk-UA"/>
        </w:rPr>
        <w:t>Вимоги до криптографічного захисту інформації</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7111"/>
        <w:gridCol w:w="1110"/>
      </w:tblGrid>
      <w:tr w:rsidR="008647BD" w:rsidRPr="00534C46"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7111"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110" w:type="dxa"/>
          </w:tcPr>
          <w:p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використовувати тільки стандартизовані криптографічні алгоритми, які визнані стійкими, тобто на які не відомі успішні та застосовні методи атак.</w:t>
            </w:r>
          </w:p>
        </w:tc>
        <w:tc>
          <w:tcPr>
            <w:tcW w:w="1110"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2B3EEF">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Компанія-розробник, або Виконавець повинен розповсюджувати та підтримувати в актуальному стані документацію, що описує криптографічні засоби захисту та криптографічні алгоритми, які підтримуються в ІС НСЗУ, а також інструкції з їх налаштування</w:t>
            </w:r>
            <w:r w:rsidRPr="00534C46">
              <w:rPr>
                <w:rFonts w:ascii="Times New Roman" w:hAnsi="Times New Roman"/>
                <w:sz w:val="24"/>
                <w:lang w:val="uk-UA"/>
              </w:rPr>
              <w:t xml:space="preserve"> </w:t>
            </w:r>
            <w:r w:rsidRPr="00534C46">
              <w:rPr>
                <w:rFonts w:ascii="Times New Roman" w:hAnsi="Times New Roman" w:cs="Times New Roman"/>
                <w:sz w:val="24"/>
                <w:szCs w:val="24"/>
                <w:lang w:val="uk-UA"/>
              </w:rPr>
              <w:t>параметрів криптографічних засобів захисту та залежності від версій програмного забезпечення.</w:t>
            </w:r>
          </w:p>
        </w:tc>
        <w:tc>
          <w:tcPr>
            <w:tcW w:w="1110"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використовувати генератори псевдовипадкових чисел, які стійкі до криптографічних атак, або використовувати апаратні генератор  випадкових чисел.</w:t>
            </w:r>
          </w:p>
        </w:tc>
        <w:tc>
          <w:tcPr>
            <w:tcW w:w="1110"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2B3EEF">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Криптографічний захист не повинен базуватися на криптографічних ключах, які вбудовано розробником та/або які не можливо замінити.</w:t>
            </w:r>
          </w:p>
        </w:tc>
        <w:tc>
          <w:tcPr>
            <w:tcW w:w="1110"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 випадку використання протоколу захисту на транспортному рівні (</w:t>
            </w:r>
            <w:proofErr w:type="spellStart"/>
            <w:r w:rsidRPr="00534C46">
              <w:rPr>
                <w:rFonts w:ascii="Times New Roman" w:hAnsi="Times New Roman" w:cs="Times New Roman"/>
                <w:sz w:val="24"/>
                <w:szCs w:val="24"/>
                <w:lang w:val="uk-UA"/>
              </w:rPr>
              <w:t>Transport</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Layer</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Security</w:t>
            </w:r>
            <w:proofErr w:type="spellEnd"/>
            <w:r w:rsidRPr="00534C46">
              <w:rPr>
                <w:rFonts w:ascii="Times New Roman" w:hAnsi="Times New Roman" w:cs="Times New Roman"/>
                <w:sz w:val="24"/>
                <w:szCs w:val="24"/>
                <w:lang w:val="uk-UA"/>
              </w:rPr>
              <w:t>, далі - TLS), ІС НСЗУ повинна підтримувати версію протоколу 1.2, а також режим досконалої прямої секретності (</w:t>
            </w:r>
            <w:proofErr w:type="spellStart"/>
            <w:r w:rsidRPr="00534C46">
              <w:rPr>
                <w:rFonts w:ascii="Times New Roman" w:hAnsi="Times New Roman" w:cs="Times New Roman"/>
                <w:sz w:val="24"/>
                <w:szCs w:val="24"/>
                <w:lang w:val="uk-UA"/>
              </w:rPr>
              <w:t>Perfect</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forward</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secrecy</w:t>
            </w:r>
            <w:proofErr w:type="spellEnd"/>
            <w:r w:rsidRPr="00534C46">
              <w:rPr>
                <w:rFonts w:ascii="Times New Roman" w:hAnsi="Times New Roman" w:cs="Times New Roman"/>
                <w:sz w:val="24"/>
                <w:szCs w:val="24"/>
                <w:lang w:val="uk-UA"/>
              </w:rPr>
              <w:t>).</w:t>
            </w:r>
          </w:p>
        </w:tc>
        <w:tc>
          <w:tcPr>
            <w:tcW w:w="1110" w:type="dxa"/>
            <w:vAlign w:val="center"/>
          </w:tcPr>
          <w:p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rsidTr="002B3EEF">
        <w:tc>
          <w:tcPr>
            <w:cnfStyle w:val="001000000000" w:firstRow="0" w:lastRow="0" w:firstColumn="1" w:lastColumn="0" w:oddVBand="0" w:evenVBand="0" w:oddHBand="0" w:evenHBand="0" w:firstRowFirstColumn="0" w:firstRowLastColumn="0" w:lastRowFirstColumn="0" w:lastRowLastColumn="0"/>
            <w:tcW w:w="1980" w:type="dxa"/>
          </w:tcPr>
          <w:p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rsidR="008647BD" w:rsidRPr="00534C46" w:rsidRDefault="008647BD" w:rsidP="00346E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 випадку інтеграції з апаратними криптографічними засобами ІС НСЗУ повинна використовувати стандартизовані інтеграційні інтерфейси, такі як PKCS11.</w:t>
            </w:r>
          </w:p>
        </w:tc>
        <w:tc>
          <w:tcPr>
            <w:tcW w:w="1110" w:type="dxa"/>
            <w:vAlign w:val="center"/>
          </w:tcPr>
          <w:p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lang w:val="uk-UA"/>
              </w:rPr>
            </w:pPr>
            <w:r w:rsidRPr="00534C46">
              <w:rPr>
                <w:rFonts w:ascii="Times New Roman" w:hAnsi="Times New Roman"/>
                <w:sz w:val="24"/>
                <w:lang w:val="uk-UA"/>
              </w:rPr>
              <w:t>Високий</w:t>
            </w:r>
          </w:p>
        </w:tc>
      </w:tr>
      <w:bookmarkEnd w:id="144"/>
      <w:bookmarkEnd w:id="147"/>
    </w:tbl>
    <w:p w:rsidR="00E6011C" w:rsidRPr="00534C46" w:rsidRDefault="00E6011C" w:rsidP="00E6011C">
      <w:pPr>
        <w:pStyle w:val="Documentdate"/>
        <w:rPr>
          <w:lang w:val="uk-UA"/>
        </w:rPr>
      </w:pPr>
    </w:p>
    <w:p w:rsidR="00E6011C" w:rsidRPr="00534C46" w:rsidRDefault="00E6011C">
      <w:pPr>
        <w:rPr>
          <w:rFonts w:ascii="Times New Roman" w:eastAsia="Times New Roman" w:hAnsi="Times New Roman" w:cs="Times New Roman"/>
          <w:b/>
          <w:sz w:val="24"/>
          <w:szCs w:val="24"/>
          <w:lang w:val="uk-UA" w:eastAsia="x-none"/>
        </w:rPr>
      </w:pPr>
      <w:r w:rsidRPr="00534C46">
        <w:rPr>
          <w:szCs w:val="24"/>
          <w:lang w:val="uk-UA"/>
        </w:rPr>
        <w:br w:type="page"/>
      </w:r>
    </w:p>
    <w:p w:rsidR="00552B10" w:rsidRPr="00534C46" w:rsidRDefault="00552B10" w:rsidP="007162A8">
      <w:pPr>
        <w:pStyle w:val="3"/>
        <w:ind w:left="1276"/>
        <w:rPr>
          <w:szCs w:val="24"/>
        </w:rPr>
      </w:pPr>
      <w:bookmarkStart w:id="148" w:name="_Toc12442490"/>
      <w:bookmarkStart w:id="149" w:name="_Toc9522766"/>
      <w:bookmarkStart w:id="150" w:name="_Toc32404845"/>
      <w:bookmarkEnd w:id="145"/>
      <w:bookmarkEnd w:id="146"/>
      <w:r w:rsidRPr="00534C46">
        <w:rPr>
          <w:szCs w:val="24"/>
        </w:rPr>
        <w:t>Вимоги до стандартизації та уніфікації</w:t>
      </w:r>
      <w:bookmarkEnd w:id="148"/>
      <w:r w:rsidRPr="00534C46">
        <w:rPr>
          <w:szCs w:val="24"/>
        </w:rPr>
        <w:t xml:space="preserve"> </w:t>
      </w:r>
      <w:bookmarkEnd w:id="149"/>
      <w:r w:rsidR="00226702" w:rsidRPr="00534C46">
        <w:rPr>
          <w:szCs w:val="24"/>
        </w:rPr>
        <w:t>(G.ST)</w:t>
      </w:r>
      <w:bookmarkEnd w:id="150"/>
    </w:p>
    <w:p w:rsidR="00552B10" w:rsidRPr="00534C46" w:rsidRDefault="00552B10" w:rsidP="00552B10">
      <w:p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При розробці системи та її експлуатації мають використовуватись наступні стандарти, однак методологія може змінитися за згодою сторін, перелік правил документування повинен бути додатком до статуту проекту:</w:t>
      </w:r>
    </w:p>
    <w:tbl>
      <w:tblPr>
        <w:tblStyle w:val="-4"/>
        <w:tblW w:w="10060" w:type="dxa"/>
        <w:tblLook w:val="04A0" w:firstRow="1" w:lastRow="0" w:firstColumn="1" w:lastColumn="0" w:noHBand="0" w:noVBand="1"/>
      </w:tblPr>
      <w:tblGrid>
        <w:gridCol w:w="1696"/>
        <w:gridCol w:w="6663"/>
        <w:gridCol w:w="1701"/>
      </w:tblGrid>
      <w:tr w:rsidR="00D40947" w:rsidRPr="00534C46"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844D19">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rsidR="00D40947" w:rsidRPr="00534C46" w:rsidRDefault="005E54BC"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1701" w:type="dxa"/>
          </w:tcPr>
          <w:p w:rsidR="00D40947" w:rsidRPr="00534C46"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D40947"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844D19">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G.ST.1</w:t>
            </w:r>
          </w:p>
        </w:tc>
        <w:tc>
          <w:tcPr>
            <w:tcW w:w="6663" w:type="dxa"/>
            <w:vAlign w:val="center"/>
          </w:tcPr>
          <w:p w:rsidR="00D40947" w:rsidRPr="00534C46" w:rsidRDefault="00D40947" w:rsidP="00844D1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ДСТУ 3918-1999 (ІSO/IEC 12207:1995) «Інформаційні технології. Процеси життєвого циклу програмного забезпечення»</w:t>
            </w:r>
          </w:p>
        </w:tc>
        <w:tc>
          <w:tcPr>
            <w:tcW w:w="1701" w:type="dxa"/>
            <w:vAlign w:val="center"/>
          </w:tcPr>
          <w:p w:rsidR="00D40947" w:rsidRPr="00534C46" w:rsidRDefault="00D40947" w:rsidP="00844D1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G.ST.2</w:t>
            </w:r>
          </w:p>
        </w:tc>
        <w:tc>
          <w:tcPr>
            <w:tcW w:w="6663" w:type="dxa"/>
            <w:vAlign w:val="center"/>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ДСТУ 4302:2004 (ISO/IEC 6592:2000, MOD) «Настанови щодо документування комп’ютерних програм»</w:t>
            </w:r>
          </w:p>
        </w:tc>
        <w:tc>
          <w:tcPr>
            <w:tcW w:w="1701" w:type="dxa"/>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G.ST.3</w:t>
            </w:r>
          </w:p>
        </w:tc>
        <w:tc>
          <w:tcPr>
            <w:tcW w:w="6663" w:type="dxa"/>
            <w:vAlign w:val="center"/>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 xml:space="preserve">ДСТУ 3008-95 </w:t>
            </w:r>
            <w:r w:rsidR="00FD384C"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Документація. Звіти у сфері науки і техніки. Структура і правила оформлення</w:t>
            </w:r>
            <w:r w:rsidR="00FD384C" w:rsidRPr="00534C46">
              <w:rPr>
                <w:rFonts w:ascii="Times New Roman" w:eastAsia="Calibri" w:hAnsi="Times New Roman" w:cs="Times New Roman"/>
                <w:sz w:val="24"/>
                <w:szCs w:val="24"/>
                <w:lang w:val="uk-UA"/>
              </w:rPr>
              <w:t>»</w:t>
            </w:r>
          </w:p>
        </w:tc>
        <w:tc>
          <w:tcPr>
            <w:tcW w:w="1701" w:type="dxa"/>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G.ST.4</w:t>
            </w:r>
          </w:p>
        </w:tc>
        <w:tc>
          <w:tcPr>
            <w:tcW w:w="6663" w:type="dxa"/>
            <w:vAlign w:val="center"/>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 xml:space="preserve">ДСТУ 2873-94 </w:t>
            </w:r>
            <w:r w:rsidR="00FD384C"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Системи оброблення інформації. Програмування. Терміни та визначення</w:t>
            </w:r>
            <w:r w:rsidR="00FD384C" w:rsidRPr="00534C46">
              <w:rPr>
                <w:rFonts w:ascii="Times New Roman" w:eastAsia="Calibri" w:hAnsi="Times New Roman" w:cs="Times New Roman"/>
                <w:sz w:val="24"/>
                <w:szCs w:val="24"/>
                <w:lang w:val="uk-UA"/>
              </w:rPr>
              <w:t>»</w:t>
            </w:r>
          </w:p>
        </w:tc>
        <w:tc>
          <w:tcPr>
            <w:tcW w:w="1701" w:type="dxa"/>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color w:val="000000"/>
                <w:sz w:val="24"/>
                <w:szCs w:val="24"/>
                <w:lang w:val="uk-UA"/>
              </w:rPr>
            </w:pPr>
            <w:r w:rsidRPr="00534C46">
              <w:rPr>
                <w:rFonts w:ascii="Times New Roman" w:hAnsi="Times New Roman" w:cs="Times New Roman"/>
                <w:b w:val="0"/>
                <w:color w:val="000000"/>
                <w:sz w:val="24"/>
                <w:szCs w:val="24"/>
                <w:lang w:val="uk-UA"/>
              </w:rPr>
              <w:t>G.ST.5</w:t>
            </w:r>
          </w:p>
        </w:tc>
        <w:tc>
          <w:tcPr>
            <w:tcW w:w="6663" w:type="dxa"/>
            <w:vAlign w:val="center"/>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 xml:space="preserve">ДСТУ 2941-94 </w:t>
            </w:r>
            <w:r w:rsidR="00FD384C"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Системи оброблення інформації. Розроблення систем. Терміни та визначення</w:t>
            </w:r>
            <w:r w:rsidR="00FD384C" w:rsidRPr="00534C46">
              <w:rPr>
                <w:rFonts w:ascii="Times New Roman" w:eastAsia="Calibri" w:hAnsi="Times New Roman" w:cs="Times New Roman"/>
                <w:sz w:val="24"/>
                <w:szCs w:val="24"/>
                <w:lang w:val="uk-UA"/>
              </w:rPr>
              <w:t>»</w:t>
            </w:r>
          </w:p>
        </w:tc>
        <w:tc>
          <w:tcPr>
            <w:tcW w:w="1701" w:type="dxa"/>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G.ST.6</w:t>
            </w:r>
          </w:p>
        </w:tc>
        <w:tc>
          <w:tcPr>
            <w:tcW w:w="6663" w:type="dxa"/>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Види, найменування та позначення документів, що розробляються, повинні визначатися у відповідності до ДСТУ 3918-1999 (ІSO/IEC 12207:1995) та узгоджуватися із НСЗУ</w:t>
            </w:r>
          </w:p>
        </w:tc>
        <w:tc>
          <w:tcPr>
            <w:tcW w:w="1701" w:type="dxa"/>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D90EF1" w:rsidRPr="00534C46" w:rsidRDefault="00D90EF1" w:rsidP="5D63C9B1">
      <w:pPr>
        <w:pStyle w:val="Documentdate"/>
        <w:rPr>
          <w:rFonts w:ascii="Times New Roman" w:hAnsi="Times New Roman" w:cs="Times New Roman"/>
          <w:color w:val="FF0000"/>
          <w:sz w:val="24"/>
          <w:szCs w:val="24"/>
          <w:lang w:val="uk-UA"/>
        </w:rPr>
      </w:pPr>
    </w:p>
    <w:p w:rsidR="00FB0395" w:rsidRPr="00534C46" w:rsidRDefault="5D63C9B1" w:rsidP="007574BB">
      <w:pPr>
        <w:pStyle w:val="2"/>
        <w:rPr>
          <w:lang w:val="uk-UA"/>
        </w:rPr>
      </w:pPr>
      <w:bookmarkStart w:id="151" w:name="_Toc9522773"/>
      <w:bookmarkStart w:id="152" w:name="_Toc12442491"/>
      <w:bookmarkStart w:id="153" w:name="_Toc32404846"/>
      <w:r w:rsidRPr="00534C46">
        <w:rPr>
          <w:lang w:val="uk-UA"/>
        </w:rPr>
        <w:t>Вимоги до видів забезпечення</w:t>
      </w:r>
      <w:bookmarkEnd w:id="151"/>
      <w:bookmarkEnd w:id="152"/>
      <w:bookmarkEnd w:id="153"/>
    </w:p>
    <w:p w:rsidR="00FB0395" w:rsidRPr="00534C46" w:rsidRDefault="5D63C9B1" w:rsidP="007162A8">
      <w:pPr>
        <w:pStyle w:val="3"/>
        <w:ind w:left="1276"/>
        <w:rPr>
          <w:szCs w:val="24"/>
        </w:rPr>
      </w:pPr>
      <w:bookmarkStart w:id="154" w:name="_Toc12442494"/>
      <w:bookmarkStart w:id="155" w:name="_Toc32404847"/>
      <w:r w:rsidRPr="00534C46">
        <w:rPr>
          <w:szCs w:val="24"/>
        </w:rPr>
        <w:t>Вимоги до процедури надання юридичної сили документам</w:t>
      </w:r>
      <w:bookmarkEnd w:id="154"/>
      <w:r w:rsidR="00837CB2" w:rsidRPr="00534C46">
        <w:rPr>
          <w:szCs w:val="24"/>
        </w:rPr>
        <w:t xml:space="preserve"> (G.PP)</w:t>
      </w:r>
      <w:bookmarkEnd w:id="155"/>
    </w:p>
    <w:p w:rsidR="006B203B" w:rsidRPr="00534C46" w:rsidRDefault="006B203B" w:rsidP="00043961">
      <w:pPr>
        <w:spacing w:after="0" w:line="240" w:lineRule="auto"/>
        <w:rPr>
          <w:rFonts w:ascii="Times New Roman" w:eastAsia="Times New Roman" w:hAnsi="Times New Roman" w:cs="Times New Roman"/>
          <w:sz w:val="24"/>
          <w:szCs w:val="24"/>
          <w:lang w:val="uk-UA" w:eastAsia="ru-RU"/>
        </w:rPr>
      </w:pPr>
    </w:p>
    <w:tbl>
      <w:tblPr>
        <w:tblStyle w:val="-4"/>
        <w:tblW w:w="10060" w:type="dxa"/>
        <w:tblLook w:val="04A0" w:firstRow="1" w:lastRow="0" w:firstColumn="1" w:lastColumn="0" w:noHBand="0" w:noVBand="1"/>
      </w:tblPr>
      <w:tblGrid>
        <w:gridCol w:w="1696"/>
        <w:gridCol w:w="6663"/>
        <w:gridCol w:w="1701"/>
      </w:tblGrid>
      <w:tr w:rsidR="00837CB2" w:rsidRPr="00534C46" w:rsidTr="0022670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837CB2" w:rsidRPr="00534C46" w:rsidRDefault="00837CB2" w:rsidP="00226702">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1701" w:type="dxa"/>
          </w:tcPr>
          <w:p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837CB2" w:rsidRPr="00534C46" w:rsidTr="002267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837CB2" w:rsidRPr="00534C46" w:rsidRDefault="00837CB2" w:rsidP="00226702">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G.PP.1</w:t>
            </w:r>
          </w:p>
        </w:tc>
        <w:tc>
          <w:tcPr>
            <w:tcW w:w="6663" w:type="dxa"/>
            <w:vAlign w:val="center"/>
          </w:tcPr>
          <w:p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Times New Roman" w:hAnsi="Times New Roman" w:cs="Times New Roman"/>
                <w:sz w:val="24"/>
                <w:szCs w:val="24"/>
                <w:lang w:val="uk-UA" w:eastAsia="ru-RU"/>
              </w:rPr>
              <w:t>Система повинна мати функціональність підпису документів за допомогою ЕЦП, отриманих від будь якого із існуючих АЦСК з переліку, затвердженого Міністерством юстиції України.</w:t>
            </w:r>
          </w:p>
        </w:tc>
        <w:tc>
          <w:tcPr>
            <w:tcW w:w="1701" w:type="dxa"/>
            <w:vAlign w:val="center"/>
          </w:tcPr>
          <w:p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bl>
    <w:p w:rsidR="00837CB2" w:rsidRPr="00534C46" w:rsidRDefault="00837CB2" w:rsidP="00043961">
      <w:pPr>
        <w:spacing w:after="0" w:line="240" w:lineRule="auto"/>
        <w:rPr>
          <w:rFonts w:ascii="Times New Roman" w:eastAsia="Times New Roman" w:hAnsi="Times New Roman" w:cs="Times New Roman"/>
          <w:sz w:val="24"/>
          <w:szCs w:val="24"/>
          <w:lang w:val="uk-UA" w:eastAsia="ru-RU"/>
        </w:rPr>
      </w:pPr>
    </w:p>
    <w:p w:rsidR="00873564" w:rsidRPr="008816D4" w:rsidRDefault="5D63C9B1" w:rsidP="00043961">
      <w:pPr>
        <w:pStyle w:val="3"/>
        <w:ind w:left="1276"/>
        <w:rPr>
          <w:szCs w:val="24"/>
        </w:rPr>
      </w:pPr>
      <w:bookmarkStart w:id="156" w:name="_Toc9522776"/>
      <w:bookmarkStart w:id="157" w:name="_Toc12442495"/>
      <w:bookmarkStart w:id="158" w:name="_Toc32404848"/>
      <w:r w:rsidRPr="008816D4">
        <w:rPr>
          <w:szCs w:val="24"/>
        </w:rPr>
        <w:t>Вимоги до лінгвістичного забезпечення</w:t>
      </w:r>
      <w:bookmarkEnd w:id="156"/>
      <w:bookmarkEnd w:id="157"/>
      <w:r w:rsidRPr="008816D4">
        <w:rPr>
          <w:szCs w:val="24"/>
        </w:rPr>
        <w:t xml:space="preserve"> </w:t>
      </w:r>
      <w:r w:rsidR="00837CB2" w:rsidRPr="008816D4">
        <w:rPr>
          <w:szCs w:val="24"/>
        </w:rPr>
        <w:t>(G.PP)</w:t>
      </w:r>
      <w:bookmarkEnd w:id="158"/>
    </w:p>
    <w:tbl>
      <w:tblPr>
        <w:tblStyle w:val="-4"/>
        <w:tblW w:w="10060" w:type="dxa"/>
        <w:tblLook w:val="04A0" w:firstRow="1" w:lastRow="0" w:firstColumn="1" w:lastColumn="0" w:noHBand="0" w:noVBand="1"/>
      </w:tblPr>
      <w:tblGrid>
        <w:gridCol w:w="1696"/>
        <w:gridCol w:w="6663"/>
        <w:gridCol w:w="1701"/>
      </w:tblGrid>
      <w:tr w:rsidR="00837CB2" w:rsidRPr="00534C46" w:rsidTr="0022670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837CB2" w:rsidRPr="00534C46" w:rsidRDefault="00837CB2" w:rsidP="00226702">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1701" w:type="dxa"/>
          </w:tcPr>
          <w:p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837CB2" w:rsidRPr="00534C46" w:rsidTr="002267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837CB2" w:rsidRPr="00534C46" w:rsidRDefault="00837CB2" w:rsidP="00226702">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G.PP.2</w:t>
            </w:r>
          </w:p>
        </w:tc>
        <w:tc>
          <w:tcPr>
            <w:tcW w:w="6663" w:type="dxa"/>
            <w:vAlign w:val="center"/>
          </w:tcPr>
          <w:p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Програмне забезпечення повинно підтримувати українську мову в інтерфейсі користувача та адміністратора системи. Також ПЗ має обов’язково підтримувати обробку даних та інформації українською мовою. </w:t>
            </w:r>
          </w:p>
        </w:tc>
        <w:tc>
          <w:tcPr>
            <w:tcW w:w="1701" w:type="dxa"/>
            <w:vAlign w:val="center"/>
          </w:tcPr>
          <w:p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837CB2" w:rsidRPr="00534C46" w:rsidRDefault="00837CB2" w:rsidP="00043961">
      <w:pPr>
        <w:rPr>
          <w:rFonts w:ascii="Times New Roman" w:hAnsi="Times New Roman" w:cs="Times New Roman"/>
          <w:sz w:val="24"/>
          <w:szCs w:val="24"/>
          <w:lang w:val="uk-UA"/>
        </w:rPr>
      </w:pPr>
    </w:p>
    <w:p w:rsidR="00837CB2" w:rsidRPr="00534C46" w:rsidRDefault="00837CB2" w:rsidP="00043961">
      <w:pPr>
        <w:rPr>
          <w:rFonts w:ascii="Times New Roman" w:hAnsi="Times New Roman" w:cs="Times New Roman"/>
          <w:sz w:val="24"/>
          <w:szCs w:val="24"/>
          <w:lang w:val="uk-UA"/>
        </w:rPr>
      </w:pPr>
    </w:p>
    <w:p w:rsidR="00837CB2" w:rsidRPr="00534C46" w:rsidRDefault="00837CB2" w:rsidP="00043961">
      <w:pPr>
        <w:rPr>
          <w:rFonts w:ascii="Times New Roman" w:hAnsi="Times New Roman" w:cs="Times New Roman"/>
          <w:sz w:val="24"/>
          <w:szCs w:val="24"/>
          <w:lang w:val="uk-UA"/>
        </w:rPr>
      </w:pPr>
    </w:p>
    <w:p w:rsidR="00FB0395" w:rsidRPr="008816D4" w:rsidRDefault="5D63C9B1" w:rsidP="007162A8">
      <w:pPr>
        <w:pStyle w:val="3"/>
        <w:ind w:left="1276"/>
        <w:rPr>
          <w:szCs w:val="24"/>
        </w:rPr>
      </w:pPr>
      <w:bookmarkStart w:id="159" w:name="_Toc9522777"/>
      <w:bookmarkStart w:id="160" w:name="_Toc12442496"/>
      <w:bookmarkStart w:id="161" w:name="_Toc32404849"/>
      <w:r w:rsidRPr="008816D4">
        <w:rPr>
          <w:szCs w:val="24"/>
        </w:rPr>
        <w:t>Вимоги до програмного забезпечення</w:t>
      </w:r>
      <w:bookmarkEnd w:id="159"/>
      <w:bookmarkEnd w:id="160"/>
      <w:r w:rsidRPr="008816D4">
        <w:rPr>
          <w:szCs w:val="24"/>
        </w:rPr>
        <w:t xml:space="preserve"> </w:t>
      </w:r>
      <w:r w:rsidR="00837CB2" w:rsidRPr="008816D4">
        <w:rPr>
          <w:szCs w:val="24"/>
        </w:rPr>
        <w:t>(G.PP)</w:t>
      </w:r>
      <w:bookmarkEnd w:id="161"/>
    </w:p>
    <w:tbl>
      <w:tblPr>
        <w:tblStyle w:val="-4"/>
        <w:tblW w:w="10060" w:type="dxa"/>
        <w:tblLook w:val="04A0" w:firstRow="1" w:lastRow="0" w:firstColumn="1" w:lastColumn="0" w:noHBand="0" w:noVBand="1"/>
      </w:tblPr>
      <w:tblGrid>
        <w:gridCol w:w="1696"/>
        <w:gridCol w:w="6663"/>
        <w:gridCol w:w="1701"/>
      </w:tblGrid>
      <w:tr w:rsidR="000805CA" w:rsidRPr="00534C46"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1701" w:type="dxa"/>
          </w:tcPr>
          <w:p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0805CA"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3</w:t>
            </w:r>
          </w:p>
        </w:tc>
        <w:tc>
          <w:tcPr>
            <w:tcW w:w="6663"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Програмна платформа повинна надавати можливість модифікації: елементів інтерфей</w:t>
            </w:r>
            <w:r w:rsidR="00D12701" w:rsidRPr="00534C46">
              <w:rPr>
                <w:rFonts w:ascii="Times New Roman" w:hAnsi="Times New Roman" w:cs="Times New Roman"/>
                <w:sz w:val="24"/>
                <w:szCs w:val="24"/>
                <w:lang w:val="uk-UA"/>
              </w:rPr>
              <w:t xml:space="preserve">су користувача, атрибутів та </w:t>
            </w:r>
            <w:proofErr w:type="spellStart"/>
            <w:r w:rsidR="00D12701" w:rsidRPr="00534C46">
              <w:rPr>
                <w:rFonts w:ascii="Times New Roman" w:hAnsi="Times New Roman" w:cs="Times New Roman"/>
                <w:sz w:val="24"/>
                <w:szCs w:val="24"/>
                <w:lang w:val="uk-UA"/>
              </w:rPr>
              <w:t>зв’</w:t>
            </w:r>
            <w:r w:rsidRPr="00534C46">
              <w:rPr>
                <w:rFonts w:ascii="Times New Roman" w:hAnsi="Times New Roman" w:cs="Times New Roman"/>
                <w:sz w:val="24"/>
                <w:szCs w:val="24"/>
                <w:lang w:val="uk-UA"/>
              </w:rPr>
              <w:t>язків</w:t>
            </w:r>
            <w:proofErr w:type="spellEnd"/>
            <w:r w:rsidRPr="00534C46">
              <w:rPr>
                <w:rFonts w:ascii="Times New Roman" w:hAnsi="Times New Roman" w:cs="Times New Roman"/>
                <w:sz w:val="24"/>
                <w:szCs w:val="24"/>
                <w:lang w:val="uk-UA"/>
              </w:rPr>
              <w:t xml:space="preserve"> об’єктів системи (активів, робочих завдань, та ін.), бізнес-логіки та зберігати ці модифікації при оновленні платформи до нових версій. Ці  налаштування та модифікації ІС НСЗУ повинні проводитись через вбудовані інструменти або адміністративні додатки без необхідності програмування</w:t>
            </w:r>
          </w:p>
        </w:tc>
        <w:tc>
          <w:tcPr>
            <w:tcW w:w="1701"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2B3EEF"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2B3EEF" w:rsidRPr="00534C46" w:rsidRDefault="002B3EEF"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4</w:t>
            </w:r>
          </w:p>
        </w:tc>
        <w:tc>
          <w:tcPr>
            <w:tcW w:w="6663" w:type="dxa"/>
            <w:vAlign w:val="center"/>
          </w:tcPr>
          <w:p w:rsidR="002B3EEF" w:rsidRPr="00534C46" w:rsidRDefault="002B3EEF"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ПЗ має надавати відкритий доступ до програмного коду авторизованим користувачам</w:t>
            </w:r>
          </w:p>
        </w:tc>
        <w:tc>
          <w:tcPr>
            <w:tcW w:w="1701" w:type="dxa"/>
            <w:vAlign w:val="center"/>
          </w:tcPr>
          <w:p w:rsidR="002B3EEF" w:rsidRPr="00534C46" w:rsidRDefault="002B3EEF"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5</w:t>
            </w:r>
          </w:p>
        </w:tc>
        <w:tc>
          <w:tcPr>
            <w:tcW w:w="6663"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має надавати можливість модифікації або створення власного програмного коду для вирішення специфічних задач, як, наприклад, розрахунків за формулами</w:t>
            </w:r>
          </w:p>
        </w:tc>
        <w:tc>
          <w:tcPr>
            <w:tcW w:w="1701"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6</w:t>
            </w:r>
          </w:p>
        </w:tc>
        <w:tc>
          <w:tcPr>
            <w:tcW w:w="6663" w:type="dxa"/>
            <w:vAlign w:val="center"/>
          </w:tcPr>
          <w:p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вбудовані засоби роботи з електронною поштою: для автоматичного відправлення оповіщень або звітів, або відправлення електронних повідомлень користувачами безпосередньо із додатків системи</w:t>
            </w:r>
          </w:p>
        </w:tc>
        <w:tc>
          <w:tcPr>
            <w:tcW w:w="1701" w:type="dxa"/>
            <w:vAlign w:val="center"/>
          </w:tcPr>
          <w:p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0805CA"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7</w:t>
            </w:r>
          </w:p>
        </w:tc>
        <w:tc>
          <w:tcPr>
            <w:tcW w:w="6663"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повнотекстового пошуку по всім об’єктам ІС НСЗУ з можливістю завдання довільних умов для пошуку та збереження пошукових запитів</w:t>
            </w:r>
          </w:p>
        </w:tc>
        <w:tc>
          <w:tcPr>
            <w:tcW w:w="1701"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0805CA"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8</w:t>
            </w:r>
          </w:p>
        </w:tc>
        <w:tc>
          <w:tcPr>
            <w:tcW w:w="6663" w:type="dxa"/>
            <w:vAlign w:val="center"/>
          </w:tcPr>
          <w:p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створення стандартних профілів і ролей користувачів ІС НСЗУ з визначеним функціоналом</w:t>
            </w:r>
          </w:p>
        </w:tc>
        <w:tc>
          <w:tcPr>
            <w:tcW w:w="1701" w:type="dxa"/>
            <w:vAlign w:val="center"/>
          </w:tcPr>
          <w:p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9</w:t>
            </w:r>
          </w:p>
        </w:tc>
        <w:tc>
          <w:tcPr>
            <w:tcW w:w="6663"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гнучких механізмів налаштування прав доступу:</w:t>
            </w:r>
          </w:p>
          <w:p w:rsidR="000805CA" w:rsidRPr="00534C46" w:rsidRDefault="000805CA" w:rsidP="00091060">
            <w:pPr>
              <w:pStyle w:val="af5"/>
              <w:numPr>
                <w:ilvl w:val="0"/>
                <w:numId w:val="18"/>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об’єктів системи</w:t>
            </w:r>
          </w:p>
          <w:p w:rsidR="000805CA" w:rsidRPr="00534C46" w:rsidRDefault="000805CA" w:rsidP="00091060">
            <w:pPr>
              <w:pStyle w:val="af5"/>
              <w:numPr>
                <w:ilvl w:val="0"/>
                <w:numId w:val="18"/>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елементів НДІ та асоційованої з ними інформації</w:t>
            </w:r>
          </w:p>
        </w:tc>
        <w:tc>
          <w:tcPr>
            <w:tcW w:w="1701"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10</w:t>
            </w:r>
          </w:p>
        </w:tc>
        <w:tc>
          <w:tcPr>
            <w:tcW w:w="6663" w:type="dxa"/>
            <w:vAlign w:val="center"/>
          </w:tcPr>
          <w:p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інструментів візуального конструювання звітів та бізнес-процесів</w:t>
            </w:r>
          </w:p>
        </w:tc>
        <w:tc>
          <w:tcPr>
            <w:tcW w:w="1701" w:type="dxa"/>
            <w:vAlign w:val="center"/>
          </w:tcPr>
          <w:p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0805CA"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11</w:t>
            </w:r>
          </w:p>
        </w:tc>
        <w:tc>
          <w:tcPr>
            <w:tcW w:w="6663"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регулярних оновлень ІС НСЗУ / її модулів, зокрема, оновлень функціоналу що відображають зміни в законодавстві України</w:t>
            </w:r>
          </w:p>
        </w:tc>
        <w:tc>
          <w:tcPr>
            <w:tcW w:w="1701"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11FDB"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D11FDB" w:rsidRPr="00534C46" w:rsidRDefault="00D11FDB"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12</w:t>
            </w:r>
          </w:p>
        </w:tc>
        <w:tc>
          <w:tcPr>
            <w:tcW w:w="6663" w:type="dxa"/>
            <w:vAlign w:val="center"/>
          </w:tcPr>
          <w:p w:rsidR="00D11FDB" w:rsidRPr="00534C46" w:rsidRDefault="00D11FDB" w:rsidP="00CF5EB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Товаром, який поставляється за цим Технічним завданням, є примірники програмного забезпечення</w:t>
            </w:r>
            <w:r w:rsidR="00CF5EB4"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Примірники ПЗ - матеріальні носії – електронні файли, на яких зафіксовані комп’ютерні програми, в розумінні об’єкта авторського права, визначеного у ст. 1 Закону України “Про авторське право і с</w:t>
            </w:r>
            <w:r w:rsidR="00115712" w:rsidRPr="00534C46">
              <w:rPr>
                <w:rFonts w:ascii="Times New Roman" w:hAnsi="Times New Roman" w:cs="Times New Roman"/>
                <w:sz w:val="24"/>
                <w:szCs w:val="24"/>
                <w:lang w:val="uk-UA"/>
              </w:rPr>
              <w:t>уміжні права”</w:t>
            </w:r>
          </w:p>
        </w:tc>
        <w:tc>
          <w:tcPr>
            <w:tcW w:w="1701" w:type="dxa"/>
            <w:vAlign w:val="center"/>
          </w:tcPr>
          <w:p w:rsidR="00D11FDB" w:rsidRPr="00534C46" w:rsidRDefault="00D11FD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31A12"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831A12" w:rsidRPr="00534C46" w:rsidRDefault="00831A12"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G.PP.1</w:t>
            </w:r>
            <w:r w:rsidR="00CA0579" w:rsidRPr="00534C46">
              <w:rPr>
                <w:rFonts w:ascii="Times New Roman" w:hAnsi="Times New Roman" w:cs="Times New Roman"/>
                <w:b w:val="0"/>
                <w:color w:val="000000"/>
                <w:sz w:val="24"/>
                <w:szCs w:val="24"/>
                <w:lang w:val="uk-UA"/>
              </w:rPr>
              <w:t>3</w:t>
            </w:r>
          </w:p>
        </w:tc>
        <w:tc>
          <w:tcPr>
            <w:tcW w:w="6663" w:type="dxa"/>
            <w:vAlign w:val="center"/>
          </w:tcPr>
          <w:p w:rsidR="00831A12" w:rsidRPr="00534C46" w:rsidRDefault="00831A12"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Примірники ПЗ повинні належати </w:t>
            </w:r>
            <w:r w:rsidR="001D0A7E" w:rsidRPr="00534C46">
              <w:rPr>
                <w:rFonts w:ascii="Times New Roman" w:hAnsi="Times New Roman" w:cs="Times New Roman"/>
                <w:sz w:val="24"/>
                <w:szCs w:val="24"/>
                <w:lang w:val="uk-UA"/>
              </w:rPr>
              <w:t>Виконавцеві</w:t>
            </w:r>
            <w:r w:rsidRPr="00534C46">
              <w:rPr>
                <w:rFonts w:ascii="Times New Roman" w:hAnsi="Times New Roman" w:cs="Times New Roman"/>
                <w:sz w:val="24"/>
                <w:szCs w:val="24"/>
                <w:lang w:val="uk-UA"/>
              </w:rPr>
              <w:t xml:space="preserve"> на праві власності або </w:t>
            </w:r>
            <w:r w:rsidR="001D0A7E" w:rsidRPr="00534C46">
              <w:rPr>
                <w:rFonts w:ascii="Times New Roman" w:hAnsi="Times New Roman" w:cs="Times New Roman"/>
                <w:sz w:val="24"/>
                <w:szCs w:val="24"/>
                <w:lang w:val="uk-UA"/>
              </w:rPr>
              <w:t>Виконавець</w:t>
            </w:r>
            <w:r w:rsidRPr="00534C46">
              <w:rPr>
                <w:rFonts w:ascii="Times New Roman" w:hAnsi="Times New Roman" w:cs="Times New Roman"/>
                <w:sz w:val="24"/>
                <w:szCs w:val="24"/>
                <w:lang w:val="uk-UA"/>
              </w:rPr>
              <w:t xml:space="preserve"> повинен бути авторизованим представником Виробника ПЗ і реалізовувати ПЗ на території України з відома і з дозволу суб’єктів майнових авторських прав. </w:t>
            </w:r>
            <w:r w:rsidR="00CF5EB4" w:rsidRPr="00534C46">
              <w:rPr>
                <w:rFonts w:ascii="Times New Roman" w:hAnsi="Times New Roman" w:cs="Times New Roman"/>
                <w:sz w:val="24"/>
                <w:szCs w:val="24"/>
                <w:lang w:val="uk-UA"/>
              </w:rPr>
              <w:t>Примірники ПЗ</w:t>
            </w:r>
            <w:r w:rsidRPr="00534C46">
              <w:rPr>
                <w:rFonts w:ascii="Times New Roman" w:hAnsi="Times New Roman" w:cs="Times New Roman"/>
                <w:sz w:val="24"/>
                <w:szCs w:val="24"/>
                <w:lang w:val="uk-UA"/>
              </w:rPr>
              <w:t xml:space="preserve"> є програмною продукцією відповідно до пункту 26-1 підрозділу 2 розділу </w:t>
            </w:r>
            <w:r w:rsidR="00115712" w:rsidRPr="00534C46">
              <w:rPr>
                <w:rFonts w:ascii="Times New Roman" w:hAnsi="Times New Roman" w:cs="Times New Roman"/>
                <w:sz w:val="24"/>
                <w:szCs w:val="24"/>
                <w:lang w:val="uk-UA"/>
              </w:rPr>
              <w:t>ХХ Податкового кодексу України</w:t>
            </w:r>
          </w:p>
        </w:tc>
        <w:tc>
          <w:tcPr>
            <w:tcW w:w="1701" w:type="dxa"/>
            <w:vAlign w:val="center"/>
          </w:tcPr>
          <w:p w:rsidR="00831A12" w:rsidRPr="00534C46" w:rsidRDefault="00831A12"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11FDB"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D11FDB" w:rsidRPr="00534C46" w:rsidRDefault="00831A12"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G.PP.1</w:t>
            </w:r>
            <w:r w:rsidR="00CA0579" w:rsidRPr="00534C46">
              <w:rPr>
                <w:rFonts w:ascii="Times New Roman" w:hAnsi="Times New Roman" w:cs="Times New Roman"/>
                <w:b w:val="0"/>
                <w:color w:val="000000"/>
                <w:sz w:val="24"/>
                <w:szCs w:val="24"/>
                <w:lang w:val="uk-UA"/>
              </w:rPr>
              <w:t>4</w:t>
            </w:r>
          </w:p>
        </w:tc>
        <w:tc>
          <w:tcPr>
            <w:tcW w:w="6663" w:type="dxa"/>
            <w:vAlign w:val="center"/>
          </w:tcPr>
          <w:p w:rsidR="00D11FDB" w:rsidRPr="00534C46" w:rsidRDefault="00D11FD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Засоби належного оновлення програмного забезпечення, що вже перебуває в користуванні Замовника, шляхом надання дистанційного доступу до Інтернет ресурсів Виробника ПЗ, на період впровадження та технічної підтримки</w:t>
            </w:r>
          </w:p>
        </w:tc>
        <w:tc>
          <w:tcPr>
            <w:tcW w:w="1701" w:type="dxa"/>
            <w:vAlign w:val="center"/>
          </w:tcPr>
          <w:p w:rsidR="00D11FDB" w:rsidRPr="00534C46" w:rsidRDefault="00D11FD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873564" w:rsidRPr="00534C46" w:rsidRDefault="5D63C9B1" w:rsidP="007162A8">
      <w:pPr>
        <w:pStyle w:val="3"/>
        <w:ind w:left="1276"/>
        <w:rPr>
          <w:szCs w:val="24"/>
        </w:rPr>
      </w:pPr>
      <w:bookmarkStart w:id="162" w:name="_Toc12442497"/>
      <w:bookmarkStart w:id="163" w:name="_Toc32404850"/>
      <w:bookmarkStart w:id="164" w:name="_Toc9522778"/>
      <w:r w:rsidRPr="00534C46">
        <w:rPr>
          <w:szCs w:val="24"/>
        </w:rPr>
        <w:t>Вимоги до технічного забезпечення</w:t>
      </w:r>
      <w:bookmarkEnd w:id="162"/>
      <w:bookmarkEnd w:id="163"/>
      <w:r w:rsidRPr="00534C46">
        <w:rPr>
          <w:szCs w:val="24"/>
        </w:rPr>
        <w:t xml:space="preserve"> </w:t>
      </w:r>
      <w:bookmarkEnd w:id="164"/>
    </w:p>
    <w:p w:rsidR="00C14348" w:rsidRPr="00534C46" w:rsidRDefault="00C14348" w:rsidP="00043961">
      <w:pPr>
        <w:rPr>
          <w:rFonts w:ascii="Times New Roman" w:hAnsi="Times New Roman" w:cs="Times New Roman"/>
          <w:sz w:val="24"/>
          <w:szCs w:val="24"/>
          <w:lang w:val="uk-UA"/>
        </w:rPr>
      </w:pPr>
      <w:r w:rsidRPr="00534C46">
        <w:rPr>
          <w:rFonts w:ascii="Times New Roman" w:hAnsi="Times New Roman" w:cs="Times New Roman"/>
          <w:sz w:val="24"/>
          <w:szCs w:val="24"/>
          <w:lang w:val="uk-UA"/>
        </w:rPr>
        <w:t>В рамках проекту</w:t>
      </w:r>
      <w:r w:rsidR="002019B0" w:rsidRPr="00534C46">
        <w:rPr>
          <w:rFonts w:ascii="Times New Roman" w:hAnsi="Times New Roman" w:cs="Times New Roman"/>
          <w:sz w:val="24"/>
          <w:szCs w:val="24"/>
          <w:lang w:val="uk-UA"/>
        </w:rPr>
        <w:t xml:space="preserve"> </w:t>
      </w:r>
      <w:r w:rsidR="001D0A7E" w:rsidRPr="00534C46">
        <w:rPr>
          <w:rFonts w:ascii="Times New Roman" w:hAnsi="Times New Roman" w:cs="Times New Roman"/>
          <w:sz w:val="24"/>
          <w:szCs w:val="24"/>
          <w:lang w:val="uk-UA"/>
        </w:rPr>
        <w:t>Виконавцем</w:t>
      </w:r>
      <w:r w:rsidRPr="00534C46">
        <w:rPr>
          <w:rFonts w:ascii="Times New Roman" w:hAnsi="Times New Roman" w:cs="Times New Roman"/>
          <w:sz w:val="24"/>
          <w:szCs w:val="24"/>
          <w:lang w:val="uk-UA"/>
        </w:rPr>
        <w:t xml:space="preserve"> має надаватись уточнений розрахунок </w:t>
      </w:r>
      <w:r w:rsidR="002B2398" w:rsidRPr="00534C46">
        <w:rPr>
          <w:rFonts w:ascii="Times New Roman" w:hAnsi="Times New Roman" w:cs="Times New Roman"/>
          <w:sz w:val="24"/>
          <w:szCs w:val="24"/>
          <w:lang w:val="uk-UA"/>
        </w:rPr>
        <w:t xml:space="preserve">вимог </w:t>
      </w:r>
      <w:r w:rsidRPr="00534C46">
        <w:rPr>
          <w:rFonts w:ascii="Times New Roman" w:hAnsi="Times New Roman" w:cs="Times New Roman"/>
          <w:sz w:val="24"/>
          <w:szCs w:val="24"/>
          <w:lang w:val="uk-UA"/>
        </w:rPr>
        <w:t>(</w:t>
      </w:r>
      <w:proofErr w:type="spellStart"/>
      <w:r w:rsidRPr="00534C46">
        <w:rPr>
          <w:rFonts w:ascii="Times New Roman" w:hAnsi="Times New Roman" w:cs="Times New Roman"/>
          <w:sz w:val="24"/>
          <w:szCs w:val="24"/>
          <w:lang w:val="uk-UA"/>
        </w:rPr>
        <w:t>sizing</w:t>
      </w:r>
      <w:proofErr w:type="spellEnd"/>
      <w:r w:rsidRPr="00534C46">
        <w:rPr>
          <w:rFonts w:ascii="Times New Roman" w:hAnsi="Times New Roman" w:cs="Times New Roman"/>
          <w:sz w:val="24"/>
          <w:szCs w:val="24"/>
          <w:lang w:val="uk-UA"/>
        </w:rPr>
        <w:t xml:space="preserve">) </w:t>
      </w:r>
      <w:r w:rsidR="002B2398" w:rsidRPr="00534C46">
        <w:rPr>
          <w:rFonts w:ascii="Times New Roman" w:hAnsi="Times New Roman" w:cs="Times New Roman"/>
          <w:sz w:val="24"/>
          <w:szCs w:val="24"/>
          <w:lang w:val="uk-UA"/>
        </w:rPr>
        <w:t xml:space="preserve">до </w:t>
      </w:r>
      <w:r w:rsidRPr="00534C46">
        <w:rPr>
          <w:rFonts w:ascii="Times New Roman" w:hAnsi="Times New Roman" w:cs="Times New Roman"/>
          <w:sz w:val="24"/>
          <w:szCs w:val="24"/>
          <w:lang w:val="uk-UA"/>
        </w:rPr>
        <w:t>серверного та комунікаційного обладнання</w:t>
      </w:r>
      <w:r w:rsidR="002019B0" w:rsidRPr="00534C46">
        <w:rPr>
          <w:rFonts w:ascii="Times New Roman" w:hAnsi="Times New Roman" w:cs="Times New Roman"/>
          <w:sz w:val="24"/>
          <w:szCs w:val="24"/>
          <w:lang w:val="uk-UA"/>
        </w:rPr>
        <w:t>, опис технічних вимог для забезпечення необхідної продуктивності та функціонування системи.</w:t>
      </w:r>
      <w:r w:rsidRPr="00534C46">
        <w:rPr>
          <w:rFonts w:ascii="Times New Roman" w:hAnsi="Times New Roman" w:cs="Times New Roman"/>
          <w:sz w:val="24"/>
          <w:szCs w:val="24"/>
          <w:lang w:val="uk-UA"/>
        </w:rPr>
        <w:t xml:space="preserve"> </w:t>
      </w:r>
    </w:p>
    <w:p w:rsidR="00977231" w:rsidRPr="000369CB" w:rsidRDefault="5D63C9B1" w:rsidP="007162A8">
      <w:pPr>
        <w:pStyle w:val="3"/>
        <w:ind w:left="1276"/>
        <w:rPr>
          <w:szCs w:val="24"/>
        </w:rPr>
      </w:pPr>
      <w:bookmarkStart w:id="165" w:name="_Toc9522781"/>
      <w:bookmarkStart w:id="166" w:name="_Toc12442499"/>
      <w:bookmarkStart w:id="167" w:name="_Toc32404851"/>
      <w:r w:rsidRPr="000369CB">
        <w:rPr>
          <w:szCs w:val="24"/>
        </w:rPr>
        <w:t>Вимоги до організаційного забезпечення</w:t>
      </w:r>
      <w:bookmarkEnd w:id="165"/>
      <w:r w:rsidRPr="000369CB">
        <w:rPr>
          <w:szCs w:val="24"/>
        </w:rPr>
        <w:t xml:space="preserve"> </w:t>
      </w:r>
      <w:r w:rsidR="00977231" w:rsidRPr="000369CB">
        <w:rPr>
          <w:szCs w:val="24"/>
        </w:rPr>
        <w:t>підтримки системи</w:t>
      </w:r>
      <w:bookmarkEnd w:id="166"/>
      <w:r w:rsidR="008A4CEF" w:rsidRPr="000369CB">
        <w:rPr>
          <w:szCs w:val="24"/>
        </w:rPr>
        <w:t xml:space="preserve"> (G.S)</w:t>
      </w:r>
      <w:bookmarkEnd w:id="167"/>
    </w:p>
    <w:tbl>
      <w:tblPr>
        <w:tblStyle w:val="-4"/>
        <w:tblW w:w="10060" w:type="dxa"/>
        <w:tblLook w:val="04A0" w:firstRow="1" w:lastRow="0" w:firstColumn="1" w:lastColumn="0" w:noHBand="0" w:noVBand="1"/>
      </w:tblPr>
      <w:tblGrid>
        <w:gridCol w:w="1696"/>
        <w:gridCol w:w="6147"/>
        <w:gridCol w:w="2217"/>
      </w:tblGrid>
      <w:tr w:rsidR="000805CA" w:rsidRPr="00534C46"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147" w:type="dxa"/>
          </w:tcPr>
          <w:p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2217" w:type="dxa"/>
          </w:tcPr>
          <w:p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0805CA"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w:t>
            </w:r>
            <w:r w:rsidR="00D40947" w:rsidRPr="00534C46">
              <w:rPr>
                <w:rFonts w:ascii="Times New Roman" w:hAnsi="Times New Roman" w:cs="Times New Roman"/>
                <w:b w:val="0"/>
                <w:color w:val="000000"/>
                <w:sz w:val="24"/>
                <w:szCs w:val="24"/>
                <w:lang w:val="uk-UA"/>
              </w:rPr>
              <w:t>1</w:t>
            </w:r>
          </w:p>
        </w:tc>
        <w:tc>
          <w:tcPr>
            <w:tcW w:w="6147"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вбудованих механізмів переносу екземплярів ІС НСЗУ між середовищами розробки, тестування та продуктивним середовищем</w:t>
            </w:r>
            <w:r w:rsidR="00412A65" w:rsidRPr="00534C46">
              <w:rPr>
                <w:rFonts w:ascii="Times New Roman" w:hAnsi="Times New Roman" w:cs="Times New Roman"/>
                <w:sz w:val="24"/>
                <w:szCs w:val="24"/>
                <w:lang w:val="uk-UA"/>
              </w:rPr>
              <w:t xml:space="preserve">, із віддаленим доступом до певної інстанції із правами що надаються замовником вендору або організації, що виконує підтримку для діагностики, тестування, виправлення помилок.   </w:t>
            </w:r>
          </w:p>
        </w:tc>
        <w:tc>
          <w:tcPr>
            <w:tcW w:w="2217" w:type="dxa"/>
            <w:vAlign w:val="center"/>
          </w:tcPr>
          <w:p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412A65"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412A65" w:rsidRPr="00534C46" w:rsidRDefault="00412A65" w:rsidP="00412A65">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w:t>
            </w:r>
            <w:r w:rsidR="00CD6497" w:rsidRPr="00534C46">
              <w:rPr>
                <w:rFonts w:ascii="Times New Roman" w:hAnsi="Times New Roman" w:cs="Times New Roman"/>
                <w:b w:val="0"/>
                <w:color w:val="000000"/>
                <w:sz w:val="24"/>
                <w:szCs w:val="24"/>
                <w:lang w:val="uk-UA"/>
              </w:rPr>
              <w:t>2</w:t>
            </w:r>
          </w:p>
        </w:tc>
        <w:tc>
          <w:tcPr>
            <w:tcW w:w="6147" w:type="dxa"/>
            <w:vAlign w:val="center"/>
          </w:tcPr>
          <w:p w:rsidR="00412A65" w:rsidRPr="00534C46" w:rsidRDefault="00412A65"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Наявність у Вендора або постачальника послуг підтримки порталу із каталогом помилок, варіантів виправлень, оновлень та </w:t>
            </w:r>
            <w:proofErr w:type="spellStart"/>
            <w:r w:rsidRPr="00534C46">
              <w:rPr>
                <w:rFonts w:ascii="Times New Roman" w:hAnsi="Times New Roman" w:cs="Times New Roman"/>
                <w:sz w:val="24"/>
                <w:szCs w:val="24"/>
                <w:lang w:val="uk-UA"/>
              </w:rPr>
              <w:t>датафіксів</w:t>
            </w:r>
            <w:proofErr w:type="spellEnd"/>
            <w:r w:rsidRPr="00534C46">
              <w:rPr>
                <w:rFonts w:ascii="Times New Roman" w:hAnsi="Times New Roman" w:cs="Times New Roman"/>
                <w:sz w:val="24"/>
                <w:szCs w:val="24"/>
                <w:lang w:val="uk-UA"/>
              </w:rPr>
              <w:t xml:space="preserve">, із інструкціями </w:t>
            </w:r>
            <w:proofErr w:type="spellStart"/>
            <w:r w:rsidRPr="00534C46">
              <w:rPr>
                <w:rFonts w:ascii="Times New Roman" w:hAnsi="Times New Roman" w:cs="Times New Roman"/>
                <w:sz w:val="24"/>
                <w:szCs w:val="24"/>
                <w:lang w:val="uk-UA"/>
              </w:rPr>
              <w:t>встановлень</w:t>
            </w:r>
            <w:proofErr w:type="spellEnd"/>
            <w:r w:rsidRPr="00534C46">
              <w:rPr>
                <w:rFonts w:ascii="Times New Roman" w:hAnsi="Times New Roman" w:cs="Times New Roman"/>
                <w:sz w:val="24"/>
                <w:szCs w:val="24"/>
                <w:lang w:val="uk-UA"/>
              </w:rPr>
              <w:t xml:space="preserve"> та перевірки для самостійного забезпечення підтримки спеціалістами НСЗУ. Каталог підтримується у актуальному стані, всі </w:t>
            </w:r>
            <w:proofErr w:type="spellStart"/>
            <w:r w:rsidRPr="00534C46">
              <w:rPr>
                <w:rFonts w:ascii="Times New Roman" w:hAnsi="Times New Roman" w:cs="Times New Roman"/>
                <w:sz w:val="24"/>
                <w:szCs w:val="24"/>
                <w:lang w:val="uk-UA"/>
              </w:rPr>
              <w:t>апдейти</w:t>
            </w:r>
            <w:proofErr w:type="spellEnd"/>
            <w:r w:rsidRPr="00534C46">
              <w:rPr>
                <w:rFonts w:ascii="Times New Roman" w:hAnsi="Times New Roman" w:cs="Times New Roman"/>
                <w:sz w:val="24"/>
                <w:szCs w:val="24"/>
                <w:lang w:val="uk-UA"/>
              </w:rPr>
              <w:t xml:space="preserve"> та </w:t>
            </w:r>
            <w:proofErr w:type="spellStart"/>
            <w:r w:rsidRPr="00534C46">
              <w:rPr>
                <w:rFonts w:ascii="Times New Roman" w:hAnsi="Times New Roman" w:cs="Times New Roman"/>
                <w:sz w:val="24"/>
                <w:szCs w:val="24"/>
                <w:lang w:val="uk-UA"/>
              </w:rPr>
              <w:t>датафікси</w:t>
            </w:r>
            <w:proofErr w:type="spellEnd"/>
            <w:r w:rsidR="0050580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дост</w:t>
            </w:r>
            <w:r w:rsidR="00505805" w:rsidRPr="00534C46">
              <w:rPr>
                <w:rFonts w:ascii="Times New Roman" w:hAnsi="Times New Roman" w:cs="Times New Roman"/>
                <w:sz w:val="24"/>
                <w:szCs w:val="24"/>
                <w:lang w:val="uk-UA"/>
              </w:rPr>
              <w:t>у</w:t>
            </w:r>
            <w:r w:rsidRPr="00534C46">
              <w:rPr>
                <w:rFonts w:ascii="Times New Roman" w:hAnsi="Times New Roman" w:cs="Times New Roman"/>
                <w:sz w:val="24"/>
                <w:szCs w:val="24"/>
                <w:lang w:val="uk-UA"/>
              </w:rPr>
              <w:t>пні для використання</w:t>
            </w:r>
            <w:r w:rsidR="0050580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повинні містити вичерпну інформацію про версію системи, коду, клієнта.. бути перевіреними вендором</w:t>
            </w:r>
            <w:r w:rsidR="00961C58" w:rsidRPr="00534C46">
              <w:rPr>
                <w:rFonts w:ascii="Times New Roman" w:hAnsi="Times New Roman" w:cs="Times New Roman"/>
                <w:sz w:val="24"/>
                <w:szCs w:val="24"/>
                <w:lang w:val="uk-UA"/>
              </w:rPr>
              <w:t>, що гарантує безпечність використання.</w:t>
            </w:r>
          </w:p>
        </w:tc>
        <w:tc>
          <w:tcPr>
            <w:tcW w:w="2217" w:type="dxa"/>
            <w:vAlign w:val="center"/>
          </w:tcPr>
          <w:p w:rsidR="00412A65" w:rsidRPr="00534C46" w:rsidRDefault="00412A65"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412A65"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412A65" w:rsidRPr="00534C46" w:rsidRDefault="00CD6497" w:rsidP="00412A65">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G.S.3</w:t>
            </w:r>
          </w:p>
        </w:tc>
        <w:tc>
          <w:tcPr>
            <w:tcW w:w="6147" w:type="dxa"/>
            <w:vAlign w:val="center"/>
          </w:tcPr>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цілодобової англомовної/україномовної технічної підтримки на стороні Виконавця для ліквідації проблем у роботі системи, що призводять до зупинки виконання робочих процесів НСЗУ.</w:t>
            </w:r>
          </w:p>
        </w:tc>
        <w:tc>
          <w:tcPr>
            <w:tcW w:w="2217" w:type="dxa"/>
            <w:vAlign w:val="center"/>
          </w:tcPr>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412A65" w:rsidRPr="00534C46" w:rsidTr="002B3EEF">
        <w:tc>
          <w:tcPr>
            <w:cnfStyle w:val="001000000000" w:firstRow="0" w:lastRow="0" w:firstColumn="1" w:lastColumn="0" w:oddVBand="0" w:evenVBand="0" w:oddHBand="0" w:evenHBand="0" w:firstRowFirstColumn="0" w:firstRowLastColumn="0" w:lastRowFirstColumn="0" w:lastRowLastColumn="0"/>
            <w:tcW w:w="1696" w:type="dxa"/>
          </w:tcPr>
          <w:p w:rsidR="00412A65" w:rsidRPr="00534C46" w:rsidRDefault="00412A65" w:rsidP="00412A65">
            <w:pPr>
              <w:rPr>
                <w:rFonts w:ascii="Times New Roman" w:hAnsi="Times New Roman" w:cs="Times New Roman"/>
                <w:color w:val="000000"/>
                <w:sz w:val="24"/>
                <w:szCs w:val="24"/>
                <w:lang w:val="uk-UA"/>
              </w:rPr>
            </w:pPr>
            <w:r w:rsidRPr="00534C46">
              <w:rPr>
                <w:rFonts w:ascii="Times New Roman" w:hAnsi="Times New Roman" w:cs="Times New Roman"/>
                <w:b w:val="0"/>
                <w:color w:val="000000"/>
                <w:sz w:val="24"/>
                <w:szCs w:val="24"/>
                <w:lang w:val="uk-UA"/>
              </w:rPr>
              <w:t>G.S.4</w:t>
            </w:r>
          </w:p>
        </w:tc>
        <w:tc>
          <w:tcPr>
            <w:tcW w:w="6147" w:type="dxa"/>
            <w:vAlign w:val="center"/>
          </w:tcPr>
          <w:p w:rsidR="00412A65" w:rsidRPr="00534C46" w:rsidRDefault="00412A65"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англомовної/україномовної технічної підтримки в робочий час на стороні Виконавця для ліквідації проблем у роботі системи, які можуть бути усунуті тимчасовими або обхідними шляхами силами Замовника.</w:t>
            </w:r>
          </w:p>
        </w:tc>
        <w:tc>
          <w:tcPr>
            <w:tcW w:w="2217" w:type="dxa"/>
            <w:vAlign w:val="center"/>
          </w:tcPr>
          <w:p w:rsidR="00412A65" w:rsidRPr="00534C46" w:rsidRDefault="003C6B6A"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412A65" w:rsidRPr="00534C46"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412A65" w:rsidRPr="00534C46" w:rsidRDefault="00412A65" w:rsidP="00412A65">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G.S.5</w:t>
            </w:r>
          </w:p>
        </w:tc>
        <w:tc>
          <w:tcPr>
            <w:tcW w:w="6147" w:type="dxa"/>
            <w:vAlign w:val="center"/>
          </w:tcPr>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 перший рік експлуатації після запуску системи, в межах вартості ліцензій та в подальшому за наявності додаткових угод між вендором, його представником або постачальником та НСЗУ надається підтримка із наступними мінімальними вимогами:</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Три рівня запитів на підтримку: </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Критичний рівень-система не дозволяє виконувати налаштовані процеси, що призводить до зупинки ключових функцій установи, суттєвого пошкодження\втрати даних.</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Високий рівень – система не дозволяє виконувати налаштовані бізнес процеси, але це не призводить до пошкодження\втрати даних, існують обхідні варіанти що можуть використовуватися на період вирішення запиту   </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Час реакції:          </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Запит критичного рівня –1 годин</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Запит високого рівня – протягом робочого дня</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Запит нормального рівня – протягом робочого дня (виключаючи вихідні та святкові дні)</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Час вирішення: </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Запит критичного рівня – до 24 годин</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Запит високого рівня – 2 робочих тижнів</w:t>
            </w:r>
          </w:p>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Запит нормального рівня – до 1 робочого місяця</w:t>
            </w:r>
          </w:p>
        </w:tc>
        <w:tc>
          <w:tcPr>
            <w:tcW w:w="2217" w:type="dxa"/>
            <w:vAlign w:val="center"/>
          </w:tcPr>
          <w:p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FB0395" w:rsidRPr="0003271E" w:rsidRDefault="5D63C9B1" w:rsidP="007162A8">
      <w:pPr>
        <w:pStyle w:val="3"/>
        <w:ind w:left="1276"/>
        <w:rPr>
          <w:szCs w:val="24"/>
        </w:rPr>
      </w:pPr>
      <w:bookmarkStart w:id="168" w:name="_Toc12442500"/>
      <w:bookmarkStart w:id="169" w:name="_Toc9522783"/>
      <w:bookmarkStart w:id="170" w:name="_Toc32404852"/>
      <w:r w:rsidRPr="0003271E">
        <w:rPr>
          <w:szCs w:val="24"/>
        </w:rPr>
        <w:t>Вимоги до патентної чистоти</w:t>
      </w:r>
      <w:bookmarkEnd w:id="168"/>
      <w:r w:rsidRPr="0003271E">
        <w:rPr>
          <w:szCs w:val="24"/>
        </w:rPr>
        <w:t xml:space="preserve"> </w:t>
      </w:r>
      <w:bookmarkEnd w:id="169"/>
      <w:r w:rsidR="00D40947" w:rsidRPr="0003271E">
        <w:rPr>
          <w:szCs w:val="24"/>
        </w:rPr>
        <w:t>(</w:t>
      </w:r>
      <w:r w:rsidR="00837CB2" w:rsidRPr="0003271E">
        <w:rPr>
          <w:szCs w:val="24"/>
        </w:rPr>
        <w:t>G.</w:t>
      </w:r>
      <w:r w:rsidR="00D40947" w:rsidRPr="0003271E">
        <w:rPr>
          <w:szCs w:val="24"/>
        </w:rPr>
        <w:t>IP)</w:t>
      </w:r>
      <w:bookmarkEnd w:id="170"/>
    </w:p>
    <w:p w:rsidR="00873564" w:rsidRPr="00534C46" w:rsidRDefault="00D16807"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При розробці та впровадженні системи повинні виконуватися вимоги щодо патентної чистоти. При необхідності використання інтелектуальної власно</w:t>
      </w:r>
      <w:r w:rsidR="00043961" w:rsidRPr="00534C46">
        <w:rPr>
          <w:rFonts w:ascii="Times New Roman" w:hAnsi="Times New Roman" w:cs="Times New Roman"/>
          <w:sz w:val="24"/>
          <w:szCs w:val="24"/>
          <w:lang w:val="uk-UA"/>
        </w:rPr>
        <w:t xml:space="preserve">сті, що не належить розробникам </w:t>
      </w:r>
      <w:r w:rsidRPr="00534C46">
        <w:rPr>
          <w:rFonts w:ascii="Times New Roman" w:hAnsi="Times New Roman" w:cs="Times New Roman"/>
          <w:sz w:val="24"/>
          <w:szCs w:val="24"/>
          <w:lang w:val="uk-UA"/>
        </w:rPr>
        <w:t>(</w:t>
      </w:r>
      <w:r w:rsidR="001D0A7E" w:rsidRPr="00534C46">
        <w:rPr>
          <w:rFonts w:ascii="Times New Roman" w:hAnsi="Times New Roman" w:cs="Times New Roman"/>
          <w:sz w:val="24"/>
          <w:szCs w:val="24"/>
          <w:lang w:val="uk-UA"/>
        </w:rPr>
        <w:t>Виконавцеві</w:t>
      </w:r>
      <w:r w:rsidRPr="00534C46">
        <w:rPr>
          <w:rFonts w:ascii="Times New Roman" w:hAnsi="Times New Roman" w:cs="Times New Roman"/>
          <w:sz w:val="24"/>
          <w:szCs w:val="24"/>
          <w:lang w:val="uk-UA"/>
        </w:rPr>
        <w:t xml:space="preserve">) або </w:t>
      </w:r>
      <w:r w:rsidR="001D0A7E" w:rsidRPr="00534C46">
        <w:rPr>
          <w:rFonts w:ascii="Times New Roman" w:hAnsi="Times New Roman" w:cs="Times New Roman"/>
          <w:sz w:val="24"/>
          <w:szCs w:val="24"/>
          <w:lang w:val="uk-UA"/>
        </w:rPr>
        <w:t>З</w:t>
      </w:r>
      <w:r w:rsidRPr="00534C46">
        <w:rPr>
          <w:rFonts w:ascii="Times New Roman" w:hAnsi="Times New Roman" w:cs="Times New Roman"/>
          <w:sz w:val="24"/>
          <w:szCs w:val="24"/>
          <w:lang w:val="uk-UA"/>
        </w:rPr>
        <w:t>амовник</w:t>
      </w:r>
      <w:r w:rsidR="001D0A7E" w:rsidRPr="00534C46">
        <w:rPr>
          <w:rFonts w:ascii="Times New Roman" w:hAnsi="Times New Roman" w:cs="Times New Roman"/>
          <w:sz w:val="24"/>
          <w:szCs w:val="24"/>
          <w:lang w:val="uk-UA"/>
        </w:rPr>
        <w:t>ові</w:t>
      </w:r>
      <w:r w:rsidRPr="00534C46">
        <w:rPr>
          <w:rFonts w:ascii="Times New Roman" w:hAnsi="Times New Roman" w:cs="Times New Roman"/>
          <w:sz w:val="24"/>
          <w:szCs w:val="24"/>
          <w:lang w:val="uk-UA"/>
        </w:rPr>
        <w:t xml:space="preserve"> (користувачам), вона повинна застосовуватись у відповідності з чинним Законодавством України та міжнародним правом.</w:t>
      </w:r>
    </w:p>
    <w:tbl>
      <w:tblPr>
        <w:tblStyle w:val="-4"/>
        <w:tblW w:w="10060" w:type="dxa"/>
        <w:tblLook w:val="04A0" w:firstRow="1" w:lastRow="0" w:firstColumn="1" w:lastColumn="0" w:noHBand="0" w:noVBand="1"/>
      </w:tblPr>
      <w:tblGrid>
        <w:gridCol w:w="1696"/>
        <w:gridCol w:w="6804"/>
        <w:gridCol w:w="1560"/>
      </w:tblGrid>
      <w:tr w:rsidR="00D40947" w:rsidRPr="00534C46" w:rsidTr="006C5AA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844D19">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804" w:type="dxa"/>
          </w:tcPr>
          <w:p w:rsidR="00D40947" w:rsidRPr="00534C46"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1560" w:type="dxa"/>
          </w:tcPr>
          <w:p w:rsidR="00D40947" w:rsidRPr="00534C46"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D40947" w:rsidRPr="00534C46"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G.IP.1</w:t>
            </w:r>
          </w:p>
        </w:tc>
        <w:tc>
          <w:tcPr>
            <w:tcW w:w="6804" w:type="dxa"/>
            <w:vAlign w:val="center"/>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Програмне забезпечення, що постачається та його складові частини, не повинні мати статус EOL/EOS (</w:t>
            </w:r>
            <w:proofErr w:type="spellStart"/>
            <w:r w:rsidRPr="00534C46">
              <w:rPr>
                <w:rFonts w:ascii="Times New Roman" w:hAnsi="Times New Roman" w:cs="Times New Roman"/>
                <w:sz w:val="24"/>
                <w:szCs w:val="24"/>
                <w:lang w:val="uk-UA"/>
              </w:rPr>
              <w:t>End-of-Life</w:t>
            </w:r>
            <w:proofErr w:type="spellEnd"/>
            <w:r w:rsidRPr="00534C46">
              <w:rPr>
                <w:rFonts w:ascii="Times New Roman" w:hAnsi="Times New Roman" w:cs="Times New Roman"/>
                <w:sz w:val="24"/>
                <w:szCs w:val="24"/>
                <w:lang w:val="uk-UA"/>
              </w:rPr>
              <w:t>/</w:t>
            </w:r>
            <w:proofErr w:type="spellStart"/>
            <w:r w:rsidRPr="00534C46">
              <w:rPr>
                <w:rFonts w:ascii="Times New Roman" w:hAnsi="Times New Roman" w:cs="Times New Roman"/>
                <w:sz w:val="24"/>
                <w:szCs w:val="24"/>
                <w:lang w:val="uk-UA"/>
              </w:rPr>
              <w:t>End-of-Support</w:t>
            </w:r>
            <w:proofErr w:type="spellEnd"/>
            <w:r w:rsidRPr="00534C46">
              <w:rPr>
                <w:rFonts w:ascii="Times New Roman" w:hAnsi="Times New Roman" w:cs="Times New Roman"/>
                <w:sz w:val="24"/>
                <w:szCs w:val="24"/>
                <w:lang w:val="uk-UA"/>
              </w:rPr>
              <w:t xml:space="preserve">) на момент подачі пропозицій </w:t>
            </w:r>
            <w:r w:rsidR="001D0A7E" w:rsidRPr="00534C46">
              <w:rPr>
                <w:rFonts w:ascii="Times New Roman" w:hAnsi="Times New Roman" w:cs="Times New Roman"/>
                <w:sz w:val="24"/>
                <w:szCs w:val="24"/>
                <w:lang w:val="uk-UA"/>
              </w:rPr>
              <w:t>кандидатом у Виконавці Проекту</w:t>
            </w:r>
          </w:p>
        </w:tc>
        <w:tc>
          <w:tcPr>
            <w:tcW w:w="1560" w:type="dxa"/>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6C5AAD">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G.IP.2</w:t>
            </w:r>
          </w:p>
        </w:tc>
        <w:tc>
          <w:tcPr>
            <w:tcW w:w="6804" w:type="dxa"/>
            <w:vAlign w:val="center"/>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Повинна надаватися постійна ліцензія на програмне забезпечення</w:t>
            </w:r>
          </w:p>
        </w:tc>
        <w:tc>
          <w:tcPr>
            <w:tcW w:w="1560" w:type="dxa"/>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G.IP.3</w:t>
            </w:r>
          </w:p>
        </w:tc>
        <w:tc>
          <w:tcPr>
            <w:tcW w:w="6804" w:type="dxa"/>
            <w:vAlign w:val="center"/>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Умови ліцензування повинні дозволяти після впровадження  створювати декілька серверних інсталяцій (кількість обмежується за згодою сторін) для можливостей тестування, розробки та навчання. На період впровадження кількість серверів не обмежується</w:t>
            </w:r>
          </w:p>
        </w:tc>
        <w:tc>
          <w:tcPr>
            <w:tcW w:w="1560" w:type="dxa"/>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6C5AAD">
        <w:trPr>
          <w:trHeight w:val="1124"/>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G.IP.4</w:t>
            </w:r>
          </w:p>
        </w:tc>
        <w:tc>
          <w:tcPr>
            <w:tcW w:w="6804" w:type="dxa"/>
            <w:vAlign w:val="center"/>
          </w:tcPr>
          <w:p w:rsidR="00D40947" w:rsidRPr="00534C46" w:rsidRDefault="00D3030A" w:rsidP="00E13A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uk-UA"/>
              </w:rPr>
            </w:pPr>
            <w:r w:rsidRPr="00534C46">
              <w:rPr>
                <w:rFonts w:ascii="Times New Roman" w:hAnsi="Times New Roman" w:cs="Times New Roman"/>
                <w:sz w:val="24"/>
                <w:szCs w:val="24"/>
                <w:lang w:val="uk-UA"/>
              </w:rPr>
              <w:t xml:space="preserve">До </w:t>
            </w:r>
            <w:r w:rsidR="00CF5EB4" w:rsidRPr="00534C46">
              <w:rPr>
                <w:rFonts w:ascii="Times New Roman" w:hAnsi="Times New Roman" w:cs="Times New Roman"/>
                <w:sz w:val="24"/>
                <w:szCs w:val="24"/>
                <w:lang w:val="uk-UA"/>
              </w:rPr>
              <w:t xml:space="preserve">комерційної пропозиції щодо </w:t>
            </w:r>
            <w:r w:rsidRPr="00534C46">
              <w:rPr>
                <w:rFonts w:ascii="Times New Roman" w:hAnsi="Times New Roman" w:cs="Times New Roman"/>
                <w:sz w:val="24"/>
                <w:szCs w:val="24"/>
                <w:lang w:val="uk-UA"/>
              </w:rPr>
              <w:t xml:space="preserve">ПЗ повинна </w:t>
            </w:r>
            <w:r w:rsidR="00CF5EB4" w:rsidRPr="00534C46">
              <w:rPr>
                <w:rFonts w:ascii="Times New Roman" w:hAnsi="Times New Roman" w:cs="Times New Roman"/>
                <w:sz w:val="24"/>
                <w:szCs w:val="24"/>
                <w:lang w:val="uk-UA"/>
              </w:rPr>
              <w:t>до</w:t>
            </w:r>
            <w:r w:rsidRPr="00534C46">
              <w:rPr>
                <w:rFonts w:ascii="Times New Roman" w:hAnsi="Times New Roman" w:cs="Times New Roman"/>
                <w:sz w:val="24"/>
                <w:szCs w:val="24"/>
                <w:lang w:val="uk-UA"/>
              </w:rPr>
              <w:t xml:space="preserve">даватися інформація про перелік додаткового </w:t>
            </w:r>
            <w:r w:rsidR="00E13AE5" w:rsidRPr="00534C46">
              <w:rPr>
                <w:rFonts w:ascii="Times New Roman" w:hAnsi="Times New Roman" w:cs="Times New Roman"/>
                <w:sz w:val="24"/>
                <w:szCs w:val="24"/>
                <w:lang w:val="uk-UA"/>
              </w:rPr>
              <w:t>ПЗ</w:t>
            </w:r>
            <w:r w:rsidR="00CF5EB4"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 xml:space="preserve">встановлення якого </w:t>
            </w:r>
            <w:r w:rsidR="00CF5EB4" w:rsidRPr="00534C46">
              <w:rPr>
                <w:rFonts w:ascii="Times New Roman" w:hAnsi="Times New Roman" w:cs="Times New Roman"/>
                <w:sz w:val="24"/>
                <w:szCs w:val="24"/>
                <w:lang w:val="uk-UA"/>
              </w:rPr>
              <w:t xml:space="preserve">є </w:t>
            </w:r>
            <w:r w:rsidRPr="00534C46">
              <w:rPr>
                <w:rFonts w:ascii="Times New Roman" w:hAnsi="Times New Roman" w:cs="Times New Roman"/>
                <w:sz w:val="24"/>
                <w:szCs w:val="24"/>
                <w:lang w:val="uk-UA"/>
              </w:rPr>
              <w:t>необхідн</w:t>
            </w:r>
            <w:r w:rsidR="00CF5EB4" w:rsidRPr="00534C46">
              <w:rPr>
                <w:rFonts w:ascii="Times New Roman" w:hAnsi="Times New Roman" w:cs="Times New Roman"/>
                <w:sz w:val="24"/>
                <w:szCs w:val="24"/>
                <w:lang w:val="uk-UA"/>
              </w:rPr>
              <w:t>ою умовою</w:t>
            </w:r>
            <w:r w:rsidRPr="00534C46">
              <w:rPr>
                <w:rFonts w:ascii="Times New Roman" w:hAnsi="Times New Roman" w:cs="Times New Roman"/>
                <w:sz w:val="24"/>
                <w:szCs w:val="24"/>
                <w:lang w:val="uk-UA"/>
              </w:rPr>
              <w:t xml:space="preserve"> повноцінної роботи системи (ліцензії на </w:t>
            </w:r>
            <w:r w:rsidR="00CF5EB4" w:rsidRPr="00534C46">
              <w:rPr>
                <w:rFonts w:ascii="Times New Roman" w:hAnsi="Times New Roman" w:cs="Times New Roman"/>
                <w:sz w:val="24"/>
                <w:szCs w:val="24"/>
                <w:lang w:val="uk-UA"/>
              </w:rPr>
              <w:t xml:space="preserve">платформи </w:t>
            </w:r>
            <w:r w:rsidRPr="00534C46">
              <w:rPr>
                <w:rFonts w:ascii="Times New Roman" w:hAnsi="Times New Roman" w:cs="Times New Roman"/>
                <w:sz w:val="24"/>
                <w:szCs w:val="24"/>
                <w:lang w:val="uk-UA"/>
              </w:rPr>
              <w:t xml:space="preserve">баз даних, </w:t>
            </w:r>
            <w:r w:rsidR="00CF5EB4" w:rsidRPr="00534C46">
              <w:rPr>
                <w:rFonts w:ascii="Times New Roman" w:hAnsi="Times New Roman" w:cs="Times New Roman"/>
                <w:sz w:val="24"/>
                <w:szCs w:val="24"/>
                <w:lang w:val="uk-UA"/>
              </w:rPr>
              <w:t xml:space="preserve">серверне ПЗ </w:t>
            </w:r>
            <w:r w:rsidRPr="00534C46">
              <w:rPr>
                <w:rFonts w:ascii="Times New Roman" w:hAnsi="Times New Roman" w:cs="Times New Roman"/>
                <w:sz w:val="24"/>
                <w:szCs w:val="24"/>
                <w:lang w:val="uk-UA"/>
              </w:rPr>
              <w:t>тощо)</w:t>
            </w:r>
            <w:r w:rsidR="00CF5EB4" w:rsidRPr="00534C46">
              <w:rPr>
                <w:rFonts w:ascii="Times New Roman" w:hAnsi="Times New Roman" w:cs="Times New Roman"/>
                <w:lang w:val="uk-UA"/>
              </w:rPr>
              <w:t>.</w:t>
            </w:r>
          </w:p>
        </w:tc>
        <w:tc>
          <w:tcPr>
            <w:tcW w:w="1560" w:type="dxa"/>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G.IP.5</w:t>
            </w:r>
          </w:p>
        </w:tc>
        <w:tc>
          <w:tcPr>
            <w:tcW w:w="6804" w:type="dxa"/>
            <w:vAlign w:val="center"/>
          </w:tcPr>
          <w:p w:rsidR="00D40947" w:rsidRPr="00534C46" w:rsidRDefault="00D3030A" w:rsidP="00CB0B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Ліцензія на ПЗ включає супровід програмного забезпечення </w:t>
            </w:r>
            <w:r w:rsidR="00CB0BFC" w:rsidRPr="00534C46">
              <w:rPr>
                <w:rFonts w:ascii="Times New Roman" w:hAnsi="Times New Roman" w:cs="Times New Roman"/>
                <w:sz w:val="24"/>
                <w:szCs w:val="24"/>
                <w:lang w:val="uk-UA"/>
              </w:rPr>
              <w:t xml:space="preserve">протягом </w:t>
            </w:r>
            <w:r w:rsidRPr="00534C46">
              <w:rPr>
                <w:rFonts w:ascii="Times New Roman" w:hAnsi="Times New Roman" w:cs="Times New Roman"/>
                <w:sz w:val="24"/>
                <w:szCs w:val="24"/>
                <w:lang w:val="uk-UA"/>
              </w:rPr>
              <w:t>року з моменту впровадження</w:t>
            </w:r>
          </w:p>
        </w:tc>
        <w:tc>
          <w:tcPr>
            <w:tcW w:w="1560" w:type="dxa"/>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6C5AAD">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G.IP.6</w:t>
            </w:r>
          </w:p>
        </w:tc>
        <w:tc>
          <w:tcPr>
            <w:tcW w:w="6804" w:type="dxa"/>
            <w:vAlign w:val="center"/>
          </w:tcPr>
          <w:p w:rsidR="00D40947" w:rsidRPr="00534C46" w:rsidRDefault="00D3030A"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Вартість ліцензій на використання програмного продукту повинна включа</w:t>
            </w:r>
            <w:r w:rsidR="001D5C07" w:rsidRPr="00534C46">
              <w:rPr>
                <w:rFonts w:ascii="Times New Roman" w:hAnsi="Times New Roman" w:cs="Times New Roman"/>
                <w:sz w:val="24"/>
                <w:szCs w:val="24"/>
                <w:lang w:val="uk-UA"/>
              </w:rPr>
              <w:t>т</w:t>
            </w:r>
            <w:r w:rsidRPr="00534C46">
              <w:rPr>
                <w:rFonts w:ascii="Times New Roman" w:hAnsi="Times New Roman" w:cs="Times New Roman"/>
                <w:sz w:val="24"/>
                <w:szCs w:val="24"/>
                <w:lang w:val="uk-UA"/>
              </w:rPr>
              <w:t>и всі додаткові програмні компоненти, що необхідні для функціонування системи</w:t>
            </w:r>
          </w:p>
        </w:tc>
        <w:tc>
          <w:tcPr>
            <w:tcW w:w="1560" w:type="dxa"/>
          </w:tcPr>
          <w:p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G.IP.7</w:t>
            </w:r>
          </w:p>
        </w:tc>
        <w:tc>
          <w:tcPr>
            <w:tcW w:w="6804" w:type="dxa"/>
            <w:vAlign w:val="center"/>
          </w:tcPr>
          <w:p w:rsidR="00D40947" w:rsidRPr="00534C46" w:rsidRDefault="00D3030A"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Виконавець зобов’язаний надати Замовнику Програмне забезпечення, </w:t>
            </w:r>
            <w:r w:rsidR="001D5C07" w:rsidRPr="00534C46">
              <w:rPr>
                <w:rFonts w:ascii="Times New Roman" w:hAnsi="Times New Roman" w:cs="Times New Roman"/>
                <w:sz w:val="24"/>
                <w:szCs w:val="24"/>
                <w:lang w:val="uk-UA"/>
              </w:rPr>
              <w:t>ІС НСЗУ, що працює відповідно до цих Вимог,</w:t>
            </w:r>
            <w:r w:rsidRPr="00534C46">
              <w:rPr>
                <w:rFonts w:ascii="Times New Roman" w:hAnsi="Times New Roman" w:cs="Times New Roman"/>
                <w:sz w:val="24"/>
                <w:szCs w:val="24"/>
                <w:lang w:val="uk-UA"/>
              </w:rPr>
              <w:t xml:space="preserve"> та Документацію, що відповідає всім вимогам технічної специфікації, </w:t>
            </w:r>
            <w:r w:rsidR="001D5C07" w:rsidRPr="00534C46">
              <w:rPr>
                <w:rFonts w:ascii="Times New Roman" w:hAnsi="Times New Roman" w:cs="Times New Roman"/>
                <w:sz w:val="24"/>
                <w:szCs w:val="24"/>
                <w:lang w:val="uk-UA"/>
              </w:rPr>
              <w:t>а також</w:t>
            </w:r>
            <w:r w:rsidRPr="00534C46">
              <w:rPr>
                <w:rFonts w:ascii="Times New Roman" w:hAnsi="Times New Roman" w:cs="Times New Roman"/>
                <w:sz w:val="24"/>
                <w:szCs w:val="24"/>
                <w:lang w:val="uk-UA"/>
              </w:rPr>
              <w:t xml:space="preserve"> весь програмний код, що був використаний для побудови системи та розроблений в ході проекту, із виключними правами на будь який програмний код що не підпадає під дії закуповуваних ліцензій на основне та додаткове програмне забезпечення</w:t>
            </w:r>
          </w:p>
        </w:tc>
        <w:tc>
          <w:tcPr>
            <w:tcW w:w="1560" w:type="dxa"/>
          </w:tcPr>
          <w:p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rsidTr="006C5AAD">
        <w:trPr>
          <w:trHeight w:val="2889"/>
        </w:trPr>
        <w:tc>
          <w:tcPr>
            <w:cnfStyle w:val="001000000000" w:firstRow="0" w:lastRow="0" w:firstColumn="1" w:lastColumn="0" w:oddVBand="0" w:evenVBand="0" w:oddHBand="0" w:evenHBand="0" w:firstRowFirstColumn="0" w:firstRowLastColumn="0" w:lastRowFirstColumn="0" w:lastRowLastColumn="0"/>
            <w:tcW w:w="1696" w:type="dxa"/>
          </w:tcPr>
          <w:p w:rsidR="00D40947" w:rsidRPr="00534C46" w:rsidRDefault="00D40947" w:rsidP="00844D19">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G.IP.8</w:t>
            </w:r>
          </w:p>
        </w:tc>
        <w:tc>
          <w:tcPr>
            <w:tcW w:w="6804" w:type="dxa"/>
            <w:vAlign w:val="center"/>
          </w:tcPr>
          <w:p w:rsidR="00D40947" w:rsidRPr="00534C46" w:rsidRDefault="00D3030A" w:rsidP="00E13A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Незалежно від того</w:t>
            </w:r>
            <w:r w:rsidR="00E13AE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чи вказано на наданому</w:t>
            </w:r>
            <w:r w:rsidR="00E13AE5" w:rsidRPr="00534C46">
              <w:rPr>
                <w:rFonts w:ascii="Times New Roman" w:hAnsi="Times New Roman" w:cs="Times New Roman"/>
                <w:sz w:val="24"/>
                <w:szCs w:val="24"/>
                <w:lang w:val="uk-UA"/>
              </w:rPr>
              <w:t>(наданих)</w:t>
            </w:r>
            <w:r w:rsidRPr="00534C46">
              <w:rPr>
                <w:rFonts w:ascii="Times New Roman" w:hAnsi="Times New Roman" w:cs="Times New Roman"/>
                <w:sz w:val="24"/>
                <w:szCs w:val="24"/>
                <w:lang w:val="uk-UA"/>
              </w:rPr>
              <w:t xml:space="preserve"> </w:t>
            </w:r>
            <w:r w:rsidR="00E13AE5" w:rsidRPr="00534C46">
              <w:rPr>
                <w:rFonts w:ascii="Times New Roman" w:hAnsi="Times New Roman" w:cs="Times New Roman"/>
                <w:sz w:val="24"/>
                <w:szCs w:val="24"/>
                <w:lang w:val="uk-UA"/>
              </w:rPr>
              <w:t xml:space="preserve">Замовникові </w:t>
            </w:r>
            <w:r w:rsidRPr="00534C46">
              <w:rPr>
                <w:rFonts w:ascii="Times New Roman" w:hAnsi="Times New Roman" w:cs="Times New Roman"/>
                <w:sz w:val="24"/>
                <w:szCs w:val="24"/>
                <w:lang w:val="uk-UA"/>
              </w:rPr>
              <w:t xml:space="preserve">примірнику(примірниках) </w:t>
            </w:r>
            <w:r w:rsidR="00E13AE5" w:rsidRPr="00534C46">
              <w:rPr>
                <w:rFonts w:ascii="Times New Roman" w:hAnsi="Times New Roman" w:cs="Times New Roman"/>
                <w:sz w:val="24"/>
                <w:szCs w:val="24"/>
                <w:lang w:val="uk-UA"/>
              </w:rPr>
              <w:t>ПЗ</w:t>
            </w:r>
            <w:r w:rsidRPr="00534C46">
              <w:rPr>
                <w:rFonts w:ascii="Times New Roman" w:hAnsi="Times New Roman" w:cs="Times New Roman"/>
                <w:sz w:val="24"/>
                <w:szCs w:val="24"/>
                <w:lang w:val="uk-UA"/>
              </w:rPr>
              <w:t xml:space="preserve">, </w:t>
            </w:r>
            <w:r w:rsidR="001D5C07" w:rsidRPr="00534C46">
              <w:rPr>
                <w:rFonts w:ascii="Times New Roman" w:hAnsi="Times New Roman" w:cs="Times New Roman"/>
                <w:sz w:val="24"/>
                <w:szCs w:val="24"/>
                <w:lang w:val="uk-UA"/>
              </w:rPr>
              <w:t>Р</w:t>
            </w:r>
            <w:r w:rsidR="00E13AE5" w:rsidRPr="00534C46">
              <w:rPr>
                <w:rFonts w:ascii="Times New Roman" w:hAnsi="Times New Roman" w:cs="Times New Roman"/>
                <w:sz w:val="24"/>
                <w:szCs w:val="24"/>
                <w:lang w:val="uk-UA"/>
              </w:rPr>
              <w:t xml:space="preserve">езультатах </w:t>
            </w:r>
            <w:r w:rsidR="001D5C07" w:rsidRPr="00534C46">
              <w:rPr>
                <w:rFonts w:ascii="Times New Roman" w:hAnsi="Times New Roman" w:cs="Times New Roman"/>
                <w:sz w:val="24"/>
                <w:szCs w:val="24"/>
                <w:lang w:val="uk-UA"/>
              </w:rPr>
              <w:t>р</w:t>
            </w:r>
            <w:r w:rsidRPr="00534C46">
              <w:rPr>
                <w:rFonts w:ascii="Times New Roman" w:hAnsi="Times New Roman" w:cs="Times New Roman"/>
                <w:sz w:val="24"/>
                <w:szCs w:val="24"/>
                <w:lang w:val="uk-UA"/>
              </w:rPr>
              <w:t>обіт та Документації імена автор</w:t>
            </w:r>
            <w:r w:rsidR="000928C1" w:rsidRPr="00534C46">
              <w:rPr>
                <w:rFonts w:ascii="Times New Roman" w:hAnsi="Times New Roman" w:cs="Times New Roman"/>
                <w:sz w:val="24"/>
                <w:szCs w:val="24"/>
                <w:lang w:val="uk-UA"/>
              </w:rPr>
              <w:t>і</w:t>
            </w:r>
            <w:r w:rsidRPr="00534C46">
              <w:rPr>
                <w:rFonts w:ascii="Times New Roman" w:hAnsi="Times New Roman" w:cs="Times New Roman"/>
                <w:sz w:val="24"/>
                <w:szCs w:val="24"/>
                <w:lang w:val="uk-UA"/>
              </w:rPr>
              <w:t>в відповідних об’єктів авторських прав</w:t>
            </w:r>
            <w:r w:rsidR="00E13AE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вважається, що Виконавець у законний спосіб отримав дозвіл (згоду) авторів відповідних об’єктів авторських прав </w:t>
            </w:r>
            <w:r w:rsidR="00E13AE5" w:rsidRPr="00534C46">
              <w:rPr>
                <w:rFonts w:ascii="Times New Roman" w:hAnsi="Times New Roman" w:cs="Times New Roman"/>
                <w:sz w:val="24"/>
                <w:szCs w:val="24"/>
                <w:lang w:val="uk-UA"/>
              </w:rPr>
              <w:t>на ПЗ</w:t>
            </w:r>
            <w:r w:rsidRPr="00534C46">
              <w:rPr>
                <w:rFonts w:ascii="Times New Roman" w:hAnsi="Times New Roman" w:cs="Times New Roman"/>
                <w:sz w:val="24"/>
                <w:szCs w:val="24"/>
                <w:lang w:val="uk-UA"/>
              </w:rPr>
              <w:t xml:space="preserve">, </w:t>
            </w:r>
            <w:r w:rsidR="001D5C07" w:rsidRPr="00534C46">
              <w:rPr>
                <w:rFonts w:ascii="Times New Roman" w:hAnsi="Times New Roman" w:cs="Times New Roman"/>
                <w:sz w:val="24"/>
                <w:szCs w:val="24"/>
                <w:lang w:val="uk-UA"/>
              </w:rPr>
              <w:t>Р</w:t>
            </w:r>
            <w:r w:rsidR="00E13AE5" w:rsidRPr="00534C46">
              <w:rPr>
                <w:rFonts w:ascii="Times New Roman" w:hAnsi="Times New Roman" w:cs="Times New Roman"/>
                <w:sz w:val="24"/>
                <w:szCs w:val="24"/>
                <w:lang w:val="uk-UA"/>
              </w:rPr>
              <w:t xml:space="preserve">езультати </w:t>
            </w:r>
            <w:r w:rsidR="001D5C07" w:rsidRPr="00534C46">
              <w:rPr>
                <w:rFonts w:ascii="Times New Roman" w:hAnsi="Times New Roman" w:cs="Times New Roman"/>
                <w:sz w:val="24"/>
                <w:szCs w:val="24"/>
                <w:lang w:val="uk-UA"/>
              </w:rPr>
              <w:t>р</w:t>
            </w:r>
            <w:r w:rsidRPr="00534C46">
              <w:rPr>
                <w:rFonts w:ascii="Times New Roman" w:hAnsi="Times New Roman" w:cs="Times New Roman"/>
                <w:sz w:val="24"/>
                <w:szCs w:val="24"/>
                <w:lang w:val="uk-UA"/>
              </w:rPr>
              <w:t xml:space="preserve">обіт </w:t>
            </w:r>
            <w:r w:rsidR="00E13AE5" w:rsidRPr="00534C46">
              <w:rPr>
                <w:rFonts w:ascii="Times New Roman" w:hAnsi="Times New Roman" w:cs="Times New Roman"/>
                <w:sz w:val="24"/>
                <w:szCs w:val="24"/>
                <w:lang w:val="uk-UA"/>
              </w:rPr>
              <w:t xml:space="preserve">та Документації </w:t>
            </w:r>
            <w:r w:rsidRPr="00534C46">
              <w:rPr>
                <w:rFonts w:ascii="Times New Roman" w:hAnsi="Times New Roman" w:cs="Times New Roman"/>
                <w:sz w:val="24"/>
                <w:szCs w:val="24"/>
                <w:lang w:val="uk-UA"/>
              </w:rPr>
              <w:t xml:space="preserve">на </w:t>
            </w:r>
            <w:r w:rsidR="00E13AE5" w:rsidRPr="00534C46">
              <w:rPr>
                <w:rFonts w:ascii="Times New Roman" w:hAnsi="Times New Roman" w:cs="Times New Roman"/>
                <w:sz w:val="24"/>
                <w:szCs w:val="24"/>
                <w:lang w:val="uk-UA"/>
              </w:rPr>
              <w:t xml:space="preserve">їх </w:t>
            </w:r>
            <w:r w:rsidRPr="00534C46">
              <w:rPr>
                <w:rFonts w:ascii="Times New Roman" w:hAnsi="Times New Roman" w:cs="Times New Roman"/>
                <w:sz w:val="24"/>
                <w:szCs w:val="24"/>
                <w:lang w:val="uk-UA"/>
              </w:rPr>
              <w:t xml:space="preserve">використання як об’єкту авторських прав. Відповідно в кожному такому випадку Замовник має право вважати, що він має право використовувати надане програмне забезпечення, </w:t>
            </w:r>
            <w:r w:rsidR="001D5C07" w:rsidRPr="00534C46">
              <w:rPr>
                <w:rFonts w:ascii="Times New Roman" w:hAnsi="Times New Roman" w:cs="Times New Roman"/>
                <w:sz w:val="24"/>
                <w:szCs w:val="24"/>
                <w:lang w:val="uk-UA"/>
              </w:rPr>
              <w:t>Результат р</w:t>
            </w:r>
            <w:r w:rsidRPr="00534C46">
              <w:rPr>
                <w:rFonts w:ascii="Times New Roman" w:hAnsi="Times New Roman" w:cs="Times New Roman"/>
                <w:sz w:val="24"/>
                <w:szCs w:val="24"/>
                <w:lang w:val="uk-UA"/>
              </w:rPr>
              <w:t>обіт та Документацію без зазначенн</w:t>
            </w:r>
            <w:r w:rsidR="00043961" w:rsidRPr="00534C46">
              <w:rPr>
                <w:rFonts w:ascii="Times New Roman" w:hAnsi="Times New Roman" w:cs="Times New Roman"/>
                <w:sz w:val="24"/>
                <w:szCs w:val="24"/>
                <w:lang w:val="uk-UA"/>
              </w:rPr>
              <w:t>я імені автору</w:t>
            </w:r>
          </w:p>
        </w:tc>
        <w:tc>
          <w:tcPr>
            <w:tcW w:w="1560" w:type="dxa"/>
            <w:vAlign w:val="center"/>
          </w:tcPr>
          <w:p w:rsidR="00D40947" w:rsidRPr="00534C46" w:rsidRDefault="00D40947" w:rsidP="00844D1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D40947" w:rsidRPr="00534C46" w:rsidRDefault="00D40947" w:rsidP="00D16807">
      <w:pPr>
        <w:pStyle w:val="Documentdate"/>
        <w:rPr>
          <w:rFonts w:ascii="Times New Roman" w:hAnsi="Times New Roman" w:cs="Times New Roman"/>
          <w:sz w:val="24"/>
          <w:szCs w:val="24"/>
          <w:lang w:val="uk-UA"/>
        </w:rPr>
      </w:pPr>
    </w:p>
    <w:p w:rsidR="00FB0395" w:rsidRPr="00534C46" w:rsidRDefault="5D63C9B1" w:rsidP="007574BB">
      <w:pPr>
        <w:pStyle w:val="1"/>
      </w:pPr>
      <w:bookmarkStart w:id="171" w:name="_Toc9522784"/>
      <w:bookmarkStart w:id="172" w:name="_Toc12442501"/>
      <w:bookmarkStart w:id="173" w:name="_Toc32404853"/>
      <w:r w:rsidRPr="00534C46">
        <w:t>Склад і зміст робіт зі створення системи</w:t>
      </w:r>
      <w:bookmarkEnd w:id="171"/>
      <w:bookmarkEnd w:id="172"/>
      <w:bookmarkEnd w:id="173"/>
      <w:r w:rsidRPr="00534C46">
        <w:t xml:space="preserve"> </w:t>
      </w:r>
    </w:p>
    <w:p w:rsidR="00EA52B0" w:rsidRPr="00534C46" w:rsidRDefault="5D63C9B1" w:rsidP="00EA52B0">
      <w:pPr>
        <w:pStyle w:val="2"/>
        <w:rPr>
          <w:lang w:val="uk-UA"/>
        </w:rPr>
      </w:pPr>
      <w:bookmarkStart w:id="174" w:name="_Toc9522785"/>
      <w:bookmarkStart w:id="175" w:name="_Toc12442502"/>
      <w:bookmarkStart w:id="176" w:name="_Toc32404854"/>
      <w:r w:rsidRPr="00534C46">
        <w:rPr>
          <w:lang w:val="uk-UA"/>
        </w:rPr>
        <w:t>Ролі у проекті</w:t>
      </w:r>
      <w:bookmarkEnd w:id="174"/>
      <w:bookmarkEnd w:id="175"/>
      <w:bookmarkEnd w:id="176"/>
      <w:r w:rsidRPr="00534C46">
        <w:rPr>
          <w:lang w:val="uk-UA"/>
        </w:rPr>
        <w:t xml:space="preserve"> </w:t>
      </w:r>
    </w:p>
    <w:p w:rsidR="00392789" w:rsidRPr="00534C46" w:rsidRDefault="00392789" w:rsidP="00392789">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 боку </w:t>
      </w:r>
      <w:r w:rsidR="001D0A7E"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та </w:t>
      </w:r>
      <w:r w:rsidR="003F4BB9" w:rsidRPr="00534C46">
        <w:rPr>
          <w:rFonts w:ascii="Times New Roman" w:hAnsi="Times New Roman" w:cs="Times New Roman"/>
          <w:sz w:val="24"/>
          <w:szCs w:val="24"/>
          <w:lang w:val="uk-UA"/>
        </w:rPr>
        <w:t xml:space="preserve">Замовника </w:t>
      </w:r>
      <w:r w:rsidRPr="00534C46">
        <w:rPr>
          <w:rFonts w:ascii="Times New Roman" w:hAnsi="Times New Roman" w:cs="Times New Roman"/>
          <w:sz w:val="24"/>
          <w:szCs w:val="24"/>
          <w:lang w:val="uk-UA"/>
        </w:rPr>
        <w:t xml:space="preserve">повинні бути виділені </w:t>
      </w:r>
      <w:r w:rsidR="00706E64" w:rsidRPr="00534C46">
        <w:rPr>
          <w:rFonts w:ascii="Times New Roman" w:hAnsi="Times New Roman" w:cs="Times New Roman"/>
          <w:sz w:val="24"/>
          <w:szCs w:val="24"/>
          <w:lang w:val="uk-UA"/>
        </w:rPr>
        <w:t>наступні учасники робочої групи із впровадження ІС НСЗУ</w:t>
      </w:r>
      <w:r w:rsidRPr="00534C46">
        <w:rPr>
          <w:rFonts w:ascii="Times New Roman" w:hAnsi="Times New Roman" w:cs="Times New Roman"/>
          <w:sz w:val="24"/>
          <w:szCs w:val="24"/>
          <w:lang w:val="uk-UA"/>
        </w:rPr>
        <w:t>:</w:t>
      </w:r>
    </w:p>
    <w:p w:rsidR="00EA52B0" w:rsidRPr="00534C46" w:rsidRDefault="00706E64"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Керівник </w:t>
      </w:r>
      <w:r w:rsidR="00EA52B0" w:rsidRPr="00534C46">
        <w:rPr>
          <w:rFonts w:ascii="Times New Roman" w:hAnsi="Times New Roman" w:cs="Times New Roman"/>
          <w:sz w:val="24"/>
          <w:szCs w:val="24"/>
          <w:lang w:val="uk-UA"/>
        </w:rPr>
        <w:t>проекту від НСЗУ</w:t>
      </w:r>
    </w:p>
    <w:p w:rsidR="00EA52B0" w:rsidRPr="00534C46" w:rsidRDefault="00EA52B0"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Менеджер проекту від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із впровадження</w:t>
      </w:r>
      <w:r w:rsidR="00913D01" w:rsidRPr="00534C46">
        <w:rPr>
          <w:rFonts w:ascii="Times New Roman" w:hAnsi="Times New Roman" w:cs="Times New Roman"/>
          <w:sz w:val="24"/>
          <w:szCs w:val="24"/>
          <w:lang w:val="uk-UA"/>
        </w:rPr>
        <w:t xml:space="preserve"> (80% присутності)</w:t>
      </w:r>
    </w:p>
    <w:p w:rsidR="00392789" w:rsidRPr="00534C46" w:rsidRDefault="00392789"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Керівники груп за </w:t>
      </w:r>
      <w:r w:rsidR="00706E64" w:rsidRPr="00534C46">
        <w:rPr>
          <w:rFonts w:ascii="Times New Roman" w:hAnsi="Times New Roman" w:cs="Times New Roman"/>
          <w:sz w:val="24"/>
          <w:szCs w:val="24"/>
          <w:lang w:val="uk-UA"/>
        </w:rPr>
        <w:t xml:space="preserve">функціональними </w:t>
      </w:r>
      <w:r w:rsidRPr="00534C46">
        <w:rPr>
          <w:rFonts w:ascii="Times New Roman" w:hAnsi="Times New Roman" w:cs="Times New Roman"/>
          <w:sz w:val="24"/>
          <w:szCs w:val="24"/>
          <w:lang w:val="uk-UA"/>
        </w:rPr>
        <w:t>напрямами</w:t>
      </w:r>
      <w:r w:rsidR="00913D01" w:rsidRPr="00534C46">
        <w:rPr>
          <w:rFonts w:ascii="Times New Roman" w:hAnsi="Times New Roman" w:cs="Times New Roman"/>
          <w:sz w:val="24"/>
          <w:szCs w:val="24"/>
          <w:lang w:val="uk-UA"/>
        </w:rPr>
        <w:t xml:space="preserve"> від </w:t>
      </w:r>
      <w:r w:rsidR="001D0A7E" w:rsidRPr="00534C46">
        <w:rPr>
          <w:rFonts w:ascii="Times New Roman" w:hAnsi="Times New Roman" w:cs="Times New Roman"/>
          <w:sz w:val="24"/>
          <w:szCs w:val="24"/>
          <w:lang w:val="uk-UA"/>
        </w:rPr>
        <w:t>Виконавця</w:t>
      </w:r>
      <w:r w:rsidR="00913D01" w:rsidRPr="00534C46">
        <w:rPr>
          <w:rFonts w:ascii="Times New Roman" w:hAnsi="Times New Roman" w:cs="Times New Roman"/>
          <w:sz w:val="24"/>
          <w:szCs w:val="24"/>
          <w:lang w:val="uk-UA"/>
        </w:rPr>
        <w:t xml:space="preserve"> (80% присутності)</w:t>
      </w:r>
    </w:p>
    <w:p w:rsidR="00913D01" w:rsidRPr="00534C46" w:rsidRDefault="00913D01"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Керівники груп за </w:t>
      </w:r>
      <w:r w:rsidR="00706E64" w:rsidRPr="00534C46">
        <w:rPr>
          <w:rFonts w:ascii="Times New Roman" w:hAnsi="Times New Roman" w:cs="Times New Roman"/>
          <w:sz w:val="24"/>
          <w:szCs w:val="24"/>
          <w:lang w:val="uk-UA"/>
        </w:rPr>
        <w:t xml:space="preserve">функціональними </w:t>
      </w:r>
      <w:r w:rsidRPr="00534C46">
        <w:rPr>
          <w:rFonts w:ascii="Times New Roman" w:hAnsi="Times New Roman" w:cs="Times New Roman"/>
          <w:sz w:val="24"/>
          <w:szCs w:val="24"/>
          <w:lang w:val="uk-UA"/>
        </w:rPr>
        <w:t xml:space="preserve">напрямами від НСЗУ </w:t>
      </w:r>
    </w:p>
    <w:p w:rsidR="00EA52B0" w:rsidRPr="00534C46" w:rsidRDefault="00EA52B0"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Функціональні консультанти за напрямками</w:t>
      </w:r>
      <w:r w:rsidR="00913D01" w:rsidRPr="00534C46">
        <w:rPr>
          <w:rFonts w:ascii="Times New Roman" w:hAnsi="Times New Roman" w:cs="Times New Roman"/>
          <w:sz w:val="24"/>
          <w:szCs w:val="24"/>
          <w:lang w:val="uk-UA"/>
        </w:rPr>
        <w:t xml:space="preserve"> від </w:t>
      </w:r>
      <w:r w:rsidR="001D0A7E" w:rsidRPr="00534C46">
        <w:rPr>
          <w:rFonts w:ascii="Times New Roman" w:hAnsi="Times New Roman" w:cs="Times New Roman"/>
          <w:sz w:val="24"/>
          <w:szCs w:val="24"/>
          <w:lang w:val="uk-UA"/>
        </w:rPr>
        <w:t>Виконавця</w:t>
      </w:r>
      <w:r w:rsidR="00913D01" w:rsidRPr="00534C46">
        <w:rPr>
          <w:rFonts w:ascii="Times New Roman" w:hAnsi="Times New Roman" w:cs="Times New Roman"/>
          <w:sz w:val="24"/>
          <w:szCs w:val="24"/>
          <w:lang w:val="uk-UA"/>
        </w:rPr>
        <w:t xml:space="preserve"> (80% присутності)</w:t>
      </w:r>
    </w:p>
    <w:p w:rsidR="00392789" w:rsidRPr="00534C46" w:rsidRDefault="00913D01"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Функціональні консультанти від НСЗУ </w:t>
      </w:r>
      <w:r w:rsidR="00706E64" w:rsidRPr="00534C46">
        <w:rPr>
          <w:rFonts w:ascii="Times New Roman" w:hAnsi="Times New Roman" w:cs="Times New Roman"/>
          <w:sz w:val="24"/>
          <w:szCs w:val="24"/>
          <w:lang w:val="uk-UA"/>
        </w:rPr>
        <w:t>(учасники груп за функціональними напрямами)</w:t>
      </w:r>
    </w:p>
    <w:p w:rsidR="00EA52B0" w:rsidRPr="00534C46" w:rsidRDefault="5D63C9B1"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Розробники </w:t>
      </w:r>
      <w:r w:rsidR="00913D01" w:rsidRPr="00534C46">
        <w:rPr>
          <w:rFonts w:ascii="Times New Roman" w:hAnsi="Times New Roman" w:cs="Times New Roman"/>
          <w:sz w:val="24"/>
          <w:szCs w:val="24"/>
          <w:lang w:val="uk-UA"/>
        </w:rPr>
        <w:t xml:space="preserve">від </w:t>
      </w:r>
      <w:r w:rsidR="007C3104" w:rsidRPr="00534C46">
        <w:rPr>
          <w:rFonts w:ascii="Times New Roman" w:hAnsi="Times New Roman" w:cs="Times New Roman"/>
          <w:sz w:val="24"/>
          <w:szCs w:val="24"/>
          <w:lang w:val="uk-UA"/>
        </w:rPr>
        <w:t>Виконавця</w:t>
      </w:r>
      <w:r w:rsidR="00913D01" w:rsidRPr="00534C46">
        <w:rPr>
          <w:rFonts w:ascii="Times New Roman" w:hAnsi="Times New Roman" w:cs="Times New Roman"/>
          <w:sz w:val="24"/>
          <w:szCs w:val="24"/>
          <w:lang w:val="uk-UA"/>
        </w:rPr>
        <w:t xml:space="preserve"> (100% присутності)</w:t>
      </w:r>
    </w:p>
    <w:p w:rsidR="00913D01" w:rsidRPr="00534C46" w:rsidRDefault="003F4BB9" w:rsidP="00091060">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Фахівці з інформаційних технологій та систем автоматизації </w:t>
      </w:r>
      <w:r w:rsidR="00913D01" w:rsidRPr="00534C46">
        <w:rPr>
          <w:rFonts w:ascii="Times New Roman" w:hAnsi="Times New Roman" w:cs="Times New Roman"/>
          <w:sz w:val="24"/>
          <w:szCs w:val="24"/>
          <w:lang w:val="uk-UA"/>
        </w:rPr>
        <w:t xml:space="preserve">від НСЗУ </w:t>
      </w:r>
    </w:p>
    <w:p w:rsidR="00EA52B0" w:rsidRPr="00534C46" w:rsidRDefault="5D63C9B1" w:rsidP="00EA52B0">
      <w:pPr>
        <w:pStyle w:val="2"/>
        <w:rPr>
          <w:lang w:val="uk-UA"/>
        </w:rPr>
      </w:pPr>
      <w:bookmarkStart w:id="177" w:name="_Toc9522786"/>
      <w:bookmarkStart w:id="178" w:name="_Toc12442503"/>
      <w:bookmarkStart w:id="179" w:name="_Toc32404855"/>
      <w:r w:rsidRPr="00534C46">
        <w:rPr>
          <w:lang w:val="uk-UA"/>
        </w:rPr>
        <w:t>Процедури управління проектом</w:t>
      </w:r>
      <w:bookmarkEnd w:id="177"/>
      <w:bookmarkEnd w:id="178"/>
      <w:bookmarkEnd w:id="179"/>
      <w:r w:rsidRPr="00534C46">
        <w:rPr>
          <w:lang w:val="uk-UA"/>
        </w:rPr>
        <w:t xml:space="preserve"> </w:t>
      </w:r>
    </w:p>
    <w:p w:rsidR="00392789" w:rsidRPr="00534C46" w:rsidRDefault="00392789" w:rsidP="00392789">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В рамках проведення робіт із впровадження ІС НСЗУ </w:t>
      </w:r>
      <w:r w:rsidR="001D0A7E" w:rsidRPr="00534C46">
        <w:rPr>
          <w:rFonts w:ascii="Times New Roman" w:hAnsi="Times New Roman" w:cs="Times New Roman"/>
          <w:sz w:val="24"/>
          <w:szCs w:val="24"/>
          <w:lang w:val="uk-UA" w:eastAsia="x-none"/>
        </w:rPr>
        <w:t>Виконавець</w:t>
      </w:r>
      <w:r w:rsidRPr="00534C46">
        <w:rPr>
          <w:rFonts w:ascii="Times New Roman" w:hAnsi="Times New Roman" w:cs="Times New Roman"/>
          <w:sz w:val="24"/>
          <w:szCs w:val="24"/>
          <w:lang w:val="uk-UA" w:eastAsia="x-none"/>
        </w:rPr>
        <w:t xml:space="preserve"> повинен забезпечити </w:t>
      </w:r>
      <w:r w:rsidR="005E54BC" w:rsidRPr="00534C46">
        <w:rPr>
          <w:rFonts w:ascii="Times New Roman" w:hAnsi="Times New Roman" w:cs="Times New Roman"/>
          <w:sz w:val="24"/>
          <w:szCs w:val="24"/>
          <w:lang w:val="uk-UA" w:eastAsia="x-none"/>
        </w:rPr>
        <w:t>наступні</w:t>
      </w:r>
      <w:r w:rsidRPr="00534C46">
        <w:rPr>
          <w:rFonts w:ascii="Times New Roman" w:hAnsi="Times New Roman" w:cs="Times New Roman"/>
          <w:sz w:val="24"/>
          <w:szCs w:val="24"/>
          <w:lang w:val="uk-UA" w:eastAsia="x-none"/>
        </w:rPr>
        <w:t xml:space="preserve"> процеси управління проектом відповідно до методології впровадження:</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зацікавленими сторонами та регламент подання інформації</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Узгодження документів</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Процес управління змінами</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проблемами та відкритими питаннями</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ризиками</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Контроль виконання проекту</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бюджетом проекту</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термінами та графіком проекту</w:t>
      </w:r>
    </w:p>
    <w:p w:rsidR="00EA52B0" w:rsidRPr="00534C46" w:rsidRDefault="00EA52B0" w:rsidP="00091060">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проектною документацією</w:t>
      </w:r>
      <w:r w:rsidR="00392789" w:rsidRPr="00534C46">
        <w:rPr>
          <w:rFonts w:ascii="Times New Roman" w:hAnsi="Times New Roman" w:cs="Times New Roman"/>
          <w:sz w:val="24"/>
          <w:szCs w:val="24"/>
          <w:lang w:val="uk-UA"/>
        </w:rPr>
        <w:t>.</w:t>
      </w:r>
    </w:p>
    <w:p w:rsidR="003F4BB9" w:rsidRPr="00534C46" w:rsidRDefault="003F4BB9" w:rsidP="003F4BB9">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Всі зазначені процеси повинні відбуватися у взаємодії та у координації із </w:t>
      </w:r>
      <w:r w:rsidR="00E13AE5" w:rsidRPr="00534C46">
        <w:rPr>
          <w:rFonts w:ascii="Times New Roman" w:hAnsi="Times New Roman" w:cs="Times New Roman"/>
          <w:sz w:val="24"/>
          <w:szCs w:val="24"/>
          <w:lang w:val="uk-UA" w:eastAsia="x-none"/>
        </w:rPr>
        <w:t xml:space="preserve">Керівником </w:t>
      </w:r>
      <w:r w:rsidRPr="00534C46">
        <w:rPr>
          <w:rFonts w:ascii="Times New Roman" w:hAnsi="Times New Roman" w:cs="Times New Roman"/>
          <w:sz w:val="24"/>
          <w:szCs w:val="24"/>
          <w:lang w:val="uk-UA" w:eastAsia="x-none"/>
        </w:rPr>
        <w:t xml:space="preserve">проекту від Замовника. </w:t>
      </w:r>
    </w:p>
    <w:p w:rsidR="0067031F" w:rsidRPr="00534C46" w:rsidRDefault="5D63C9B1" w:rsidP="0067031F">
      <w:pPr>
        <w:pStyle w:val="2"/>
        <w:rPr>
          <w:lang w:val="uk-UA"/>
        </w:rPr>
      </w:pPr>
      <w:bookmarkStart w:id="180" w:name="_Toc9522787"/>
      <w:bookmarkStart w:id="181" w:name="_Toc12442504"/>
      <w:bookmarkStart w:id="182" w:name="_Toc32404856"/>
      <w:r w:rsidRPr="00534C46">
        <w:rPr>
          <w:lang w:val="uk-UA"/>
        </w:rPr>
        <w:t>Етапи робіт за проектом</w:t>
      </w:r>
      <w:bookmarkEnd w:id="180"/>
      <w:bookmarkEnd w:id="181"/>
      <w:bookmarkEnd w:id="182"/>
    </w:p>
    <w:p w:rsidR="006768B9" w:rsidRPr="00534C46" w:rsidRDefault="006768B9" w:rsidP="006768B9">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Перелік етапів робіт за проектом та строків виконання етапів, реперні точки</w:t>
      </w:r>
      <w:r w:rsidR="00960B13" w:rsidRPr="00534C46">
        <w:rPr>
          <w:rFonts w:ascii="Times New Roman" w:hAnsi="Times New Roman" w:cs="Times New Roman"/>
          <w:sz w:val="24"/>
          <w:szCs w:val="24"/>
          <w:lang w:val="uk-UA" w:eastAsia="x-none"/>
        </w:rPr>
        <w:t xml:space="preserve"> </w:t>
      </w:r>
      <w:r w:rsidR="00E6739D" w:rsidRPr="00534C46">
        <w:rPr>
          <w:rFonts w:ascii="Times New Roman" w:hAnsi="Times New Roman" w:cs="Times New Roman"/>
          <w:sz w:val="24"/>
          <w:szCs w:val="24"/>
          <w:lang w:val="uk-UA" w:eastAsia="x-none"/>
        </w:rPr>
        <w:t>(документи, роботи)</w:t>
      </w:r>
      <w:r w:rsidRPr="00534C46">
        <w:rPr>
          <w:rFonts w:ascii="Times New Roman" w:hAnsi="Times New Roman" w:cs="Times New Roman"/>
          <w:sz w:val="24"/>
          <w:szCs w:val="24"/>
          <w:lang w:val="uk-UA" w:eastAsia="x-none"/>
        </w:rPr>
        <w:t xml:space="preserve"> будуть оформлені окремо в тексті спец</w:t>
      </w:r>
      <w:r w:rsidR="005E54BC" w:rsidRPr="00534C46">
        <w:rPr>
          <w:rFonts w:ascii="Times New Roman" w:hAnsi="Times New Roman" w:cs="Times New Roman"/>
          <w:sz w:val="24"/>
          <w:szCs w:val="24"/>
          <w:lang w:val="uk-UA" w:eastAsia="x-none"/>
        </w:rPr>
        <w:t>и</w:t>
      </w:r>
      <w:r w:rsidRPr="00534C46">
        <w:rPr>
          <w:rFonts w:ascii="Times New Roman" w:hAnsi="Times New Roman" w:cs="Times New Roman"/>
          <w:sz w:val="24"/>
          <w:szCs w:val="24"/>
          <w:lang w:val="uk-UA" w:eastAsia="x-none"/>
        </w:rPr>
        <w:t xml:space="preserve">фікації до </w:t>
      </w:r>
      <w:r w:rsidR="0001259C" w:rsidRPr="00534C46">
        <w:rPr>
          <w:rFonts w:ascii="Times New Roman" w:hAnsi="Times New Roman" w:cs="Times New Roman"/>
          <w:sz w:val="24"/>
          <w:szCs w:val="24"/>
          <w:lang w:val="uk-UA" w:eastAsia="x-none"/>
        </w:rPr>
        <w:t>договору поставки, на підставі отриманих пропозицій від учасників але повинен включати 5 основних пунктів</w:t>
      </w:r>
      <w:r w:rsidR="00E6739D" w:rsidRPr="00534C46">
        <w:rPr>
          <w:rFonts w:ascii="Times New Roman" w:hAnsi="Times New Roman" w:cs="Times New Roman"/>
          <w:sz w:val="24"/>
          <w:szCs w:val="24"/>
          <w:lang w:val="uk-UA" w:eastAsia="x-none"/>
        </w:rPr>
        <w:t>, та документів по етапах робіт</w:t>
      </w:r>
      <w:r w:rsidR="0001259C" w:rsidRPr="00534C46">
        <w:rPr>
          <w:rFonts w:ascii="Times New Roman" w:hAnsi="Times New Roman" w:cs="Times New Roman"/>
          <w:sz w:val="24"/>
          <w:szCs w:val="24"/>
          <w:lang w:val="uk-UA" w:eastAsia="x-none"/>
        </w:rPr>
        <w:t xml:space="preserve">: </w:t>
      </w:r>
      <w:r w:rsidRPr="00534C46">
        <w:rPr>
          <w:rFonts w:ascii="Times New Roman" w:hAnsi="Times New Roman" w:cs="Times New Roman"/>
          <w:sz w:val="24"/>
          <w:szCs w:val="24"/>
          <w:lang w:val="uk-UA" w:eastAsia="x-none"/>
        </w:rPr>
        <w:t xml:space="preserve">  </w:t>
      </w:r>
    </w:p>
    <w:tbl>
      <w:tblPr>
        <w:tblStyle w:val="-40"/>
        <w:tblW w:w="10060" w:type="dxa"/>
        <w:tblLayout w:type="fixed"/>
        <w:tblLook w:val="0420" w:firstRow="1" w:lastRow="0" w:firstColumn="0" w:lastColumn="0" w:noHBand="0" w:noVBand="1"/>
      </w:tblPr>
      <w:tblGrid>
        <w:gridCol w:w="988"/>
        <w:gridCol w:w="1842"/>
        <w:gridCol w:w="2268"/>
        <w:gridCol w:w="4962"/>
      </w:tblGrid>
      <w:tr w:rsidR="00043961" w:rsidRPr="00534C46" w:rsidTr="037510A8">
        <w:trPr>
          <w:cnfStyle w:val="100000000000" w:firstRow="1" w:lastRow="0" w:firstColumn="0" w:lastColumn="0" w:oddVBand="0" w:evenVBand="0" w:oddHBand="0" w:evenHBand="0" w:firstRowFirstColumn="0" w:firstRowLastColumn="0" w:lastRowFirstColumn="0" w:lastRowLastColumn="0"/>
          <w:trHeight w:val="533"/>
        </w:trPr>
        <w:tc>
          <w:tcPr>
            <w:tcW w:w="988" w:type="dxa"/>
            <w:hideMark/>
          </w:tcPr>
          <w:p w:rsidR="002759C6" w:rsidRPr="00534C46" w:rsidRDefault="00043961"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w:t>
            </w:r>
            <w:r w:rsidR="002759C6" w:rsidRPr="00534C46">
              <w:rPr>
                <w:rFonts w:ascii="Times New Roman" w:eastAsia="Times New Roman" w:hAnsi="Times New Roman" w:cs="Times New Roman"/>
                <w:b w:val="0"/>
                <w:sz w:val="24"/>
                <w:szCs w:val="24"/>
                <w:lang w:val="uk-UA"/>
              </w:rPr>
              <w:t xml:space="preserve"> етапу</w:t>
            </w:r>
          </w:p>
        </w:tc>
        <w:tc>
          <w:tcPr>
            <w:tcW w:w="1842" w:type="dxa"/>
          </w:tcPr>
          <w:p w:rsidR="002759C6" w:rsidRPr="00534C46" w:rsidRDefault="002759C6"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 xml:space="preserve">Найменування етапу створення </w:t>
            </w:r>
            <w:r w:rsidR="00913D01" w:rsidRPr="00534C46">
              <w:rPr>
                <w:rFonts w:ascii="Times New Roman" w:eastAsia="Times New Roman" w:hAnsi="Times New Roman" w:cs="Times New Roman"/>
                <w:b w:val="0"/>
                <w:sz w:val="24"/>
                <w:szCs w:val="24"/>
                <w:lang w:val="uk-UA"/>
              </w:rPr>
              <w:t>ІС НСЗУ</w:t>
            </w:r>
          </w:p>
        </w:tc>
        <w:tc>
          <w:tcPr>
            <w:tcW w:w="2268" w:type="dxa"/>
            <w:hideMark/>
          </w:tcPr>
          <w:p w:rsidR="002759C6" w:rsidRPr="00534C46" w:rsidRDefault="002759C6"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 xml:space="preserve">Строки виконання </w:t>
            </w:r>
          </w:p>
        </w:tc>
        <w:tc>
          <w:tcPr>
            <w:tcW w:w="4962" w:type="dxa"/>
          </w:tcPr>
          <w:p w:rsidR="002759C6" w:rsidRPr="00534C46" w:rsidRDefault="002759C6"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Документ</w:t>
            </w:r>
          </w:p>
        </w:tc>
      </w:tr>
      <w:tr w:rsidR="002759C6" w:rsidRPr="00534C46" w:rsidTr="037510A8">
        <w:trPr>
          <w:cnfStyle w:val="000000100000" w:firstRow="0" w:lastRow="0" w:firstColumn="0" w:lastColumn="0" w:oddVBand="0" w:evenVBand="0" w:oddHBand="1" w:evenHBand="0" w:firstRowFirstColumn="0" w:firstRowLastColumn="0" w:lastRowFirstColumn="0" w:lastRowLastColumn="0"/>
          <w:trHeight w:val="781"/>
        </w:trPr>
        <w:tc>
          <w:tcPr>
            <w:tcW w:w="988" w:type="dxa"/>
            <w:hideMark/>
          </w:tcPr>
          <w:p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w:t>
            </w:r>
          </w:p>
        </w:tc>
        <w:tc>
          <w:tcPr>
            <w:tcW w:w="1842" w:type="dxa"/>
          </w:tcPr>
          <w:p w:rsidR="002759C6" w:rsidRPr="00534C46" w:rsidRDefault="002759C6" w:rsidP="00043961">
            <w:pPr>
              <w:pStyle w:val="UPIT1"/>
              <w:spacing w:before="0" w:after="0"/>
              <w:ind w:firstLine="0"/>
              <w:jc w:val="left"/>
              <w:rPr>
                <w:rFonts w:ascii="Times New Roman" w:eastAsia="Times New Roman" w:hAnsi="Times New Roman" w:cs="Times New Roman"/>
                <w:lang w:eastAsia="zh-CN"/>
              </w:rPr>
            </w:pPr>
            <w:r w:rsidRPr="00534C46">
              <w:rPr>
                <w:rFonts w:ascii="Times New Roman" w:eastAsia="Times New Roman" w:hAnsi="Times New Roman" w:cs="Times New Roman"/>
                <w:lang w:eastAsia="zh-CN"/>
              </w:rPr>
              <w:t>Аналіз</w:t>
            </w:r>
          </w:p>
        </w:tc>
        <w:tc>
          <w:tcPr>
            <w:tcW w:w="2268"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Перелік та опис майбутніх бізнес-процесів</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 Протокол тестування</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Опис вимог</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Перелік додатків</w:t>
            </w:r>
            <w:r w:rsidR="00E6739D" w:rsidRPr="00534C46">
              <w:rPr>
                <w:rFonts w:ascii="Times New Roman" w:hAnsi="Times New Roman" w:cs="Times New Roman"/>
                <w:sz w:val="24"/>
                <w:szCs w:val="24"/>
                <w:lang w:val="uk-UA" w:eastAsia="zh-CN"/>
              </w:rPr>
              <w:t xml:space="preserve"> </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5. Технічне завдання на доопрацювання та адаптацію системи</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6. Акт виконаних робіт по етапу «Аналіз»</w:t>
            </w:r>
          </w:p>
        </w:tc>
      </w:tr>
      <w:tr w:rsidR="002759C6" w:rsidRPr="00534C46" w:rsidTr="037510A8">
        <w:trPr>
          <w:trHeight w:val="419"/>
        </w:trPr>
        <w:tc>
          <w:tcPr>
            <w:tcW w:w="988" w:type="dxa"/>
            <w:hideMark/>
          </w:tcPr>
          <w:p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w:t>
            </w:r>
          </w:p>
        </w:tc>
        <w:tc>
          <w:tcPr>
            <w:tcW w:w="1842"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Проектування</w:t>
            </w:r>
          </w:p>
        </w:tc>
        <w:tc>
          <w:tcPr>
            <w:tcW w:w="2268"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Опис функціонального дизайну додатків</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2. Опис налаштувань </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Опис рівнів доступу</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Протокол тестування процесів</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5. Акт виконаних робіт по етапу «Проектування» </w:t>
            </w:r>
          </w:p>
        </w:tc>
      </w:tr>
      <w:tr w:rsidR="002759C6" w:rsidRPr="00534C46" w:rsidTr="037510A8">
        <w:trPr>
          <w:cnfStyle w:val="000000100000" w:firstRow="0" w:lastRow="0" w:firstColumn="0" w:lastColumn="0" w:oddVBand="0" w:evenVBand="0" w:oddHBand="1" w:evenHBand="0" w:firstRowFirstColumn="0" w:firstRowLastColumn="0" w:lastRowFirstColumn="0" w:lastRowLastColumn="0"/>
          <w:trHeight w:val="533"/>
        </w:trPr>
        <w:tc>
          <w:tcPr>
            <w:tcW w:w="988" w:type="dxa"/>
            <w:hideMark/>
          </w:tcPr>
          <w:p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w:t>
            </w:r>
          </w:p>
        </w:tc>
        <w:tc>
          <w:tcPr>
            <w:tcW w:w="1842"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Побудова</w:t>
            </w:r>
          </w:p>
        </w:tc>
        <w:tc>
          <w:tcPr>
            <w:tcW w:w="2268"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1. Протокол тестування </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 Протокол наскрізного тестування</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Інструкції користувача</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Опис функціональної архітектури</w:t>
            </w:r>
          </w:p>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5. Акт виконаних робіт по етапу «Побудова»</w:t>
            </w:r>
          </w:p>
        </w:tc>
      </w:tr>
      <w:tr w:rsidR="002759C6" w:rsidRPr="00534C46" w:rsidTr="037510A8">
        <w:trPr>
          <w:trHeight w:val="533"/>
        </w:trPr>
        <w:tc>
          <w:tcPr>
            <w:tcW w:w="988" w:type="dxa"/>
            <w:hideMark/>
          </w:tcPr>
          <w:p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w:t>
            </w:r>
          </w:p>
        </w:tc>
        <w:tc>
          <w:tcPr>
            <w:tcW w:w="1842"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Перехід</w:t>
            </w:r>
          </w:p>
        </w:tc>
        <w:tc>
          <w:tcPr>
            <w:tcW w:w="2268"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Протокол проведення навчання користувачів</w:t>
            </w:r>
          </w:p>
          <w:p w:rsidR="002759C6"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w:t>
            </w:r>
            <w:r w:rsidR="002759C6" w:rsidRPr="00534C46">
              <w:rPr>
                <w:rFonts w:ascii="Times New Roman" w:hAnsi="Times New Roman" w:cs="Times New Roman"/>
                <w:sz w:val="24"/>
                <w:szCs w:val="24"/>
                <w:lang w:val="uk-UA" w:eastAsia="zh-CN"/>
              </w:rPr>
              <w:t>. Протокол про готовність до промислової експлуатації</w:t>
            </w:r>
          </w:p>
          <w:p w:rsidR="002759C6"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w:t>
            </w:r>
            <w:r w:rsidR="002759C6" w:rsidRPr="00534C46">
              <w:rPr>
                <w:rFonts w:ascii="Times New Roman" w:hAnsi="Times New Roman" w:cs="Times New Roman"/>
                <w:sz w:val="24"/>
                <w:szCs w:val="24"/>
                <w:lang w:val="uk-UA" w:eastAsia="zh-CN"/>
              </w:rPr>
              <w:t>. Акт виконаних робіт по етапу «Перехід»</w:t>
            </w:r>
          </w:p>
        </w:tc>
      </w:tr>
      <w:tr w:rsidR="00E6739D" w:rsidRPr="00534C46" w:rsidTr="037510A8">
        <w:trPr>
          <w:cnfStyle w:val="000000100000" w:firstRow="0" w:lastRow="0" w:firstColumn="0" w:lastColumn="0" w:oddVBand="0" w:evenVBand="0" w:oddHBand="1" w:evenHBand="0" w:firstRowFirstColumn="0" w:firstRowLastColumn="0" w:lastRowFirstColumn="0" w:lastRowLastColumn="0"/>
          <w:trHeight w:val="935"/>
        </w:trPr>
        <w:tc>
          <w:tcPr>
            <w:tcW w:w="988" w:type="dxa"/>
            <w:hideMark/>
          </w:tcPr>
          <w:p w:rsidR="00E6739D"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5</w:t>
            </w:r>
          </w:p>
        </w:tc>
        <w:tc>
          <w:tcPr>
            <w:tcW w:w="1842" w:type="dxa"/>
            <w:hideMark/>
          </w:tcPr>
          <w:p w:rsidR="00E6739D" w:rsidRPr="00534C46" w:rsidRDefault="00E6739D" w:rsidP="00043961">
            <w:pPr>
              <w:pStyle w:val="afff3"/>
              <w:spacing w:after="0"/>
              <w:jc w:val="left"/>
              <w:rPr>
                <w:rFonts w:ascii="Times New Roman" w:hAnsi="Times New Roman"/>
                <w:lang w:val="uk-UA"/>
              </w:rPr>
            </w:pPr>
            <w:r w:rsidRPr="00534C46">
              <w:rPr>
                <w:rFonts w:ascii="Times New Roman" w:hAnsi="Times New Roman"/>
                <w:lang w:val="uk-UA"/>
              </w:rPr>
              <w:t>Про</w:t>
            </w:r>
            <w:r w:rsidR="004D3802" w:rsidRPr="00534C46">
              <w:rPr>
                <w:rFonts w:ascii="Times New Roman" w:hAnsi="Times New Roman"/>
                <w:lang w:val="uk-UA"/>
              </w:rPr>
              <w:t>мислов</w:t>
            </w:r>
            <w:r w:rsidRPr="00534C46">
              <w:rPr>
                <w:rFonts w:ascii="Times New Roman" w:hAnsi="Times New Roman"/>
                <w:lang w:val="uk-UA"/>
              </w:rPr>
              <w:t>а експлуатація, підтримка</w:t>
            </w:r>
            <w:r w:rsidR="000C2C72" w:rsidRPr="00534C46">
              <w:rPr>
                <w:rFonts w:ascii="Times New Roman" w:hAnsi="Times New Roman"/>
                <w:lang w:val="uk-UA"/>
              </w:rPr>
              <w:t xml:space="preserve"> протягом першого року експлуатації після переходу </w:t>
            </w:r>
          </w:p>
        </w:tc>
        <w:tc>
          <w:tcPr>
            <w:tcW w:w="2268" w:type="dxa"/>
            <w:hideMark/>
          </w:tcPr>
          <w:p w:rsidR="00E6739D" w:rsidRPr="00534C46" w:rsidRDefault="00E6739D"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Перехід системи в промислову експлуатацію (Проведено)</w:t>
            </w:r>
          </w:p>
          <w:p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2. Аналіз результатів </w:t>
            </w:r>
          </w:p>
          <w:p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Виправлення документації (Проведено)</w:t>
            </w:r>
          </w:p>
          <w:p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Виправлення помилок системи (Проведено)</w:t>
            </w:r>
          </w:p>
          <w:p w:rsidR="00E6739D" w:rsidRPr="00534C46" w:rsidRDefault="00E6739D"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5. Акт виконаних робіт (Підписано)</w:t>
            </w:r>
          </w:p>
        </w:tc>
      </w:tr>
    </w:tbl>
    <w:p w:rsidR="0067031F" w:rsidRPr="00534C46" w:rsidRDefault="0067031F" w:rsidP="0067031F">
      <w:pPr>
        <w:pStyle w:val="Documentdate"/>
        <w:rPr>
          <w:rFonts w:ascii="Times New Roman" w:hAnsi="Times New Roman" w:cs="Times New Roman"/>
          <w:sz w:val="24"/>
          <w:szCs w:val="24"/>
          <w:lang w:val="uk-UA"/>
        </w:rPr>
      </w:pPr>
    </w:p>
    <w:p w:rsidR="00392789" w:rsidRPr="00534C46" w:rsidRDefault="008A4CEF" w:rsidP="008A4CEF">
      <w:pPr>
        <w:pStyle w:val="2"/>
        <w:rPr>
          <w:lang w:val="uk-UA"/>
        </w:rPr>
      </w:pPr>
      <w:bookmarkStart w:id="183" w:name="_Toc32404857"/>
      <w:r w:rsidRPr="00534C46">
        <w:rPr>
          <w:lang w:val="uk-UA"/>
        </w:rPr>
        <w:t>Вимоги до навчання</w:t>
      </w:r>
      <w:bookmarkEnd w:id="183"/>
    </w:p>
    <w:p w:rsidR="008A4CEF" w:rsidRPr="00534C46" w:rsidRDefault="007C3104" w:rsidP="008A4CEF">
      <w:pPr>
        <w:rPr>
          <w:rFonts w:ascii="Times New Roman" w:hAnsi="Times New Roman" w:cs="Times New Roman"/>
          <w:sz w:val="24"/>
          <w:lang w:val="uk-UA" w:eastAsia="x-none"/>
        </w:rPr>
      </w:pPr>
      <w:r w:rsidRPr="00534C46">
        <w:rPr>
          <w:rFonts w:ascii="Times New Roman" w:hAnsi="Times New Roman" w:cs="Times New Roman"/>
          <w:sz w:val="24"/>
          <w:lang w:val="uk-UA" w:eastAsia="x-none"/>
        </w:rPr>
        <w:t>Виконавець Проекту</w:t>
      </w:r>
      <w:r w:rsidR="00B36812" w:rsidRPr="00534C46">
        <w:rPr>
          <w:rFonts w:ascii="Times New Roman" w:hAnsi="Times New Roman" w:cs="Times New Roman"/>
          <w:sz w:val="24"/>
          <w:lang w:val="uk-UA" w:eastAsia="x-none"/>
        </w:rPr>
        <w:t xml:space="preserve"> повинен забезпечити навчання на нале</w:t>
      </w:r>
      <w:r w:rsidR="00043961" w:rsidRPr="00534C46">
        <w:rPr>
          <w:rFonts w:ascii="Times New Roman" w:hAnsi="Times New Roman" w:cs="Times New Roman"/>
          <w:sz w:val="24"/>
          <w:lang w:val="uk-UA" w:eastAsia="x-none"/>
        </w:rPr>
        <w:t>жному рівні співробітникам НСЗУ з урахуванням наступних вимог.</w:t>
      </w:r>
    </w:p>
    <w:tbl>
      <w:tblPr>
        <w:tblStyle w:val="-4"/>
        <w:tblW w:w="10060" w:type="dxa"/>
        <w:tblLayout w:type="fixed"/>
        <w:tblLook w:val="04A0" w:firstRow="1" w:lastRow="0" w:firstColumn="1" w:lastColumn="0" w:noHBand="0" w:noVBand="1"/>
      </w:tblPr>
      <w:tblGrid>
        <w:gridCol w:w="1980"/>
        <w:gridCol w:w="4961"/>
        <w:gridCol w:w="3119"/>
      </w:tblGrid>
      <w:tr w:rsidR="00B36812" w:rsidRPr="00534C46" w:rsidTr="037510A8">
        <w:trPr>
          <w:cnfStyle w:val="100000000000" w:firstRow="1" w:lastRow="0" w:firstColumn="0" w:lastColumn="0" w:oddVBand="0" w:evenVBand="0" w:oddHBand="0"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980" w:type="dxa"/>
            <w:noWrap/>
            <w:hideMark/>
          </w:tcPr>
          <w:p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Код</w:t>
            </w:r>
          </w:p>
        </w:tc>
        <w:tc>
          <w:tcPr>
            <w:tcW w:w="4961" w:type="dxa"/>
            <w:hideMark/>
          </w:tcPr>
          <w:p w:rsidR="00B36812" w:rsidRPr="00534C46" w:rsidRDefault="00B36812" w:rsidP="00D52E8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Опис вимог</w:t>
            </w:r>
          </w:p>
        </w:tc>
        <w:tc>
          <w:tcPr>
            <w:tcW w:w="3119" w:type="dxa"/>
          </w:tcPr>
          <w:p w:rsidR="00B36812" w:rsidRPr="00534C46" w:rsidRDefault="00B36812" w:rsidP="00D52E8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534C46">
              <w:rPr>
                <w:rFonts w:ascii="Times New Roman" w:eastAsia="Times New Roman" w:hAnsi="Times New Roman" w:cs="Times New Roman"/>
                <w:bCs w:val="0"/>
                <w:sz w:val="24"/>
                <w:szCs w:val="24"/>
                <w:lang w:val="uk-UA"/>
              </w:rPr>
              <w:t>Кількість</w:t>
            </w:r>
          </w:p>
        </w:tc>
      </w:tr>
      <w:tr w:rsidR="00B36812" w:rsidRPr="00534C46" w:rsidTr="037510A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80" w:type="dxa"/>
            <w:noWrap/>
            <w:hideMark/>
          </w:tcPr>
          <w:p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EP.01</w:t>
            </w:r>
          </w:p>
        </w:tc>
        <w:tc>
          <w:tcPr>
            <w:tcW w:w="4961" w:type="dxa"/>
            <w:noWrap/>
            <w:hideMark/>
          </w:tcPr>
          <w:p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Адміністратори системи</w:t>
            </w:r>
          </w:p>
        </w:tc>
        <w:tc>
          <w:tcPr>
            <w:tcW w:w="3119" w:type="dxa"/>
          </w:tcPr>
          <w:p w:rsidR="00B36812" w:rsidRPr="00534C46" w:rsidRDefault="037510A8" w:rsidP="037510A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hAnsi="Times New Roman" w:cs="Times New Roman"/>
                <w:sz w:val="24"/>
                <w:szCs w:val="24"/>
                <w:lang w:val="uk-UA"/>
              </w:rPr>
              <w:t>3</w:t>
            </w:r>
          </w:p>
        </w:tc>
      </w:tr>
      <w:tr w:rsidR="00B36812" w:rsidRPr="00534C46" w:rsidTr="037510A8">
        <w:trPr>
          <w:trHeight w:val="567"/>
        </w:trPr>
        <w:tc>
          <w:tcPr>
            <w:cnfStyle w:val="001000000000" w:firstRow="0" w:lastRow="0" w:firstColumn="1" w:lastColumn="0" w:oddVBand="0" w:evenVBand="0" w:oddHBand="0" w:evenHBand="0" w:firstRowFirstColumn="0" w:firstRowLastColumn="0" w:lastRowFirstColumn="0" w:lastRowLastColumn="0"/>
            <w:tcW w:w="1980" w:type="dxa"/>
            <w:noWrap/>
          </w:tcPr>
          <w:p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EP.02</w:t>
            </w:r>
          </w:p>
        </w:tc>
        <w:tc>
          <w:tcPr>
            <w:tcW w:w="4961" w:type="dxa"/>
            <w:noWrap/>
          </w:tcPr>
          <w:p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Ключові користувачі системи</w:t>
            </w:r>
          </w:p>
        </w:tc>
        <w:tc>
          <w:tcPr>
            <w:tcW w:w="3119" w:type="dxa"/>
          </w:tcPr>
          <w:p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534C46">
              <w:rPr>
                <w:rFonts w:ascii="Times New Roman" w:hAnsi="Times New Roman" w:cs="Times New Roman"/>
                <w:sz w:val="24"/>
                <w:szCs w:val="20"/>
                <w:lang w:val="uk-UA"/>
              </w:rPr>
              <w:t>По 1 на кожний функціональний блок</w:t>
            </w:r>
          </w:p>
        </w:tc>
      </w:tr>
      <w:tr w:rsidR="00B36812" w:rsidRPr="00534C46" w:rsidTr="037510A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80" w:type="dxa"/>
            <w:noWrap/>
          </w:tcPr>
          <w:p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EP.03</w:t>
            </w:r>
          </w:p>
        </w:tc>
        <w:tc>
          <w:tcPr>
            <w:tcW w:w="4961" w:type="dxa"/>
            <w:noWrap/>
          </w:tcPr>
          <w:p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Функціональні спеціалісти (членам проектної команди) з боку НСЗУ</w:t>
            </w:r>
          </w:p>
        </w:tc>
        <w:tc>
          <w:tcPr>
            <w:tcW w:w="3119" w:type="dxa"/>
          </w:tcPr>
          <w:p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534C46">
              <w:rPr>
                <w:rFonts w:ascii="Times New Roman" w:hAnsi="Times New Roman" w:cs="Times New Roman"/>
                <w:sz w:val="24"/>
                <w:szCs w:val="20"/>
                <w:lang w:val="uk-UA"/>
              </w:rPr>
              <w:t>По 1 на кожний функціональний блок</w:t>
            </w:r>
          </w:p>
        </w:tc>
      </w:tr>
      <w:tr w:rsidR="00B36812" w:rsidRPr="00534C46" w:rsidTr="037510A8">
        <w:trPr>
          <w:trHeight w:val="567"/>
        </w:trPr>
        <w:tc>
          <w:tcPr>
            <w:cnfStyle w:val="001000000000" w:firstRow="0" w:lastRow="0" w:firstColumn="1" w:lastColumn="0" w:oddVBand="0" w:evenVBand="0" w:oddHBand="0" w:evenHBand="0" w:firstRowFirstColumn="0" w:firstRowLastColumn="0" w:lastRowFirstColumn="0" w:lastRowLastColumn="0"/>
            <w:tcW w:w="1980" w:type="dxa"/>
            <w:noWrap/>
          </w:tcPr>
          <w:p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EP.04</w:t>
            </w:r>
          </w:p>
        </w:tc>
        <w:tc>
          <w:tcPr>
            <w:tcW w:w="4961" w:type="dxa"/>
            <w:noWrap/>
          </w:tcPr>
          <w:p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 xml:space="preserve">Розробники </w:t>
            </w:r>
          </w:p>
        </w:tc>
        <w:tc>
          <w:tcPr>
            <w:tcW w:w="3119" w:type="dxa"/>
          </w:tcPr>
          <w:p w:rsidR="00B36812" w:rsidRPr="00534C46" w:rsidRDefault="037510A8" w:rsidP="037510A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5 </w:t>
            </w:r>
          </w:p>
        </w:tc>
      </w:tr>
      <w:tr w:rsidR="00B36812" w:rsidRPr="00534C46" w:rsidTr="037510A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80" w:type="dxa"/>
            <w:noWrap/>
          </w:tcPr>
          <w:p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EP.05</w:t>
            </w:r>
          </w:p>
        </w:tc>
        <w:tc>
          <w:tcPr>
            <w:tcW w:w="4961" w:type="dxa"/>
            <w:noWrap/>
          </w:tcPr>
          <w:p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Рядові користувачі системи</w:t>
            </w:r>
          </w:p>
        </w:tc>
        <w:tc>
          <w:tcPr>
            <w:tcW w:w="3119" w:type="dxa"/>
          </w:tcPr>
          <w:p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534C46">
              <w:rPr>
                <w:rFonts w:ascii="Times New Roman" w:hAnsi="Times New Roman" w:cs="Times New Roman"/>
                <w:sz w:val="24"/>
                <w:szCs w:val="20"/>
                <w:lang w:val="uk-UA"/>
              </w:rPr>
              <w:t>3 на кожний функціональний блок</w:t>
            </w:r>
          </w:p>
        </w:tc>
      </w:tr>
      <w:tr w:rsidR="00B36812" w:rsidRPr="00534C46" w:rsidTr="037510A8">
        <w:trPr>
          <w:trHeight w:val="567"/>
        </w:trPr>
        <w:tc>
          <w:tcPr>
            <w:cnfStyle w:val="001000000000" w:firstRow="0" w:lastRow="0" w:firstColumn="1" w:lastColumn="0" w:oddVBand="0" w:evenVBand="0" w:oddHBand="0" w:evenHBand="0" w:firstRowFirstColumn="0" w:firstRowLastColumn="0" w:lastRowFirstColumn="0" w:lastRowLastColumn="0"/>
            <w:tcW w:w="1980" w:type="dxa"/>
            <w:noWrap/>
          </w:tcPr>
          <w:p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EP.05</w:t>
            </w:r>
          </w:p>
        </w:tc>
        <w:tc>
          <w:tcPr>
            <w:tcW w:w="4961" w:type="dxa"/>
            <w:noWrap/>
          </w:tcPr>
          <w:p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Спеціалісти відділів супроводження</w:t>
            </w:r>
          </w:p>
        </w:tc>
        <w:tc>
          <w:tcPr>
            <w:tcW w:w="3119" w:type="dxa"/>
          </w:tcPr>
          <w:p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534C46">
              <w:rPr>
                <w:rFonts w:ascii="Times New Roman" w:hAnsi="Times New Roman" w:cs="Times New Roman"/>
                <w:sz w:val="24"/>
                <w:szCs w:val="20"/>
                <w:lang w:val="uk-UA"/>
              </w:rPr>
              <w:t>1 на кожний функціональний блок</w:t>
            </w:r>
          </w:p>
        </w:tc>
      </w:tr>
    </w:tbl>
    <w:p w:rsidR="008A4CEF" w:rsidRPr="00534C46" w:rsidRDefault="008A4CEF" w:rsidP="008A4CEF">
      <w:pPr>
        <w:rPr>
          <w:rFonts w:ascii="Times New Roman" w:hAnsi="Times New Roman" w:cs="Times New Roman"/>
          <w:lang w:val="uk-UA" w:eastAsia="x-none"/>
        </w:rPr>
      </w:pPr>
    </w:p>
    <w:p w:rsidR="00FB0395" w:rsidRPr="00534C46" w:rsidRDefault="5D63C9B1" w:rsidP="007574BB">
      <w:pPr>
        <w:pStyle w:val="1"/>
      </w:pPr>
      <w:bookmarkStart w:id="184" w:name="_Toc9522788"/>
      <w:bookmarkStart w:id="185" w:name="_Toc12442505"/>
      <w:bookmarkStart w:id="186" w:name="_Toc32404858"/>
      <w:r w:rsidRPr="00534C46">
        <w:t>Порядок контролю та приймання системи</w:t>
      </w:r>
      <w:bookmarkEnd w:id="184"/>
      <w:bookmarkEnd w:id="185"/>
      <w:bookmarkEnd w:id="186"/>
      <w:r w:rsidRPr="00534C46">
        <w:t xml:space="preserve"> </w:t>
      </w:r>
    </w:p>
    <w:p w:rsidR="00B92154" w:rsidRPr="00534C46" w:rsidRDefault="00B92154" w:rsidP="00D16807">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При розробці ІС НСЗУ має застосовуватися такий порядок контролю і прийняття робіт:</w:t>
      </w:r>
    </w:p>
    <w:p w:rsidR="00B92154" w:rsidRPr="00534C46" w:rsidRDefault="00B92154" w:rsidP="00091060">
      <w:pPr>
        <w:pStyle w:val="af5"/>
        <w:numPr>
          <w:ilvl w:val="0"/>
          <w:numId w:val="31"/>
        </w:numPr>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пройти попереднє тестування і приймальні випробування з використанням вхідних даних та сценаріїв Замовника</w:t>
      </w:r>
      <w:r w:rsidR="00136B75" w:rsidRPr="00534C46">
        <w:rPr>
          <w:rFonts w:ascii="Times New Roman" w:hAnsi="Times New Roman" w:cs="Times New Roman"/>
          <w:sz w:val="24"/>
          <w:szCs w:val="24"/>
          <w:lang w:val="uk-UA"/>
        </w:rPr>
        <w:t>;</w:t>
      </w:r>
    </w:p>
    <w:p w:rsidR="00B92154" w:rsidRPr="00534C46" w:rsidRDefault="00B92154" w:rsidP="00091060">
      <w:pPr>
        <w:pStyle w:val="af5"/>
        <w:numPr>
          <w:ilvl w:val="0"/>
          <w:numId w:val="31"/>
        </w:numPr>
        <w:rPr>
          <w:rFonts w:ascii="Times New Roman" w:hAnsi="Times New Roman" w:cs="Times New Roman"/>
          <w:sz w:val="24"/>
          <w:szCs w:val="24"/>
          <w:lang w:val="uk-UA"/>
        </w:rPr>
      </w:pPr>
      <w:r w:rsidRPr="00534C46">
        <w:rPr>
          <w:rFonts w:ascii="Times New Roman" w:hAnsi="Times New Roman" w:cs="Times New Roman"/>
          <w:sz w:val="24"/>
          <w:szCs w:val="24"/>
          <w:lang w:val="uk-UA"/>
        </w:rPr>
        <w:t>випробування і подальша експлуатація ІС НСЗУ виконується на обладнанні Замовника</w:t>
      </w:r>
    </w:p>
    <w:p w:rsidR="00B92154" w:rsidRPr="00534C46" w:rsidRDefault="00B92154" w:rsidP="00091060">
      <w:pPr>
        <w:pStyle w:val="af5"/>
        <w:numPr>
          <w:ilvl w:val="0"/>
          <w:numId w:val="31"/>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для кожного програмного модуля ІС НСЗУ повинна бути надана </w:t>
      </w:r>
      <w:r w:rsidR="007C3104" w:rsidRPr="00534C46">
        <w:rPr>
          <w:rFonts w:ascii="Times New Roman" w:hAnsi="Times New Roman" w:cs="Times New Roman"/>
          <w:sz w:val="24"/>
          <w:szCs w:val="24"/>
          <w:lang w:val="uk-UA"/>
        </w:rPr>
        <w:t>Виконавце</w:t>
      </w:r>
      <w:r w:rsidRPr="00534C46">
        <w:rPr>
          <w:rFonts w:ascii="Times New Roman" w:hAnsi="Times New Roman" w:cs="Times New Roman"/>
          <w:sz w:val="24"/>
          <w:szCs w:val="24"/>
          <w:lang w:val="uk-UA"/>
        </w:rPr>
        <w:t>м експлуатаційна документація</w:t>
      </w:r>
      <w:r w:rsidR="00136B75" w:rsidRPr="00534C46">
        <w:rPr>
          <w:rFonts w:ascii="Times New Roman" w:hAnsi="Times New Roman" w:cs="Times New Roman"/>
          <w:sz w:val="24"/>
          <w:szCs w:val="24"/>
          <w:lang w:val="uk-UA"/>
        </w:rPr>
        <w:t>;</w:t>
      </w:r>
    </w:p>
    <w:p w:rsidR="00136B75" w:rsidRPr="00534C46" w:rsidRDefault="00136B75" w:rsidP="00091060">
      <w:pPr>
        <w:pStyle w:val="af5"/>
        <w:numPr>
          <w:ilvl w:val="0"/>
          <w:numId w:val="31"/>
        </w:numPr>
        <w:rPr>
          <w:rFonts w:ascii="Times New Roman" w:hAnsi="Times New Roman" w:cs="Times New Roman"/>
          <w:sz w:val="24"/>
          <w:szCs w:val="24"/>
          <w:lang w:val="uk-UA"/>
        </w:rPr>
      </w:pPr>
      <w:r w:rsidRPr="00534C46">
        <w:rPr>
          <w:rFonts w:ascii="Times New Roman" w:hAnsi="Times New Roman" w:cs="Times New Roman"/>
          <w:sz w:val="24"/>
          <w:szCs w:val="24"/>
          <w:lang w:val="uk-UA"/>
        </w:rPr>
        <w:t>Т</w:t>
      </w:r>
      <w:r w:rsidR="00B92154" w:rsidRPr="00534C46">
        <w:rPr>
          <w:rFonts w:ascii="Times New Roman" w:hAnsi="Times New Roman" w:cs="Times New Roman"/>
          <w:sz w:val="24"/>
          <w:szCs w:val="24"/>
          <w:lang w:val="uk-UA"/>
        </w:rPr>
        <w:t xml:space="preserve">ехнічне навчання і підготовка ІТ-персоналу та кінцевих користувачів Замовника здійснюється </w:t>
      </w:r>
      <w:r w:rsidR="007C3104" w:rsidRPr="00534C46">
        <w:rPr>
          <w:rFonts w:ascii="Times New Roman" w:hAnsi="Times New Roman" w:cs="Times New Roman"/>
          <w:sz w:val="24"/>
          <w:szCs w:val="24"/>
          <w:lang w:val="uk-UA"/>
        </w:rPr>
        <w:t>Виконавцем</w:t>
      </w:r>
      <w:r w:rsidR="00B92154" w:rsidRPr="00534C46">
        <w:rPr>
          <w:rFonts w:ascii="Times New Roman" w:hAnsi="Times New Roman" w:cs="Times New Roman"/>
          <w:sz w:val="24"/>
          <w:szCs w:val="24"/>
          <w:lang w:val="uk-UA"/>
        </w:rPr>
        <w:t xml:space="preserve"> системи на території та обладнанні Замовника</w:t>
      </w:r>
      <w:r w:rsidRPr="00534C46">
        <w:rPr>
          <w:rFonts w:ascii="Times New Roman" w:hAnsi="Times New Roman" w:cs="Times New Roman"/>
          <w:sz w:val="24"/>
          <w:szCs w:val="24"/>
          <w:lang w:val="uk-UA"/>
        </w:rPr>
        <w:t>;</w:t>
      </w:r>
      <w:r w:rsidR="00B92154" w:rsidRPr="00534C46">
        <w:rPr>
          <w:rFonts w:ascii="Times New Roman" w:hAnsi="Times New Roman" w:cs="Times New Roman"/>
          <w:sz w:val="24"/>
          <w:szCs w:val="24"/>
          <w:lang w:val="uk-UA"/>
        </w:rPr>
        <w:t xml:space="preserve"> </w:t>
      </w:r>
    </w:p>
    <w:p w:rsidR="00B92154" w:rsidRPr="00534C46" w:rsidRDefault="00B92154" w:rsidP="00091060">
      <w:pPr>
        <w:pStyle w:val="af5"/>
        <w:numPr>
          <w:ilvl w:val="0"/>
          <w:numId w:val="31"/>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Отримані знання та документація повинні дозволяти ІТ-персоналу забезпечувати можливість самостійної інсталяції, функціонування, експлуатації і супроводження  програмних модулів ІС НСЗУ.  </w:t>
      </w:r>
    </w:p>
    <w:p w:rsidR="00FB0395" w:rsidRPr="00534C46" w:rsidRDefault="5D63C9B1" w:rsidP="007574BB">
      <w:pPr>
        <w:pStyle w:val="2"/>
        <w:rPr>
          <w:lang w:val="uk-UA"/>
        </w:rPr>
      </w:pPr>
      <w:bookmarkStart w:id="187" w:name="_Toc9522790"/>
      <w:bookmarkStart w:id="188" w:name="_Toc12442506"/>
      <w:bookmarkStart w:id="189" w:name="_Toc32404859"/>
      <w:r w:rsidRPr="00534C46">
        <w:rPr>
          <w:lang w:val="uk-UA"/>
        </w:rPr>
        <w:t>Вимоги до приймання робіт по стадіях виконання робіт</w:t>
      </w:r>
      <w:bookmarkEnd w:id="187"/>
      <w:bookmarkEnd w:id="188"/>
      <w:bookmarkEnd w:id="189"/>
    </w:p>
    <w:p w:rsidR="00710EBE" w:rsidRPr="00534C46" w:rsidRDefault="002E14D3" w:rsidP="007162A8">
      <w:pPr>
        <w:pStyle w:val="3"/>
        <w:ind w:left="1276"/>
        <w:rPr>
          <w:szCs w:val="24"/>
        </w:rPr>
      </w:pPr>
      <w:bookmarkStart w:id="190" w:name="_Toc12442507"/>
      <w:bookmarkStart w:id="191" w:name="_Toc32404860"/>
      <w:bookmarkStart w:id="192" w:name="_Toc536698932"/>
      <w:r w:rsidRPr="00534C46">
        <w:rPr>
          <w:szCs w:val="24"/>
        </w:rPr>
        <w:t xml:space="preserve">Перевірка </w:t>
      </w:r>
      <w:r w:rsidR="00710EBE" w:rsidRPr="00534C46">
        <w:rPr>
          <w:szCs w:val="24"/>
        </w:rPr>
        <w:t>повноти поставки ліцензій програмного забезпечення</w:t>
      </w:r>
      <w:r w:rsidRPr="00534C46">
        <w:rPr>
          <w:szCs w:val="24"/>
        </w:rPr>
        <w:t>:</w:t>
      </w:r>
      <w:bookmarkEnd w:id="190"/>
      <w:bookmarkEnd w:id="191"/>
      <w:r w:rsidRPr="00534C46">
        <w:rPr>
          <w:szCs w:val="24"/>
        </w:rPr>
        <w:t xml:space="preserve"> </w:t>
      </w:r>
    </w:p>
    <w:p w:rsidR="002E14D3" w:rsidRPr="00534C46" w:rsidRDefault="00710EBE"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Замовник</w:t>
      </w:r>
      <w:r w:rsidR="002E14D3" w:rsidRPr="00534C46">
        <w:rPr>
          <w:rFonts w:ascii="Times New Roman" w:hAnsi="Times New Roman" w:cs="Times New Roman"/>
          <w:sz w:val="24"/>
          <w:szCs w:val="24"/>
          <w:lang w:val="uk-UA"/>
        </w:rPr>
        <w:t xml:space="preserve"> перевіряє комплектність поставки, зокрема:</w:t>
      </w:r>
      <w:bookmarkEnd w:id="192"/>
    </w:p>
    <w:p w:rsidR="002E14D3" w:rsidRPr="00534C46" w:rsidRDefault="002E14D3" w:rsidP="00091060">
      <w:pPr>
        <w:pStyle w:val="af5"/>
        <w:numPr>
          <w:ilvl w:val="0"/>
          <w:numId w:val="31"/>
        </w:numPr>
        <w:rPr>
          <w:rFonts w:ascii="Times New Roman" w:hAnsi="Times New Roman" w:cs="Times New Roman"/>
          <w:i/>
          <w:sz w:val="24"/>
          <w:szCs w:val="24"/>
          <w:lang w:val="uk-UA"/>
        </w:rPr>
      </w:pPr>
      <w:r w:rsidRPr="00534C46">
        <w:rPr>
          <w:rFonts w:ascii="Times New Roman" w:hAnsi="Times New Roman" w:cs="Times New Roman"/>
          <w:sz w:val="24"/>
          <w:szCs w:val="24"/>
          <w:lang w:val="uk-UA"/>
        </w:rPr>
        <w:t>Наявність ліцензій згідно переліку</w:t>
      </w:r>
      <w:r w:rsidR="00960B13" w:rsidRPr="00534C46">
        <w:rPr>
          <w:rFonts w:ascii="Times New Roman" w:hAnsi="Times New Roman" w:cs="Times New Roman"/>
          <w:sz w:val="24"/>
          <w:szCs w:val="24"/>
          <w:lang w:val="uk-UA"/>
        </w:rPr>
        <w:t xml:space="preserve"> </w:t>
      </w:r>
      <w:r w:rsidR="00710EBE" w:rsidRPr="00534C46">
        <w:rPr>
          <w:rFonts w:ascii="Times New Roman" w:hAnsi="Times New Roman" w:cs="Times New Roman"/>
          <w:sz w:val="24"/>
          <w:szCs w:val="24"/>
          <w:lang w:val="uk-UA"/>
        </w:rPr>
        <w:t>(за специфікацією до договору)</w:t>
      </w:r>
      <w:r w:rsidRPr="00534C46">
        <w:rPr>
          <w:rFonts w:ascii="Times New Roman" w:hAnsi="Times New Roman" w:cs="Times New Roman"/>
          <w:sz w:val="24"/>
          <w:szCs w:val="24"/>
          <w:lang w:val="uk-UA"/>
        </w:rPr>
        <w:t xml:space="preserve"> поставки</w:t>
      </w:r>
      <w:r w:rsidR="00710EBE" w:rsidRPr="00534C46">
        <w:rPr>
          <w:rFonts w:ascii="Times New Roman" w:hAnsi="Times New Roman" w:cs="Times New Roman"/>
          <w:sz w:val="24"/>
          <w:szCs w:val="24"/>
          <w:lang w:val="uk-UA"/>
        </w:rPr>
        <w:t xml:space="preserve"> в </w:t>
      </w:r>
      <w:r w:rsidR="00960B13" w:rsidRPr="00534C46">
        <w:rPr>
          <w:rFonts w:ascii="Times New Roman" w:hAnsi="Times New Roman" w:cs="Times New Roman"/>
          <w:sz w:val="24"/>
          <w:szCs w:val="24"/>
          <w:lang w:val="uk-UA"/>
        </w:rPr>
        <w:t xml:space="preserve">обсязі </w:t>
      </w:r>
      <w:r w:rsidR="00710EBE" w:rsidRPr="00534C46">
        <w:rPr>
          <w:rFonts w:ascii="Times New Roman" w:hAnsi="Times New Roman" w:cs="Times New Roman"/>
          <w:sz w:val="24"/>
          <w:szCs w:val="24"/>
          <w:lang w:val="uk-UA"/>
        </w:rPr>
        <w:t>необхідному для впровадження</w:t>
      </w:r>
    </w:p>
    <w:p w:rsidR="00710EBE" w:rsidRPr="00534C46" w:rsidRDefault="00710EBE" w:rsidP="00091060">
      <w:pPr>
        <w:pStyle w:val="af5"/>
        <w:numPr>
          <w:ilvl w:val="0"/>
          <w:numId w:val="31"/>
        </w:numPr>
        <w:rPr>
          <w:rFonts w:ascii="Times New Roman" w:hAnsi="Times New Roman" w:cs="Times New Roman"/>
          <w:i/>
          <w:sz w:val="24"/>
          <w:szCs w:val="24"/>
          <w:lang w:val="uk-UA"/>
        </w:rPr>
      </w:pPr>
      <w:r w:rsidRPr="00534C46">
        <w:rPr>
          <w:rFonts w:ascii="Times New Roman" w:hAnsi="Times New Roman" w:cs="Times New Roman"/>
          <w:sz w:val="24"/>
          <w:szCs w:val="24"/>
          <w:lang w:val="uk-UA"/>
        </w:rPr>
        <w:t>Наявність ліцензій згідно переліку поставки та відповідно до встановленої кількості ролей</w:t>
      </w:r>
      <w:r w:rsidR="00C56EC6"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користувачів визначеної під час проекту</w:t>
      </w:r>
    </w:p>
    <w:p w:rsidR="00710EBE" w:rsidRPr="00534C46" w:rsidRDefault="00710EBE" w:rsidP="00091060">
      <w:pPr>
        <w:pStyle w:val="af5"/>
        <w:numPr>
          <w:ilvl w:val="0"/>
          <w:numId w:val="31"/>
        </w:numPr>
        <w:rPr>
          <w:rFonts w:ascii="Times New Roman" w:hAnsi="Times New Roman" w:cs="Times New Roman"/>
          <w:i/>
          <w:sz w:val="24"/>
          <w:szCs w:val="24"/>
          <w:lang w:val="uk-UA"/>
        </w:rPr>
      </w:pPr>
      <w:r w:rsidRPr="00534C46">
        <w:rPr>
          <w:rFonts w:ascii="Times New Roman" w:hAnsi="Times New Roman" w:cs="Times New Roman"/>
          <w:sz w:val="24"/>
          <w:szCs w:val="24"/>
          <w:lang w:val="uk-UA"/>
        </w:rPr>
        <w:t>Наявність ліцензій згідно переліку поставки та відповідно до встановленої кількості ролей</w:t>
      </w:r>
      <w:r w:rsidR="00C56EC6"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користувачів визначеної під час проекту</w:t>
      </w:r>
    </w:p>
    <w:p w:rsidR="00710EBE" w:rsidRPr="00534C46" w:rsidRDefault="00710EBE" w:rsidP="007162A8">
      <w:pPr>
        <w:pStyle w:val="3"/>
        <w:ind w:left="1276"/>
        <w:rPr>
          <w:szCs w:val="24"/>
        </w:rPr>
      </w:pPr>
      <w:bookmarkStart w:id="193" w:name="_Toc12442508"/>
      <w:bookmarkStart w:id="194" w:name="_Toc32404861"/>
      <w:r w:rsidRPr="00534C46">
        <w:rPr>
          <w:szCs w:val="24"/>
        </w:rPr>
        <w:t>Приймання робіт по виконаних етапах проекту</w:t>
      </w:r>
      <w:bookmarkEnd w:id="193"/>
      <w:bookmarkEnd w:id="194"/>
      <w:r w:rsidRPr="00534C46">
        <w:rPr>
          <w:szCs w:val="24"/>
        </w:rPr>
        <w:t xml:space="preserve"> </w:t>
      </w:r>
    </w:p>
    <w:p w:rsidR="003767D3" w:rsidRPr="00534C46" w:rsidRDefault="00710EBE" w:rsidP="00091060">
      <w:pPr>
        <w:pStyle w:val="Documentdate"/>
        <w:numPr>
          <w:ilvl w:val="0"/>
          <w:numId w:val="33"/>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Завершення кожного етапу (згідно </w:t>
      </w:r>
      <w:r w:rsidR="003767D3" w:rsidRPr="00534C46">
        <w:rPr>
          <w:rFonts w:ascii="Times New Roman" w:hAnsi="Times New Roman" w:cs="Times New Roman"/>
          <w:sz w:val="24"/>
          <w:szCs w:val="24"/>
          <w:lang w:val="uk-UA"/>
        </w:rPr>
        <w:t>плану проекту</w:t>
      </w:r>
      <w:r w:rsidRPr="00534C46">
        <w:rPr>
          <w:rFonts w:ascii="Times New Roman" w:hAnsi="Times New Roman" w:cs="Times New Roman"/>
          <w:sz w:val="24"/>
          <w:szCs w:val="24"/>
          <w:lang w:val="uk-UA"/>
        </w:rPr>
        <w:t>) підтверджується актом виконаних робіт</w:t>
      </w:r>
      <w:bookmarkStart w:id="195" w:name="_Toc536698934"/>
      <w:r w:rsidR="003767D3" w:rsidRPr="00534C46">
        <w:rPr>
          <w:rFonts w:ascii="Times New Roman" w:hAnsi="Times New Roman" w:cs="Times New Roman"/>
          <w:sz w:val="24"/>
          <w:szCs w:val="24"/>
          <w:lang w:val="uk-UA"/>
        </w:rPr>
        <w:t>. Акти виконаних робіт включають перелік виконаних робіт із статусом готовності та посилання на проектні документи по кожному пункту виконаних роботи</w:t>
      </w:r>
      <w:r w:rsidR="004D321D" w:rsidRPr="00534C46">
        <w:rPr>
          <w:rFonts w:ascii="Times New Roman" w:hAnsi="Times New Roman" w:cs="Times New Roman"/>
          <w:sz w:val="24"/>
          <w:szCs w:val="24"/>
          <w:lang w:val="uk-UA"/>
        </w:rPr>
        <w:t>.</w:t>
      </w:r>
    </w:p>
    <w:p w:rsidR="004D321D" w:rsidRPr="00534C46" w:rsidRDefault="004D321D" w:rsidP="00091060">
      <w:pPr>
        <w:pStyle w:val="Documentdate"/>
        <w:numPr>
          <w:ilvl w:val="0"/>
          <w:numId w:val="33"/>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Акт виконаних робіт </w:t>
      </w:r>
      <w:r w:rsidR="00C522C9" w:rsidRPr="00534C46">
        <w:rPr>
          <w:rFonts w:ascii="Times New Roman" w:hAnsi="Times New Roman" w:cs="Times New Roman"/>
          <w:sz w:val="24"/>
          <w:szCs w:val="24"/>
          <w:lang w:val="uk-UA"/>
        </w:rPr>
        <w:t xml:space="preserve">попередньо </w:t>
      </w:r>
      <w:r w:rsidRPr="00534C46">
        <w:rPr>
          <w:rFonts w:ascii="Times New Roman" w:hAnsi="Times New Roman" w:cs="Times New Roman"/>
          <w:sz w:val="24"/>
          <w:szCs w:val="24"/>
          <w:lang w:val="uk-UA"/>
        </w:rPr>
        <w:t>підписується керівник</w:t>
      </w:r>
      <w:r w:rsidR="007C3104" w:rsidRPr="00534C46">
        <w:rPr>
          <w:rFonts w:ascii="Times New Roman" w:hAnsi="Times New Roman" w:cs="Times New Roman"/>
          <w:sz w:val="24"/>
          <w:szCs w:val="24"/>
          <w:lang w:val="uk-UA"/>
        </w:rPr>
        <w:t>ами</w:t>
      </w:r>
      <w:r w:rsidRPr="00534C46">
        <w:rPr>
          <w:rFonts w:ascii="Times New Roman" w:hAnsi="Times New Roman" w:cs="Times New Roman"/>
          <w:sz w:val="24"/>
          <w:szCs w:val="24"/>
          <w:lang w:val="uk-UA"/>
        </w:rPr>
        <w:t xml:space="preserve"> проекту від </w:t>
      </w:r>
      <w:r w:rsidR="007C3104" w:rsidRPr="00534C46">
        <w:rPr>
          <w:rFonts w:ascii="Times New Roman" w:hAnsi="Times New Roman" w:cs="Times New Roman"/>
          <w:sz w:val="24"/>
          <w:szCs w:val="24"/>
          <w:lang w:val="uk-UA"/>
        </w:rPr>
        <w:t>З</w:t>
      </w:r>
      <w:r w:rsidRPr="00534C46">
        <w:rPr>
          <w:rFonts w:ascii="Times New Roman" w:hAnsi="Times New Roman" w:cs="Times New Roman"/>
          <w:sz w:val="24"/>
          <w:szCs w:val="24"/>
          <w:lang w:val="uk-UA"/>
        </w:rPr>
        <w:t xml:space="preserve">амовника та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w:t>
      </w:r>
      <w:r w:rsidR="00C522C9" w:rsidRPr="00534C46">
        <w:rPr>
          <w:rFonts w:ascii="Times New Roman" w:hAnsi="Times New Roman" w:cs="Times New Roman"/>
          <w:sz w:val="24"/>
          <w:szCs w:val="24"/>
          <w:lang w:val="uk-UA"/>
        </w:rPr>
        <w:t xml:space="preserve"> розглядається в рамках Проектного комітету та подається на розгляд та затвердження Керуючого комітету проекту, після чого</w:t>
      </w:r>
      <w:r w:rsidRPr="00534C46">
        <w:rPr>
          <w:rFonts w:ascii="Times New Roman" w:hAnsi="Times New Roman" w:cs="Times New Roman"/>
          <w:sz w:val="24"/>
          <w:szCs w:val="24"/>
          <w:lang w:val="uk-UA"/>
        </w:rPr>
        <w:t xml:space="preserve"> затверджується комісією, відповідно до пункту 6.</w:t>
      </w:r>
      <w:r w:rsidR="00FD384C" w:rsidRPr="00534C46">
        <w:rPr>
          <w:rFonts w:ascii="Times New Roman" w:hAnsi="Times New Roman" w:cs="Times New Roman"/>
          <w:sz w:val="24"/>
          <w:szCs w:val="24"/>
          <w:lang w:val="uk-UA"/>
        </w:rPr>
        <w:t>2</w:t>
      </w:r>
    </w:p>
    <w:p w:rsidR="003767D3" w:rsidRPr="00534C46" w:rsidRDefault="003767D3" w:rsidP="00091060">
      <w:pPr>
        <w:pStyle w:val="Documentdate"/>
        <w:numPr>
          <w:ilvl w:val="0"/>
          <w:numId w:val="33"/>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Всі виконанні роботи </w:t>
      </w:r>
      <w:r w:rsidR="004D321D" w:rsidRPr="00534C46">
        <w:rPr>
          <w:rFonts w:ascii="Times New Roman" w:hAnsi="Times New Roman" w:cs="Times New Roman"/>
          <w:sz w:val="24"/>
          <w:szCs w:val="24"/>
          <w:lang w:val="uk-UA"/>
        </w:rPr>
        <w:t xml:space="preserve">по проекту повинні бути задокументовані та включені в проектну бібліотеку </w:t>
      </w:r>
      <w:r w:rsidR="007C3104" w:rsidRPr="00534C46">
        <w:rPr>
          <w:rFonts w:ascii="Times New Roman" w:hAnsi="Times New Roman" w:cs="Times New Roman"/>
          <w:sz w:val="24"/>
          <w:szCs w:val="24"/>
          <w:lang w:val="uk-UA"/>
        </w:rPr>
        <w:t>З</w:t>
      </w:r>
      <w:r w:rsidR="004D321D" w:rsidRPr="00534C46">
        <w:rPr>
          <w:rFonts w:ascii="Times New Roman" w:hAnsi="Times New Roman" w:cs="Times New Roman"/>
          <w:sz w:val="24"/>
          <w:szCs w:val="24"/>
          <w:lang w:val="uk-UA"/>
        </w:rPr>
        <w:t xml:space="preserve">амовника. Проектна документація підписується </w:t>
      </w:r>
      <w:r w:rsidR="007C3104" w:rsidRPr="00534C46">
        <w:rPr>
          <w:rFonts w:ascii="Times New Roman" w:hAnsi="Times New Roman" w:cs="Times New Roman"/>
          <w:sz w:val="24"/>
          <w:szCs w:val="24"/>
          <w:lang w:val="uk-UA"/>
        </w:rPr>
        <w:t>учасниками команди Проекту</w:t>
      </w:r>
      <w:r w:rsidR="004D321D" w:rsidRPr="00534C46">
        <w:rPr>
          <w:rFonts w:ascii="Times New Roman" w:hAnsi="Times New Roman" w:cs="Times New Roman"/>
          <w:sz w:val="24"/>
          <w:szCs w:val="24"/>
          <w:lang w:val="uk-UA"/>
        </w:rPr>
        <w:t xml:space="preserve"> від </w:t>
      </w:r>
      <w:r w:rsidR="007C3104" w:rsidRPr="00534C46">
        <w:rPr>
          <w:rFonts w:ascii="Times New Roman" w:hAnsi="Times New Roman" w:cs="Times New Roman"/>
          <w:sz w:val="24"/>
          <w:szCs w:val="24"/>
          <w:lang w:val="uk-UA"/>
        </w:rPr>
        <w:t>З</w:t>
      </w:r>
      <w:r w:rsidR="004D321D" w:rsidRPr="00534C46">
        <w:rPr>
          <w:rFonts w:ascii="Times New Roman" w:hAnsi="Times New Roman" w:cs="Times New Roman"/>
          <w:sz w:val="24"/>
          <w:szCs w:val="24"/>
          <w:lang w:val="uk-UA"/>
        </w:rPr>
        <w:t xml:space="preserve">амовника та </w:t>
      </w:r>
      <w:r w:rsidR="007C3104" w:rsidRPr="00534C46">
        <w:rPr>
          <w:rFonts w:ascii="Times New Roman" w:hAnsi="Times New Roman" w:cs="Times New Roman"/>
          <w:sz w:val="24"/>
          <w:szCs w:val="24"/>
          <w:lang w:val="uk-UA"/>
        </w:rPr>
        <w:t>Виконавця</w:t>
      </w:r>
      <w:r w:rsidR="004D321D" w:rsidRPr="00534C46">
        <w:rPr>
          <w:rFonts w:ascii="Times New Roman" w:hAnsi="Times New Roman" w:cs="Times New Roman"/>
          <w:sz w:val="24"/>
          <w:szCs w:val="24"/>
          <w:lang w:val="uk-UA"/>
        </w:rPr>
        <w:t xml:space="preserve">, та затверджується керівниками проекту від </w:t>
      </w:r>
      <w:r w:rsidR="007C3104" w:rsidRPr="00534C46">
        <w:rPr>
          <w:rFonts w:ascii="Times New Roman" w:hAnsi="Times New Roman" w:cs="Times New Roman"/>
          <w:sz w:val="24"/>
          <w:szCs w:val="24"/>
          <w:lang w:val="uk-UA"/>
        </w:rPr>
        <w:t>В</w:t>
      </w:r>
      <w:r w:rsidR="004D321D" w:rsidRPr="00534C46">
        <w:rPr>
          <w:rFonts w:ascii="Times New Roman" w:hAnsi="Times New Roman" w:cs="Times New Roman"/>
          <w:sz w:val="24"/>
          <w:szCs w:val="24"/>
          <w:lang w:val="uk-UA"/>
        </w:rPr>
        <w:t xml:space="preserve">иконавця та </w:t>
      </w:r>
      <w:r w:rsidR="007C3104" w:rsidRPr="00534C46">
        <w:rPr>
          <w:rFonts w:ascii="Times New Roman" w:hAnsi="Times New Roman" w:cs="Times New Roman"/>
          <w:sz w:val="24"/>
          <w:szCs w:val="24"/>
          <w:lang w:val="uk-UA"/>
        </w:rPr>
        <w:t>З</w:t>
      </w:r>
      <w:r w:rsidR="004D321D" w:rsidRPr="00534C46">
        <w:rPr>
          <w:rFonts w:ascii="Times New Roman" w:hAnsi="Times New Roman" w:cs="Times New Roman"/>
          <w:sz w:val="24"/>
          <w:szCs w:val="24"/>
          <w:lang w:val="uk-UA"/>
        </w:rPr>
        <w:t xml:space="preserve">амовника. </w:t>
      </w:r>
    </w:p>
    <w:p w:rsidR="003767D3" w:rsidRPr="00534C46" w:rsidRDefault="003767D3" w:rsidP="007162A8">
      <w:pPr>
        <w:pStyle w:val="3"/>
        <w:ind w:left="1276"/>
        <w:rPr>
          <w:szCs w:val="24"/>
        </w:rPr>
      </w:pPr>
      <w:bookmarkStart w:id="196" w:name="_Toc12442509"/>
      <w:bookmarkStart w:id="197" w:name="_Toc32404862"/>
      <w:r w:rsidRPr="00534C46">
        <w:rPr>
          <w:szCs w:val="24"/>
        </w:rPr>
        <w:t xml:space="preserve">Тестування системи </w:t>
      </w:r>
      <w:r w:rsidR="00664E91" w:rsidRPr="00534C46">
        <w:rPr>
          <w:szCs w:val="24"/>
        </w:rPr>
        <w:t>протягом</w:t>
      </w:r>
      <w:r w:rsidRPr="00534C46">
        <w:rPr>
          <w:szCs w:val="24"/>
        </w:rPr>
        <w:t xml:space="preserve"> проекту</w:t>
      </w:r>
      <w:bookmarkEnd w:id="196"/>
      <w:bookmarkEnd w:id="197"/>
    </w:p>
    <w:p w:rsidR="00C33AF2" w:rsidRPr="00534C46" w:rsidRDefault="003767D3" w:rsidP="00043961">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Всі роботи по налаштуванню </w:t>
      </w:r>
      <w:r w:rsidR="00C05E13" w:rsidRPr="00534C46">
        <w:rPr>
          <w:rFonts w:ascii="Times New Roman" w:hAnsi="Times New Roman" w:cs="Times New Roman"/>
          <w:sz w:val="24"/>
          <w:szCs w:val="24"/>
          <w:lang w:val="uk-UA" w:eastAsia="x-none"/>
        </w:rPr>
        <w:t xml:space="preserve">системи </w:t>
      </w:r>
      <w:r w:rsidRPr="00534C46">
        <w:rPr>
          <w:rFonts w:ascii="Times New Roman" w:hAnsi="Times New Roman" w:cs="Times New Roman"/>
          <w:sz w:val="24"/>
          <w:szCs w:val="24"/>
          <w:lang w:val="uk-UA" w:eastAsia="x-none"/>
        </w:rPr>
        <w:t xml:space="preserve">повинні бути протестовані за участі співробітників </w:t>
      </w:r>
      <w:r w:rsidR="00C05E13" w:rsidRPr="00534C46">
        <w:rPr>
          <w:rFonts w:ascii="Times New Roman" w:hAnsi="Times New Roman" w:cs="Times New Roman"/>
          <w:sz w:val="24"/>
          <w:szCs w:val="24"/>
          <w:lang w:val="uk-UA" w:eastAsia="x-none"/>
        </w:rPr>
        <w:t>З</w:t>
      </w:r>
      <w:r w:rsidRPr="00534C46">
        <w:rPr>
          <w:rFonts w:ascii="Times New Roman" w:hAnsi="Times New Roman" w:cs="Times New Roman"/>
          <w:sz w:val="24"/>
          <w:szCs w:val="24"/>
          <w:lang w:val="uk-UA" w:eastAsia="x-none"/>
        </w:rPr>
        <w:t>амовника в залежності від готовності налаштувань в частковому або повному обсязі</w:t>
      </w:r>
      <w:r w:rsidR="004D321D" w:rsidRPr="00534C46">
        <w:rPr>
          <w:rFonts w:ascii="Times New Roman" w:hAnsi="Times New Roman" w:cs="Times New Roman"/>
          <w:sz w:val="24"/>
          <w:szCs w:val="24"/>
          <w:lang w:val="uk-UA" w:eastAsia="x-none"/>
        </w:rPr>
        <w:t xml:space="preserve">. </w:t>
      </w:r>
    </w:p>
    <w:p w:rsidR="003767D3" w:rsidRPr="00534C46" w:rsidRDefault="004D321D" w:rsidP="00043961">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Результати тестування оформлюються </w:t>
      </w:r>
      <w:r w:rsidR="00FF0D33" w:rsidRPr="00534C46">
        <w:rPr>
          <w:rFonts w:ascii="Times New Roman" w:hAnsi="Times New Roman" w:cs="Times New Roman"/>
          <w:sz w:val="24"/>
          <w:szCs w:val="24"/>
          <w:lang w:val="uk-UA" w:eastAsia="x-none"/>
        </w:rPr>
        <w:t>відповідними звітами</w:t>
      </w:r>
      <w:r w:rsidR="00C05E13" w:rsidRPr="00534C46">
        <w:rPr>
          <w:rFonts w:ascii="Times New Roman" w:hAnsi="Times New Roman" w:cs="Times New Roman"/>
          <w:sz w:val="24"/>
          <w:szCs w:val="24"/>
          <w:lang w:val="uk-UA" w:eastAsia="x-none"/>
        </w:rPr>
        <w:t xml:space="preserve"> т</w:t>
      </w:r>
      <w:r w:rsidR="00C05E13" w:rsidRPr="00534C46" w:rsidDel="00C05E13">
        <w:rPr>
          <w:rFonts w:ascii="Times New Roman" w:hAnsi="Times New Roman" w:cs="Times New Roman"/>
          <w:sz w:val="24"/>
          <w:szCs w:val="24"/>
          <w:lang w:val="uk-UA" w:eastAsia="x-none"/>
        </w:rPr>
        <w:t xml:space="preserve"> </w:t>
      </w:r>
      <w:r w:rsidRPr="00534C46">
        <w:rPr>
          <w:rFonts w:ascii="Times New Roman" w:hAnsi="Times New Roman" w:cs="Times New Roman"/>
          <w:sz w:val="24"/>
          <w:szCs w:val="24"/>
          <w:lang w:val="uk-UA" w:eastAsia="x-none"/>
        </w:rPr>
        <w:t xml:space="preserve">а повинні включати </w:t>
      </w:r>
      <w:r w:rsidR="00C33AF2" w:rsidRPr="00534C46">
        <w:rPr>
          <w:rFonts w:ascii="Times New Roman" w:hAnsi="Times New Roman" w:cs="Times New Roman"/>
          <w:sz w:val="24"/>
          <w:szCs w:val="24"/>
          <w:lang w:val="uk-UA" w:eastAsia="x-none"/>
        </w:rPr>
        <w:t xml:space="preserve">як </w:t>
      </w:r>
      <w:r w:rsidRPr="00534C46">
        <w:rPr>
          <w:rFonts w:ascii="Times New Roman" w:hAnsi="Times New Roman" w:cs="Times New Roman"/>
          <w:sz w:val="24"/>
          <w:szCs w:val="24"/>
          <w:lang w:val="uk-UA" w:eastAsia="x-none"/>
        </w:rPr>
        <w:t>мінімум:</w:t>
      </w:r>
    </w:p>
    <w:p w:rsidR="004D321D" w:rsidRPr="00534C46" w:rsidRDefault="00C33AF2" w:rsidP="00091060">
      <w:pPr>
        <w:pStyle w:val="Documentdate"/>
        <w:numPr>
          <w:ilvl w:val="0"/>
          <w:numId w:val="31"/>
        </w:numPr>
        <w:jc w:val="left"/>
        <w:rPr>
          <w:rFonts w:ascii="Times New Roman" w:hAnsi="Times New Roman" w:cs="Times New Roman"/>
          <w:sz w:val="24"/>
          <w:szCs w:val="24"/>
          <w:lang w:val="uk-UA"/>
        </w:rPr>
      </w:pPr>
      <w:r w:rsidRPr="00534C46">
        <w:rPr>
          <w:rFonts w:ascii="Times New Roman" w:hAnsi="Times New Roman" w:cs="Times New Roman"/>
          <w:b/>
          <w:sz w:val="24"/>
          <w:szCs w:val="24"/>
          <w:lang w:val="uk-UA"/>
        </w:rPr>
        <w:t>Експлуатаційні випробування на відповідність вимогам</w:t>
      </w:r>
      <w:r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eastAsia="x-none"/>
        </w:rPr>
        <w:t xml:space="preserve"> </w:t>
      </w:r>
      <w:r w:rsidR="004D321D" w:rsidRPr="00534C46">
        <w:rPr>
          <w:rFonts w:ascii="Times New Roman" w:hAnsi="Times New Roman" w:cs="Times New Roman"/>
          <w:sz w:val="24"/>
          <w:szCs w:val="24"/>
          <w:lang w:val="uk-UA" w:eastAsia="x-none"/>
        </w:rPr>
        <w:t>Сценарій тестування та результати тестування функціональності окремих модулів та рішень за бізнес процесами замовника в системі</w:t>
      </w:r>
      <w:r w:rsidRPr="00534C46">
        <w:rPr>
          <w:rFonts w:ascii="Times New Roman" w:hAnsi="Times New Roman" w:cs="Times New Roman"/>
          <w:sz w:val="24"/>
          <w:szCs w:val="24"/>
          <w:lang w:val="uk-UA" w:eastAsia="x-none"/>
        </w:rPr>
        <w:t xml:space="preserve">. </w:t>
      </w:r>
    </w:p>
    <w:p w:rsidR="004D321D" w:rsidRPr="00534C46" w:rsidRDefault="00C33AF2" w:rsidP="00091060">
      <w:pPr>
        <w:pStyle w:val="af5"/>
        <w:numPr>
          <w:ilvl w:val="0"/>
          <w:numId w:val="34"/>
        </w:numPr>
        <w:rPr>
          <w:rFonts w:ascii="Times New Roman" w:hAnsi="Times New Roman" w:cs="Times New Roman"/>
          <w:sz w:val="24"/>
          <w:szCs w:val="24"/>
          <w:lang w:val="uk-UA" w:eastAsia="x-none"/>
        </w:rPr>
      </w:pPr>
      <w:r w:rsidRPr="00534C46">
        <w:rPr>
          <w:rFonts w:ascii="Times New Roman" w:hAnsi="Times New Roman" w:cs="Times New Roman"/>
          <w:b/>
          <w:sz w:val="24"/>
          <w:szCs w:val="24"/>
          <w:lang w:val="uk-UA"/>
        </w:rPr>
        <w:t>Функціональне тестування у тестовому середовищі</w:t>
      </w:r>
      <w:r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eastAsia="x-none"/>
        </w:rPr>
        <w:t xml:space="preserve"> </w:t>
      </w:r>
      <w:r w:rsidR="004D321D" w:rsidRPr="00534C46">
        <w:rPr>
          <w:rFonts w:ascii="Times New Roman" w:hAnsi="Times New Roman" w:cs="Times New Roman"/>
          <w:sz w:val="24"/>
          <w:szCs w:val="24"/>
          <w:lang w:val="uk-UA" w:eastAsia="x-none"/>
        </w:rPr>
        <w:t xml:space="preserve">Сценарій тестування та результати тестування ланцюгів процесів </w:t>
      </w:r>
      <w:r w:rsidRPr="00534C46">
        <w:rPr>
          <w:rFonts w:ascii="Times New Roman" w:hAnsi="Times New Roman" w:cs="Times New Roman"/>
          <w:sz w:val="24"/>
          <w:szCs w:val="24"/>
          <w:lang w:val="uk-UA" w:eastAsia="x-none"/>
        </w:rPr>
        <w:t>по всім блокам системи в межах ланцюгів процесів</w:t>
      </w:r>
    </w:p>
    <w:p w:rsidR="00C33AF2" w:rsidRPr="00534C46" w:rsidRDefault="00C33AF2" w:rsidP="00091060">
      <w:pPr>
        <w:pStyle w:val="af5"/>
        <w:numPr>
          <w:ilvl w:val="0"/>
          <w:numId w:val="34"/>
        </w:numPr>
        <w:rPr>
          <w:rFonts w:ascii="Times New Roman" w:hAnsi="Times New Roman" w:cs="Times New Roman"/>
          <w:sz w:val="24"/>
          <w:szCs w:val="24"/>
          <w:lang w:val="uk-UA" w:eastAsia="x-none"/>
        </w:rPr>
      </w:pPr>
      <w:r w:rsidRPr="00534C46">
        <w:rPr>
          <w:rFonts w:ascii="Times New Roman" w:hAnsi="Times New Roman" w:cs="Times New Roman"/>
          <w:b/>
          <w:sz w:val="24"/>
          <w:szCs w:val="24"/>
          <w:lang w:val="uk-UA"/>
        </w:rPr>
        <w:t>Функціональне</w:t>
      </w:r>
      <w:r w:rsidR="00845643" w:rsidRPr="00534C46">
        <w:rPr>
          <w:rFonts w:ascii="Times New Roman" w:hAnsi="Times New Roman" w:cs="Times New Roman"/>
          <w:b/>
          <w:sz w:val="24"/>
          <w:szCs w:val="24"/>
          <w:lang w:val="uk-UA"/>
        </w:rPr>
        <w:t xml:space="preserve"> інтеграційне</w:t>
      </w:r>
      <w:r w:rsidRPr="00534C46">
        <w:rPr>
          <w:rFonts w:ascii="Times New Roman" w:hAnsi="Times New Roman" w:cs="Times New Roman"/>
          <w:b/>
          <w:sz w:val="24"/>
          <w:szCs w:val="24"/>
          <w:lang w:val="uk-UA"/>
        </w:rPr>
        <w:t xml:space="preserve"> тестування у тестовому середовищі</w:t>
      </w:r>
      <w:r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eastAsia="x-none"/>
        </w:rPr>
        <w:t xml:space="preserve"> Сценарій тестування та результати тестування інтеграції всіх процесів (наскрізне тестування); </w:t>
      </w:r>
    </w:p>
    <w:p w:rsidR="00C33AF2" w:rsidRPr="00534C46" w:rsidRDefault="00C05E13" w:rsidP="00043961">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Перед оформленням </w:t>
      </w:r>
      <w:r w:rsidR="00C33AF2" w:rsidRPr="00534C46">
        <w:rPr>
          <w:rFonts w:ascii="Times New Roman" w:hAnsi="Times New Roman" w:cs="Times New Roman"/>
          <w:sz w:val="24"/>
          <w:szCs w:val="24"/>
          <w:lang w:val="uk-UA" w:eastAsia="x-none"/>
        </w:rPr>
        <w:t>акт</w:t>
      </w:r>
      <w:r w:rsidRPr="00534C46">
        <w:rPr>
          <w:rFonts w:ascii="Times New Roman" w:hAnsi="Times New Roman" w:cs="Times New Roman"/>
          <w:sz w:val="24"/>
          <w:szCs w:val="24"/>
          <w:lang w:val="uk-UA" w:eastAsia="x-none"/>
        </w:rPr>
        <w:t>у</w:t>
      </w:r>
      <w:r w:rsidR="00C33AF2" w:rsidRPr="00534C46">
        <w:rPr>
          <w:rFonts w:ascii="Times New Roman" w:hAnsi="Times New Roman" w:cs="Times New Roman"/>
          <w:sz w:val="24"/>
          <w:szCs w:val="24"/>
          <w:lang w:val="uk-UA" w:eastAsia="x-none"/>
        </w:rPr>
        <w:t xml:space="preserve"> </w:t>
      </w:r>
      <w:r w:rsidR="004D3802" w:rsidRPr="00534C46">
        <w:rPr>
          <w:rFonts w:ascii="Times New Roman" w:hAnsi="Times New Roman" w:cs="Times New Roman"/>
          <w:sz w:val="24"/>
          <w:szCs w:val="24"/>
          <w:lang w:val="uk-UA" w:eastAsia="x-none"/>
        </w:rPr>
        <w:t>прийняття</w:t>
      </w:r>
      <w:r w:rsidR="00C33AF2" w:rsidRPr="00534C46">
        <w:rPr>
          <w:rFonts w:ascii="Times New Roman" w:hAnsi="Times New Roman" w:cs="Times New Roman"/>
          <w:sz w:val="24"/>
          <w:szCs w:val="24"/>
          <w:lang w:val="uk-UA" w:eastAsia="x-none"/>
        </w:rPr>
        <w:t xml:space="preserve"> системи</w:t>
      </w:r>
      <w:r w:rsidRPr="00534C46">
        <w:rPr>
          <w:rFonts w:ascii="Times New Roman" w:hAnsi="Times New Roman" w:cs="Times New Roman"/>
          <w:sz w:val="24"/>
          <w:szCs w:val="24"/>
          <w:lang w:val="uk-UA" w:eastAsia="x-none"/>
        </w:rPr>
        <w:t xml:space="preserve"> </w:t>
      </w:r>
      <w:r w:rsidR="004D3802" w:rsidRPr="00534C46">
        <w:rPr>
          <w:rFonts w:ascii="Times New Roman" w:hAnsi="Times New Roman" w:cs="Times New Roman"/>
          <w:sz w:val="24"/>
          <w:szCs w:val="24"/>
          <w:lang w:val="uk-UA" w:eastAsia="x-none"/>
        </w:rPr>
        <w:t xml:space="preserve">у промислову експлуатацію (завершення Етапу 4) </w:t>
      </w:r>
      <w:r w:rsidRPr="00534C46">
        <w:rPr>
          <w:rFonts w:ascii="Times New Roman" w:hAnsi="Times New Roman" w:cs="Times New Roman"/>
          <w:sz w:val="24"/>
          <w:szCs w:val="24"/>
          <w:lang w:val="uk-UA" w:eastAsia="x-none"/>
        </w:rPr>
        <w:t>має бути проведено наскрізне тестування на продуктивному середовищі</w:t>
      </w:r>
      <w:r w:rsidR="00C33AF2" w:rsidRPr="00534C46">
        <w:rPr>
          <w:rFonts w:ascii="Times New Roman" w:hAnsi="Times New Roman" w:cs="Times New Roman"/>
          <w:sz w:val="24"/>
          <w:szCs w:val="24"/>
          <w:lang w:val="uk-UA" w:eastAsia="x-none"/>
        </w:rPr>
        <w:t>:</w:t>
      </w:r>
    </w:p>
    <w:p w:rsidR="00873564" w:rsidRPr="00534C46" w:rsidRDefault="00C33A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b/>
          <w:sz w:val="24"/>
          <w:szCs w:val="24"/>
          <w:lang w:val="uk-UA"/>
        </w:rPr>
        <w:t>Тестування після міграції в продуктивне середовище (в тому числі під навантаженням)</w:t>
      </w:r>
      <w:r w:rsidRPr="00534C46">
        <w:rPr>
          <w:rFonts w:ascii="Times New Roman" w:hAnsi="Times New Roman" w:cs="Times New Roman"/>
          <w:sz w:val="24"/>
          <w:szCs w:val="24"/>
          <w:lang w:val="uk-UA"/>
        </w:rPr>
        <w:t>.</w:t>
      </w:r>
      <w:r w:rsidR="00C05E13" w:rsidRPr="00534C46">
        <w:rPr>
          <w:rFonts w:ascii="Times New Roman" w:hAnsi="Times New Roman" w:cs="Times New Roman"/>
          <w:sz w:val="24"/>
          <w:szCs w:val="24"/>
          <w:lang w:val="uk-UA" w:eastAsia="x-none"/>
        </w:rPr>
        <w:t xml:space="preserve"> Сценарій тестування та результати тестування інтеграції всіх процесів (наскрізне тестування)</w:t>
      </w:r>
      <w:r w:rsidRPr="00534C46">
        <w:rPr>
          <w:rFonts w:ascii="Times New Roman" w:hAnsi="Times New Roman" w:cs="Times New Roman"/>
          <w:sz w:val="24"/>
          <w:szCs w:val="24"/>
          <w:lang w:val="uk-UA"/>
        </w:rPr>
        <w:t xml:space="preserve"> </w:t>
      </w:r>
      <w:bookmarkEnd w:id="195"/>
    </w:p>
    <w:p w:rsidR="00F074F2" w:rsidRPr="00534C46" w:rsidRDefault="00F074F2" w:rsidP="00F074F2">
      <w:pPr>
        <w:pStyle w:val="Documentdate"/>
        <w:rPr>
          <w:rFonts w:ascii="Times New Roman" w:hAnsi="Times New Roman" w:cs="Times New Roman"/>
          <w:sz w:val="24"/>
          <w:szCs w:val="24"/>
          <w:lang w:val="uk-UA"/>
        </w:rPr>
      </w:pPr>
    </w:p>
    <w:p w:rsidR="003B0593" w:rsidRPr="00534C46" w:rsidRDefault="5D63C9B1" w:rsidP="005D3FDA">
      <w:pPr>
        <w:pStyle w:val="2"/>
        <w:rPr>
          <w:lang w:val="uk-UA"/>
        </w:rPr>
      </w:pPr>
      <w:bookmarkStart w:id="198" w:name="_Toc9522791"/>
      <w:bookmarkStart w:id="199" w:name="_Toc12442510"/>
      <w:bookmarkStart w:id="200" w:name="_Toc32404863"/>
      <w:r w:rsidRPr="00534C46">
        <w:rPr>
          <w:lang w:val="uk-UA"/>
        </w:rPr>
        <w:t>Вимоги до статусу приймальної комісії</w:t>
      </w:r>
      <w:bookmarkEnd w:id="198"/>
      <w:bookmarkEnd w:id="199"/>
      <w:bookmarkEnd w:id="200"/>
      <w:r w:rsidR="003B0593" w:rsidRPr="00534C46">
        <w:rPr>
          <w:color w:val="FF0000"/>
          <w:lang w:val="uk-UA"/>
        </w:rPr>
        <w:tab/>
      </w:r>
    </w:p>
    <w:p w:rsidR="00F074F2" w:rsidRPr="00534C46" w:rsidRDefault="00B42069" w:rsidP="00043961">
      <w:pPr>
        <w:rPr>
          <w:rFonts w:ascii="Times New Roman" w:hAnsi="Times New Roman" w:cs="Times New Roman"/>
          <w:sz w:val="24"/>
          <w:szCs w:val="24"/>
          <w:lang w:val="uk-UA" w:eastAsia="x-none"/>
        </w:rPr>
      </w:pPr>
      <w:bookmarkStart w:id="201" w:name="_Toc536698936"/>
      <w:r w:rsidRPr="00534C46">
        <w:rPr>
          <w:rFonts w:ascii="Times New Roman" w:hAnsi="Times New Roman" w:cs="Times New Roman"/>
          <w:sz w:val="24"/>
          <w:szCs w:val="24"/>
          <w:lang w:val="uk-UA" w:eastAsia="x-none"/>
        </w:rPr>
        <w:t xml:space="preserve">Підготовка </w:t>
      </w:r>
      <w:r w:rsidR="00F074F2" w:rsidRPr="00534C46">
        <w:rPr>
          <w:rFonts w:ascii="Times New Roman" w:hAnsi="Times New Roman" w:cs="Times New Roman"/>
          <w:sz w:val="24"/>
          <w:szCs w:val="24"/>
          <w:lang w:val="uk-UA" w:eastAsia="x-none"/>
        </w:rPr>
        <w:t xml:space="preserve">та проведення тестування та прийомки системи </w:t>
      </w:r>
      <w:r w:rsidRPr="00534C46">
        <w:rPr>
          <w:rFonts w:ascii="Times New Roman" w:hAnsi="Times New Roman" w:cs="Times New Roman"/>
          <w:sz w:val="24"/>
          <w:szCs w:val="24"/>
          <w:lang w:val="uk-UA" w:eastAsia="x-none"/>
        </w:rPr>
        <w:t xml:space="preserve">мають </w:t>
      </w:r>
      <w:r w:rsidR="00F074F2" w:rsidRPr="00534C46">
        <w:rPr>
          <w:rFonts w:ascii="Times New Roman" w:hAnsi="Times New Roman" w:cs="Times New Roman"/>
          <w:sz w:val="24"/>
          <w:szCs w:val="24"/>
          <w:lang w:val="uk-UA" w:eastAsia="x-none"/>
        </w:rPr>
        <w:t>відбуватися із залученням комісії з прийняття Системи, що складається з:</w:t>
      </w:r>
      <w:bookmarkEnd w:id="201"/>
    </w:p>
    <w:p w:rsidR="00FF0D33"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Голови комісії;</w:t>
      </w:r>
    </w:p>
    <w:p w:rsidR="00FF0D33"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Комісії з прийняття системи</w:t>
      </w:r>
      <w:r w:rsidR="00FF0D33" w:rsidRPr="00534C46">
        <w:rPr>
          <w:rFonts w:ascii="Times New Roman" w:hAnsi="Times New Roman" w:cs="Times New Roman"/>
          <w:sz w:val="24"/>
          <w:szCs w:val="24"/>
          <w:lang w:val="uk-UA"/>
        </w:rPr>
        <w:t xml:space="preserve">, </w:t>
      </w:r>
      <w:r w:rsidR="00B42069" w:rsidRPr="00534C46">
        <w:rPr>
          <w:rFonts w:ascii="Times New Roman" w:hAnsi="Times New Roman" w:cs="Times New Roman"/>
          <w:sz w:val="24"/>
          <w:szCs w:val="24"/>
          <w:lang w:val="uk-UA"/>
        </w:rPr>
        <w:t xml:space="preserve">що </w:t>
      </w:r>
      <w:r w:rsidR="00FF0D33" w:rsidRPr="00534C46">
        <w:rPr>
          <w:rFonts w:ascii="Times New Roman" w:hAnsi="Times New Roman" w:cs="Times New Roman"/>
          <w:sz w:val="24"/>
          <w:szCs w:val="24"/>
          <w:lang w:val="uk-UA"/>
        </w:rPr>
        <w:t>включа</w:t>
      </w:r>
      <w:r w:rsidR="00B42069" w:rsidRPr="00534C46">
        <w:rPr>
          <w:rFonts w:ascii="Times New Roman" w:hAnsi="Times New Roman" w:cs="Times New Roman"/>
          <w:sz w:val="24"/>
          <w:szCs w:val="24"/>
          <w:lang w:val="uk-UA"/>
        </w:rPr>
        <w:t>є</w:t>
      </w:r>
      <w:r w:rsidR="00FF0D33"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 xml:space="preserve">представників </w:t>
      </w:r>
      <w:r w:rsidR="004D3802" w:rsidRPr="00534C46">
        <w:rPr>
          <w:rFonts w:ascii="Times New Roman" w:hAnsi="Times New Roman" w:cs="Times New Roman"/>
          <w:sz w:val="24"/>
          <w:szCs w:val="24"/>
          <w:lang w:val="uk-UA"/>
        </w:rPr>
        <w:t>З</w:t>
      </w:r>
      <w:r w:rsidRPr="00534C46">
        <w:rPr>
          <w:rFonts w:ascii="Times New Roman" w:hAnsi="Times New Roman" w:cs="Times New Roman"/>
          <w:sz w:val="24"/>
          <w:szCs w:val="24"/>
          <w:lang w:val="uk-UA"/>
        </w:rPr>
        <w:t xml:space="preserve">амовника, </w:t>
      </w:r>
      <w:r w:rsidR="004D3802" w:rsidRPr="00534C46">
        <w:rPr>
          <w:rFonts w:ascii="Times New Roman" w:hAnsi="Times New Roman" w:cs="Times New Roman"/>
          <w:sz w:val="24"/>
          <w:szCs w:val="24"/>
          <w:lang w:val="uk-UA"/>
        </w:rPr>
        <w:t>В</w:t>
      </w:r>
      <w:r w:rsidRPr="00534C46">
        <w:rPr>
          <w:rFonts w:ascii="Times New Roman" w:hAnsi="Times New Roman" w:cs="Times New Roman"/>
          <w:sz w:val="24"/>
          <w:szCs w:val="24"/>
          <w:lang w:val="uk-UA"/>
        </w:rPr>
        <w:t xml:space="preserve">иконавця та </w:t>
      </w:r>
      <w:r w:rsidR="004D3802" w:rsidRPr="00534C46">
        <w:rPr>
          <w:rFonts w:ascii="Times New Roman" w:hAnsi="Times New Roman" w:cs="Times New Roman"/>
          <w:sz w:val="24"/>
          <w:szCs w:val="24"/>
          <w:lang w:val="uk-UA"/>
        </w:rPr>
        <w:t>Платника</w:t>
      </w:r>
      <w:r w:rsidR="00FF0D33" w:rsidRPr="00534C46">
        <w:rPr>
          <w:rFonts w:ascii="Times New Roman" w:hAnsi="Times New Roman" w:cs="Times New Roman"/>
          <w:sz w:val="24"/>
          <w:szCs w:val="24"/>
          <w:lang w:val="uk-UA"/>
        </w:rPr>
        <w:t xml:space="preserve">;  </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Групи виконання тестування;</w:t>
      </w:r>
    </w:p>
    <w:p w:rsidR="00F074F2" w:rsidRPr="00534C46" w:rsidRDefault="00F074F2" w:rsidP="00043961">
      <w:pPr>
        <w:pStyle w:val="Documentdate"/>
        <w:ind w:left="360"/>
        <w:jc w:val="left"/>
        <w:rPr>
          <w:rFonts w:ascii="Times New Roman" w:hAnsi="Times New Roman" w:cs="Times New Roman"/>
          <w:sz w:val="24"/>
          <w:szCs w:val="24"/>
          <w:lang w:val="uk-UA"/>
        </w:rPr>
      </w:pPr>
    </w:p>
    <w:p w:rsidR="00F074F2" w:rsidRPr="00534C46" w:rsidRDefault="00F074F2" w:rsidP="00043961">
      <w:pPr>
        <w:rPr>
          <w:rFonts w:ascii="Times New Roman" w:hAnsi="Times New Roman" w:cs="Times New Roman"/>
          <w:sz w:val="24"/>
          <w:szCs w:val="24"/>
          <w:lang w:val="uk-UA" w:eastAsia="x-none"/>
        </w:rPr>
      </w:pPr>
      <w:bookmarkStart w:id="202" w:name="_Toc536698937"/>
      <w:r w:rsidRPr="00534C46">
        <w:rPr>
          <w:rFonts w:ascii="Times New Roman" w:hAnsi="Times New Roman" w:cs="Times New Roman"/>
          <w:sz w:val="24"/>
          <w:szCs w:val="24"/>
          <w:lang w:val="uk-UA" w:eastAsia="x-none"/>
        </w:rPr>
        <w:t>Голова комісії в процедурі тестування виконує таку роль:</w:t>
      </w:r>
      <w:bookmarkEnd w:id="202"/>
    </w:p>
    <w:p w:rsidR="00F074F2" w:rsidRPr="00534C46" w:rsidRDefault="00745BBB"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По</w:t>
      </w:r>
      <w:r w:rsidR="00F074F2" w:rsidRPr="00534C46">
        <w:rPr>
          <w:rFonts w:ascii="Times New Roman" w:hAnsi="Times New Roman" w:cs="Times New Roman"/>
          <w:sz w:val="24"/>
          <w:szCs w:val="24"/>
          <w:lang w:val="uk-UA"/>
        </w:rPr>
        <w:t>годження плану тестування (у т. ч. критеріїв прийняття системи та принципів тестування)</w:t>
      </w:r>
    </w:p>
    <w:p w:rsidR="00F074F2" w:rsidRPr="00534C46" w:rsidRDefault="00745BBB"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По</w:t>
      </w:r>
      <w:r w:rsidR="00F074F2" w:rsidRPr="00534C46">
        <w:rPr>
          <w:rFonts w:ascii="Times New Roman" w:hAnsi="Times New Roman" w:cs="Times New Roman"/>
          <w:sz w:val="24"/>
          <w:szCs w:val="24"/>
          <w:lang w:val="uk-UA"/>
        </w:rPr>
        <w:t>годження графіку тестування</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Координація дій комісії з приймального тестування та регулярний моніторинг процесу тестування, ведення статус-зустрічей</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ресурсами групи виконання тестування</w:t>
      </w:r>
    </w:p>
    <w:p w:rsidR="00F074F2" w:rsidRPr="00534C46" w:rsidRDefault="00745BBB"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По</w:t>
      </w:r>
      <w:r w:rsidR="00F074F2" w:rsidRPr="00534C46">
        <w:rPr>
          <w:rFonts w:ascii="Times New Roman" w:hAnsi="Times New Roman" w:cs="Times New Roman"/>
          <w:sz w:val="24"/>
          <w:szCs w:val="24"/>
          <w:lang w:val="uk-UA"/>
        </w:rPr>
        <w:t>годження акту прийняття системи</w:t>
      </w:r>
    </w:p>
    <w:p w:rsidR="00F074F2" w:rsidRPr="00534C46" w:rsidRDefault="00F074F2" w:rsidP="00043961">
      <w:pPr>
        <w:pStyle w:val="Documentdate"/>
        <w:ind w:left="720"/>
        <w:jc w:val="left"/>
        <w:rPr>
          <w:rFonts w:ascii="Times New Roman" w:hAnsi="Times New Roman" w:cs="Times New Roman"/>
          <w:sz w:val="24"/>
          <w:szCs w:val="24"/>
          <w:lang w:val="uk-UA"/>
        </w:rPr>
      </w:pPr>
    </w:p>
    <w:p w:rsidR="00F074F2" w:rsidRPr="00534C46" w:rsidRDefault="00F074F2" w:rsidP="00043961">
      <w:pPr>
        <w:rPr>
          <w:rFonts w:ascii="Times New Roman" w:hAnsi="Times New Roman" w:cs="Times New Roman"/>
          <w:sz w:val="24"/>
          <w:szCs w:val="24"/>
          <w:lang w:val="uk-UA" w:eastAsia="x-none"/>
        </w:rPr>
      </w:pPr>
      <w:bookmarkStart w:id="203" w:name="_Toc536698938"/>
      <w:r w:rsidRPr="00534C46">
        <w:rPr>
          <w:rFonts w:ascii="Times New Roman" w:hAnsi="Times New Roman" w:cs="Times New Roman"/>
          <w:sz w:val="24"/>
          <w:szCs w:val="24"/>
          <w:lang w:val="uk-UA" w:eastAsia="x-none"/>
        </w:rPr>
        <w:t>Комісія з прийняття системи в процедурі тестування виконує таку роль:</w:t>
      </w:r>
      <w:bookmarkEnd w:id="203"/>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плану тестування (у т. ч. критеріїв прийняття системи та принципів тестування)</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графіку тестування</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протоколів приймального тестування</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акту прийняття системи</w:t>
      </w:r>
    </w:p>
    <w:p w:rsidR="00F074F2" w:rsidRPr="00534C46" w:rsidRDefault="00F074F2" w:rsidP="00043961">
      <w:pPr>
        <w:pStyle w:val="Documentdate"/>
        <w:jc w:val="left"/>
        <w:rPr>
          <w:rFonts w:ascii="Times New Roman" w:hAnsi="Times New Roman" w:cs="Times New Roman"/>
          <w:sz w:val="24"/>
          <w:szCs w:val="24"/>
          <w:lang w:val="uk-UA"/>
        </w:rPr>
      </w:pPr>
    </w:p>
    <w:p w:rsidR="00F074F2" w:rsidRPr="00534C46" w:rsidRDefault="00F074F2" w:rsidP="00043961">
      <w:pPr>
        <w:rPr>
          <w:rFonts w:ascii="Times New Roman" w:hAnsi="Times New Roman" w:cs="Times New Roman"/>
          <w:sz w:val="24"/>
          <w:szCs w:val="24"/>
          <w:lang w:val="uk-UA" w:eastAsia="x-none"/>
        </w:rPr>
      </w:pPr>
      <w:bookmarkStart w:id="204" w:name="_Toc536698939"/>
      <w:r w:rsidRPr="00534C46">
        <w:rPr>
          <w:rFonts w:ascii="Times New Roman" w:hAnsi="Times New Roman" w:cs="Times New Roman"/>
          <w:sz w:val="24"/>
          <w:szCs w:val="24"/>
          <w:lang w:val="uk-UA" w:eastAsia="x-none"/>
        </w:rPr>
        <w:t>Група з виконання тестування в процедурі тестування виконує таку роль:</w:t>
      </w:r>
      <w:bookmarkEnd w:id="204"/>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Проходження тренінгу з тестування</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Виконання сценаріїв тестування за затвердженим планом та графіком </w:t>
      </w:r>
    </w:p>
    <w:p w:rsidR="00F074F2"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Повідомлення про помилки та відхилення від запланованого графіку тестування</w:t>
      </w:r>
    </w:p>
    <w:p w:rsidR="00FB0395" w:rsidRPr="00534C46" w:rsidRDefault="00F074F2" w:rsidP="00091060">
      <w:pPr>
        <w:pStyle w:val="Documentdate"/>
        <w:numPr>
          <w:ilvl w:val="0"/>
          <w:numId w:val="34"/>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Заповнення та підписання протоколів тестування</w:t>
      </w:r>
    </w:p>
    <w:p w:rsidR="00FB0395" w:rsidRPr="00534C46" w:rsidRDefault="5D63C9B1" w:rsidP="007574BB">
      <w:pPr>
        <w:pStyle w:val="1"/>
      </w:pPr>
      <w:bookmarkStart w:id="205" w:name="_Toc12442511"/>
      <w:bookmarkStart w:id="206" w:name="_Toc32404864"/>
      <w:bookmarkStart w:id="207" w:name="_Toc9522792"/>
      <w:r w:rsidRPr="00534C46">
        <w:t xml:space="preserve">Вимоги до складу та змісту робіт з підготовки об'єкта автоматизації до </w:t>
      </w:r>
      <w:r w:rsidR="00512A55" w:rsidRPr="00534C46">
        <w:t>початку робіт із впровадження</w:t>
      </w:r>
      <w:r w:rsidRPr="00534C46">
        <w:t xml:space="preserve"> системи</w:t>
      </w:r>
      <w:bookmarkEnd w:id="205"/>
      <w:bookmarkEnd w:id="206"/>
      <w:r w:rsidRPr="00534C46">
        <w:t xml:space="preserve"> </w:t>
      </w:r>
      <w:bookmarkEnd w:id="207"/>
    </w:p>
    <w:p w:rsidR="00FB0395" w:rsidRPr="00534C46" w:rsidRDefault="5D63C9B1" w:rsidP="007574BB">
      <w:pPr>
        <w:pStyle w:val="2"/>
        <w:rPr>
          <w:lang w:val="uk-UA"/>
        </w:rPr>
      </w:pPr>
      <w:bookmarkStart w:id="208" w:name="_Toc9522793"/>
      <w:bookmarkStart w:id="209" w:name="_Toc12442512"/>
      <w:bookmarkStart w:id="210" w:name="_Toc32404865"/>
      <w:r w:rsidRPr="00534C46">
        <w:rPr>
          <w:lang w:val="uk-UA"/>
        </w:rPr>
        <w:t>Технічні заходи</w:t>
      </w:r>
      <w:bookmarkEnd w:id="208"/>
      <w:bookmarkEnd w:id="209"/>
      <w:bookmarkEnd w:id="210"/>
    </w:p>
    <w:p w:rsidR="00AC0460" w:rsidRPr="00534C46" w:rsidRDefault="00AC0460" w:rsidP="00AC0460">
      <w:pPr>
        <w:pStyle w:val="3"/>
        <w:ind w:left="1276"/>
        <w:rPr>
          <w:szCs w:val="24"/>
        </w:rPr>
      </w:pPr>
      <w:bookmarkStart w:id="211" w:name="_Toc32404866"/>
      <w:r w:rsidRPr="00534C46">
        <w:t>Заходи</w:t>
      </w:r>
      <w:r w:rsidRPr="00534C46">
        <w:rPr>
          <w:szCs w:val="24"/>
        </w:rPr>
        <w:t xml:space="preserve"> з боку Замовника</w:t>
      </w:r>
      <w:bookmarkEnd w:id="211"/>
    </w:p>
    <w:p w:rsidR="00AC0460" w:rsidRPr="00534C46" w:rsidRDefault="00512A55"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Замовником за рекомендаціями та консультаціями </w:t>
      </w:r>
      <w:r w:rsidR="00CC7444" w:rsidRPr="00534C46">
        <w:rPr>
          <w:rFonts w:ascii="Times New Roman" w:hAnsi="Times New Roman" w:cs="Times New Roman"/>
          <w:sz w:val="24"/>
          <w:szCs w:val="24"/>
          <w:lang w:val="uk-UA"/>
        </w:rPr>
        <w:t>Виконавц</w:t>
      </w:r>
      <w:r w:rsidRPr="00534C46">
        <w:rPr>
          <w:rFonts w:ascii="Times New Roman" w:hAnsi="Times New Roman" w:cs="Times New Roman"/>
          <w:sz w:val="24"/>
          <w:szCs w:val="24"/>
          <w:lang w:val="uk-UA"/>
        </w:rPr>
        <w:t>я</w:t>
      </w:r>
      <w:r w:rsidR="00CC7444" w:rsidRPr="00534C46">
        <w:rPr>
          <w:rFonts w:ascii="Times New Roman" w:hAnsi="Times New Roman" w:cs="Times New Roman"/>
          <w:sz w:val="24"/>
          <w:szCs w:val="24"/>
          <w:lang w:val="uk-UA"/>
        </w:rPr>
        <w:t xml:space="preserve"> до початку робіт з впровадження повинні бути виконані наступні роботи:</w:t>
      </w:r>
    </w:p>
    <w:p w:rsidR="00B810DA" w:rsidRPr="00534C46" w:rsidRDefault="00CC7444" w:rsidP="00091060">
      <w:pPr>
        <w:pStyle w:val="Documentdate"/>
        <w:numPr>
          <w:ilvl w:val="0"/>
          <w:numId w:val="39"/>
        </w:numPr>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Здійснено </w:t>
      </w:r>
      <w:r w:rsidR="00B42069" w:rsidRPr="00534C46">
        <w:rPr>
          <w:rFonts w:ascii="Times New Roman" w:hAnsi="Times New Roman" w:cs="Times New Roman"/>
          <w:sz w:val="24"/>
          <w:szCs w:val="24"/>
          <w:lang w:val="uk-UA"/>
        </w:rPr>
        <w:t xml:space="preserve">підготовку приміщень, </w:t>
      </w:r>
      <w:r w:rsidRPr="00534C46">
        <w:rPr>
          <w:rFonts w:ascii="Times New Roman" w:hAnsi="Times New Roman" w:cs="Times New Roman"/>
          <w:sz w:val="24"/>
          <w:szCs w:val="24"/>
          <w:lang w:val="uk-UA"/>
        </w:rPr>
        <w:t>закупівлю та встановлення необхідного апаратного та технічного забезпечення</w:t>
      </w:r>
      <w:r w:rsidR="00B42069" w:rsidRPr="00534C46">
        <w:rPr>
          <w:rFonts w:ascii="Times New Roman" w:hAnsi="Times New Roman" w:cs="Times New Roman"/>
          <w:sz w:val="24"/>
          <w:szCs w:val="24"/>
          <w:lang w:val="uk-UA"/>
        </w:rPr>
        <w:t xml:space="preserve"> відповідно до рекомендацій, що будуть підготовлені Виконавцем</w:t>
      </w:r>
      <w:r w:rsidRPr="00534C46">
        <w:rPr>
          <w:rFonts w:ascii="Times New Roman" w:hAnsi="Times New Roman" w:cs="Times New Roman"/>
          <w:sz w:val="24"/>
          <w:szCs w:val="24"/>
          <w:lang w:val="uk-UA"/>
        </w:rPr>
        <w:t xml:space="preserve">; - </w:t>
      </w:r>
      <w:r w:rsidR="00AC0460" w:rsidRPr="00534C46">
        <w:rPr>
          <w:rFonts w:ascii="Times New Roman" w:hAnsi="Times New Roman" w:cs="Times New Roman"/>
          <w:sz w:val="24"/>
          <w:szCs w:val="24"/>
          <w:lang w:val="uk-UA"/>
        </w:rPr>
        <w:t>Проведено організацію</w:t>
      </w:r>
      <w:r w:rsidRPr="00534C46">
        <w:rPr>
          <w:rFonts w:ascii="Times New Roman" w:hAnsi="Times New Roman" w:cs="Times New Roman"/>
          <w:sz w:val="24"/>
          <w:szCs w:val="24"/>
          <w:lang w:val="uk-UA"/>
        </w:rPr>
        <w:t xml:space="preserve"> необхідної мережевої взаємодії.</w:t>
      </w:r>
    </w:p>
    <w:p w:rsidR="00F30FAB" w:rsidRPr="00534C46" w:rsidRDefault="00F30FAB" w:rsidP="00F30FAB">
      <w:pPr>
        <w:pStyle w:val="3"/>
        <w:ind w:left="1276"/>
        <w:rPr>
          <w:szCs w:val="24"/>
        </w:rPr>
      </w:pPr>
      <w:bookmarkStart w:id="212" w:name="_Toc32404867"/>
      <w:r w:rsidRPr="00534C46">
        <w:t>Інформаційні</w:t>
      </w:r>
      <w:r w:rsidRPr="00534C46">
        <w:rPr>
          <w:szCs w:val="24"/>
        </w:rPr>
        <w:t xml:space="preserve"> ресурси для забезпечення роботи ІС НСЗУ</w:t>
      </w:r>
      <w:bookmarkEnd w:id="212"/>
    </w:p>
    <w:p w:rsidR="00F30FAB" w:rsidRPr="00534C46" w:rsidRDefault="00F30FAB"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При побудові ІС НСЗУ Виконавець має враховувати обмеження у інформаційних ресурсах, які б</w:t>
      </w:r>
      <w:r w:rsidR="00AC0460" w:rsidRPr="00534C46">
        <w:rPr>
          <w:rFonts w:ascii="Times New Roman" w:hAnsi="Times New Roman" w:cs="Times New Roman"/>
          <w:sz w:val="24"/>
          <w:szCs w:val="24"/>
          <w:lang w:val="uk-UA"/>
        </w:rPr>
        <w:t>удуть використані для розміщення складови</w:t>
      </w:r>
      <w:r w:rsidR="00845643" w:rsidRPr="00534C46">
        <w:rPr>
          <w:rFonts w:ascii="Times New Roman" w:hAnsi="Times New Roman" w:cs="Times New Roman"/>
          <w:sz w:val="24"/>
          <w:szCs w:val="24"/>
          <w:lang w:val="uk-UA"/>
        </w:rPr>
        <w:t>х</w:t>
      </w:r>
      <w:r w:rsidR="00AC0460" w:rsidRPr="00534C46">
        <w:rPr>
          <w:rFonts w:ascii="Times New Roman" w:hAnsi="Times New Roman" w:cs="Times New Roman"/>
          <w:sz w:val="24"/>
          <w:szCs w:val="24"/>
          <w:lang w:val="uk-UA"/>
        </w:rPr>
        <w:t xml:space="preserve"> ІС НСЗУ. </w:t>
      </w:r>
    </w:p>
    <w:p w:rsidR="00F30FAB" w:rsidRPr="00534C46" w:rsidRDefault="00F30FAB"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Для забезпечення функціонування ІС НСЗУ у режимі максимального навантаження із урахуванням росту баз даних щонайменше протягом року </w:t>
      </w:r>
      <w:r w:rsidR="00AC0460" w:rsidRPr="00534C46">
        <w:rPr>
          <w:rFonts w:ascii="Times New Roman" w:hAnsi="Times New Roman" w:cs="Times New Roman"/>
          <w:sz w:val="24"/>
          <w:szCs w:val="24"/>
          <w:lang w:val="uk-UA"/>
        </w:rPr>
        <w:t>необхідно виходити з наявності наступного апаратного забезпечення:</w:t>
      </w:r>
    </w:p>
    <w:tbl>
      <w:tblPr>
        <w:tblStyle w:val="-40"/>
        <w:tblW w:w="10196" w:type="dxa"/>
        <w:tblLook w:val="04A0" w:firstRow="1" w:lastRow="0" w:firstColumn="1" w:lastColumn="0" w:noHBand="0" w:noVBand="1"/>
      </w:tblPr>
      <w:tblGrid>
        <w:gridCol w:w="1087"/>
        <w:gridCol w:w="4295"/>
        <w:gridCol w:w="850"/>
        <w:gridCol w:w="1418"/>
        <w:gridCol w:w="1276"/>
        <w:gridCol w:w="1270"/>
      </w:tblGrid>
      <w:tr w:rsidR="00AC0460" w:rsidRPr="00534C46" w:rsidTr="037510A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87" w:type="dxa"/>
            <w:vMerge w:val="restart"/>
            <w:noWrap/>
            <w:hideMark/>
          </w:tcPr>
          <w:p w:rsidR="00AC0460" w:rsidRPr="00534C46" w:rsidRDefault="00AC0460" w:rsidP="00AC0460">
            <w:pPr>
              <w:pStyle w:val="Documentdate"/>
              <w:jc w:val="left"/>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 xml:space="preserve">№ </w:t>
            </w:r>
            <w:proofErr w:type="spellStart"/>
            <w:r w:rsidRPr="00534C46">
              <w:rPr>
                <w:rFonts w:ascii="Times New Roman" w:hAnsi="Times New Roman" w:cs="Times New Roman"/>
                <w:b w:val="0"/>
                <w:sz w:val="24"/>
                <w:szCs w:val="24"/>
                <w:lang w:val="uk-UA"/>
              </w:rPr>
              <w:t>пп</w:t>
            </w:r>
            <w:proofErr w:type="spellEnd"/>
          </w:p>
        </w:tc>
        <w:tc>
          <w:tcPr>
            <w:tcW w:w="4295" w:type="dxa"/>
            <w:vMerge w:val="restart"/>
            <w:noWrap/>
            <w:hideMark/>
          </w:tcPr>
          <w:p w:rsidR="00AC0460" w:rsidRPr="00534C46" w:rsidRDefault="00AC0460" w:rsidP="00AC0460">
            <w:pPr>
              <w:pStyle w:val="Documentdate"/>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Назва системи</w:t>
            </w:r>
          </w:p>
        </w:tc>
        <w:tc>
          <w:tcPr>
            <w:tcW w:w="850" w:type="dxa"/>
            <w:vMerge w:val="restart"/>
            <w:noWrap/>
            <w:hideMark/>
          </w:tcPr>
          <w:p w:rsidR="00AC0460" w:rsidRPr="00534C46" w:rsidRDefault="00AC0460" w:rsidP="00AC0460">
            <w:pPr>
              <w:pStyle w:val="Documentdate"/>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К-ть</w:t>
            </w:r>
          </w:p>
        </w:tc>
        <w:tc>
          <w:tcPr>
            <w:tcW w:w="3964" w:type="dxa"/>
            <w:gridSpan w:val="3"/>
            <w:noWrap/>
            <w:hideMark/>
          </w:tcPr>
          <w:p w:rsidR="00AC0460" w:rsidRPr="00534C46" w:rsidRDefault="00AC0460" w:rsidP="00AC0460">
            <w:pPr>
              <w:pStyle w:val="Documentdate"/>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Ресурси</w:t>
            </w:r>
          </w:p>
        </w:tc>
      </w:tr>
      <w:tr w:rsidR="00AC0460" w:rsidRPr="00534C46" w:rsidTr="037510A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087" w:type="dxa"/>
            <w:vMerge/>
            <w:hideMark/>
          </w:tcPr>
          <w:p w:rsidR="00AC0460" w:rsidRPr="00534C46" w:rsidRDefault="00AC0460" w:rsidP="00AC0460">
            <w:pPr>
              <w:pStyle w:val="Documentdate"/>
              <w:jc w:val="left"/>
              <w:rPr>
                <w:rFonts w:ascii="Times New Roman" w:hAnsi="Times New Roman" w:cs="Times New Roman"/>
                <w:b w:val="0"/>
                <w:sz w:val="24"/>
                <w:szCs w:val="24"/>
                <w:lang w:val="uk-UA"/>
              </w:rPr>
            </w:pPr>
          </w:p>
        </w:tc>
        <w:tc>
          <w:tcPr>
            <w:tcW w:w="4295" w:type="dxa"/>
            <w:vMerge/>
            <w:hideMark/>
          </w:tcPr>
          <w:p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p>
        </w:tc>
        <w:tc>
          <w:tcPr>
            <w:tcW w:w="850" w:type="dxa"/>
            <w:vMerge/>
            <w:hideMark/>
          </w:tcPr>
          <w:p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p>
        </w:tc>
        <w:tc>
          <w:tcPr>
            <w:tcW w:w="1418" w:type="dxa"/>
            <w:noWrap/>
            <w:hideMark/>
          </w:tcPr>
          <w:p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r w:rsidRPr="00534C46">
              <w:rPr>
                <w:rFonts w:ascii="Times New Roman" w:hAnsi="Times New Roman" w:cs="Times New Roman"/>
                <w:b/>
                <w:sz w:val="24"/>
                <w:szCs w:val="24"/>
                <w:lang w:val="uk-UA"/>
              </w:rPr>
              <w:t xml:space="preserve">CPU, </w:t>
            </w:r>
            <w:proofErr w:type="spellStart"/>
            <w:r w:rsidRPr="00534C46">
              <w:rPr>
                <w:rFonts w:ascii="Times New Roman" w:hAnsi="Times New Roman" w:cs="Times New Roman"/>
                <w:b/>
                <w:sz w:val="24"/>
                <w:szCs w:val="24"/>
                <w:lang w:val="uk-UA"/>
              </w:rPr>
              <w:t>core</w:t>
            </w:r>
            <w:proofErr w:type="spellEnd"/>
          </w:p>
        </w:tc>
        <w:tc>
          <w:tcPr>
            <w:tcW w:w="1276" w:type="dxa"/>
            <w:noWrap/>
            <w:hideMark/>
          </w:tcPr>
          <w:p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r w:rsidRPr="00534C46">
              <w:rPr>
                <w:rFonts w:ascii="Times New Roman" w:hAnsi="Times New Roman" w:cs="Times New Roman"/>
                <w:b/>
                <w:sz w:val="24"/>
                <w:szCs w:val="24"/>
                <w:lang w:val="uk-UA"/>
              </w:rPr>
              <w:t xml:space="preserve">RAM, </w:t>
            </w:r>
            <w:proofErr w:type="spellStart"/>
            <w:r w:rsidRPr="00534C46">
              <w:rPr>
                <w:rFonts w:ascii="Times New Roman" w:hAnsi="Times New Roman" w:cs="Times New Roman"/>
                <w:b/>
                <w:sz w:val="24"/>
                <w:szCs w:val="24"/>
                <w:lang w:val="uk-UA"/>
              </w:rPr>
              <w:t>gb</w:t>
            </w:r>
            <w:proofErr w:type="spellEnd"/>
          </w:p>
        </w:tc>
        <w:tc>
          <w:tcPr>
            <w:tcW w:w="1270" w:type="dxa"/>
            <w:noWrap/>
            <w:hideMark/>
          </w:tcPr>
          <w:p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r w:rsidRPr="00534C46">
              <w:rPr>
                <w:rFonts w:ascii="Times New Roman" w:hAnsi="Times New Roman" w:cs="Times New Roman"/>
                <w:b/>
                <w:sz w:val="24"/>
                <w:szCs w:val="24"/>
                <w:lang w:val="uk-UA"/>
              </w:rPr>
              <w:t xml:space="preserve">HDD, </w:t>
            </w:r>
            <w:proofErr w:type="spellStart"/>
            <w:r w:rsidRPr="00534C46">
              <w:rPr>
                <w:rFonts w:ascii="Times New Roman" w:hAnsi="Times New Roman" w:cs="Times New Roman"/>
                <w:b/>
                <w:sz w:val="24"/>
                <w:szCs w:val="24"/>
                <w:lang w:val="uk-UA"/>
              </w:rPr>
              <w:t>gb</w:t>
            </w:r>
            <w:proofErr w:type="spellEnd"/>
          </w:p>
        </w:tc>
      </w:tr>
      <w:tr w:rsidR="00AC0460" w:rsidRPr="00534C46" w:rsidTr="037510A8">
        <w:trPr>
          <w:trHeight w:val="310"/>
        </w:trPr>
        <w:tc>
          <w:tcPr>
            <w:cnfStyle w:val="001000000000" w:firstRow="0" w:lastRow="0" w:firstColumn="1" w:lastColumn="0" w:oddVBand="0" w:evenVBand="0" w:oddHBand="0" w:evenHBand="0" w:firstRowFirstColumn="0" w:firstRowLastColumn="0" w:lastRowFirstColumn="0" w:lastRowLastColumn="0"/>
            <w:tcW w:w="1087" w:type="dxa"/>
            <w:noWrap/>
            <w:hideMark/>
          </w:tcPr>
          <w:p w:rsidR="00AC0460" w:rsidRPr="00534C46" w:rsidRDefault="037510A8" w:rsidP="037510A8">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1</w:t>
            </w:r>
          </w:p>
        </w:tc>
        <w:tc>
          <w:tcPr>
            <w:tcW w:w="4295" w:type="dxa"/>
            <w:noWrap/>
            <w:hideMark/>
          </w:tcPr>
          <w:p w:rsidR="00AC0460" w:rsidRPr="00534C46" w:rsidRDefault="00AC0460" w:rsidP="00AC0460">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534C46">
              <w:rPr>
                <w:rFonts w:ascii="Times New Roman" w:hAnsi="Times New Roman" w:cs="Times New Roman"/>
                <w:sz w:val="24"/>
                <w:szCs w:val="24"/>
                <w:lang w:val="uk-UA"/>
              </w:rPr>
              <w:t>Cisco</w:t>
            </w:r>
            <w:proofErr w:type="spellEnd"/>
            <w:r w:rsidRPr="00534C46">
              <w:rPr>
                <w:rFonts w:ascii="Times New Roman" w:hAnsi="Times New Roman" w:cs="Times New Roman"/>
                <w:sz w:val="24"/>
                <w:szCs w:val="24"/>
                <w:lang w:val="uk-UA"/>
              </w:rPr>
              <w:t xml:space="preserve"> UCS C220 M5 </w:t>
            </w:r>
            <w:proofErr w:type="spellStart"/>
            <w:r w:rsidRPr="00534C46">
              <w:rPr>
                <w:rFonts w:ascii="Times New Roman" w:hAnsi="Times New Roman" w:cs="Times New Roman"/>
                <w:sz w:val="24"/>
                <w:szCs w:val="24"/>
                <w:lang w:val="uk-UA"/>
              </w:rPr>
              <w:t>Rack</w:t>
            </w:r>
            <w:proofErr w:type="spellEnd"/>
            <w:r w:rsidRPr="00534C46">
              <w:rPr>
                <w:rFonts w:ascii="Times New Roman" w:hAnsi="Times New Roman" w:cs="Times New Roman"/>
                <w:sz w:val="24"/>
                <w:szCs w:val="24"/>
                <w:lang w:val="uk-UA"/>
              </w:rPr>
              <w:t xml:space="preserve"> Server</w:t>
            </w:r>
          </w:p>
        </w:tc>
        <w:tc>
          <w:tcPr>
            <w:tcW w:w="850"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w:t>
            </w:r>
          </w:p>
        </w:tc>
        <w:tc>
          <w:tcPr>
            <w:tcW w:w="1418"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24</w:t>
            </w:r>
          </w:p>
        </w:tc>
        <w:tc>
          <w:tcPr>
            <w:tcW w:w="1276"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256</w:t>
            </w:r>
          </w:p>
        </w:tc>
        <w:tc>
          <w:tcPr>
            <w:tcW w:w="1270"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300</w:t>
            </w:r>
          </w:p>
        </w:tc>
      </w:tr>
      <w:tr w:rsidR="00AC0460" w:rsidRPr="00534C46" w:rsidTr="037510A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087" w:type="dxa"/>
            <w:noWrap/>
            <w:hideMark/>
          </w:tcPr>
          <w:p w:rsidR="00AC0460" w:rsidRPr="00534C46" w:rsidRDefault="037510A8" w:rsidP="037510A8">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2</w:t>
            </w:r>
          </w:p>
        </w:tc>
        <w:tc>
          <w:tcPr>
            <w:tcW w:w="4295" w:type="dxa"/>
            <w:noWrap/>
            <w:hideMark/>
          </w:tcPr>
          <w:p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roofErr w:type="spellStart"/>
            <w:r w:rsidRPr="00534C46">
              <w:rPr>
                <w:rFonts w:ascii="Times New Roman" w:hAnsi="Times New Roman" w:cs="Times New Roman"/>
                <w:sz w:val="24"/>
                <w:szCs w:val="24"/>
                <w:lang w:val="uk-UA"/>
              </w:rPr>
              <w:t>Cisco</w:t>
            </w:r>
            <w:proofErr w:type="spellEnd"/>
            <w:r w:rsidRPr="00534C46">
              <w:rPr>
                <w:rFonts w:ascii="Times New Roman" w:hAnsi="Times New Roman" w:cs="Times New Roman"/>
                <w:sz w:val="24"/>
                <w:szCs w:val="24"/>
                <w:lang w:val="uk-UA"/>
              </w:rPr>
              <w:t xml:space="preserve"> </w:t>
            </w:r>
            <w:proofErr w:type="spellStart"/>
            <w:r w:rsidRPr="00534C46">
              <w:rPr>
                <w:rFonts w:ascii="Times New Roman" w:hAnsi="Times New Roman" w:cs="Times New Roman"/>
                <w:sz w:val="24"/>
                <w:szCs w:val="24"/>
                <w:lang w:val="uk-UA"/>
              </w:rPr>
              <w:t>HyperFlex</w:t>
            </w:r>
            <w:proofErr w:type="spellEnd"/>
            <w:r w:rsidRPr="00534C46">
              <w:rPr>
                <w:rFonts w:ascii="Times New Roman" w:hAnsi="Times New Roman" w:cs="Times New Roman"/>
                <w:sz w:val="24"/>
                <w:szCs w:val="24"/>
                <w:lang w:val="uk-UA"/>
              </w:rPr>
              <w:t xml:space="preserve"> HX240c M5 AF</w:t>
            </w:r>
          </w:p>
        </w:tc>
        <w:tc>
          <w:tcPr>
            <w:tcW w:w="850" w:type="dxa"/>
            <w:noWrap/>
            <w:hideMark/>
          </w:tcPr>
          <w:p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3</w:t>
            </w:r>
          </w:p>
        </w:tc>
        <w:tc>
          <w:tcPr>
            <w:tcW w:w="1418" w:type="dxa"/>
            <w:noWrap/>
            <w:hideMark/>
          </w:tcPr>
          <w:p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44</w:t>
            </w:r>
          </w:p>
        </w:tc>
        <w:tc>
          <w:tcPr>
            <w:tcW w:w="1276" w:type="dxa"/>
            <w:noWrap/>
            <w:hideMark/>
          </w:tcPr>
          <w:p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256</w:t>
            </w:r>
          </w:p>
        </w:tc>
        <w:tc>
          <w:tcPr>
            <w:tcW w:w="1270" w:type="dxa"/>
            <w:noWrap/>
            <w:hideMark/>
          </w:tcPr>
          <w:p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14 000</w:t>
            </w:r>
          </w:p>
        </w:tc>
      </w:tr>
      <w:tr w:rsidR="00AC0460" w:rsidRPr="00534C46" w:rsidTr="037510A8">
        <w:trPr>
          <w:trHeight w:val="310"/>
        </w:trPr>
        <w:tc>
          <w:tcPr>
            <w:cnfStyle w:val="001000000000" w:firstRow="0" w:lastRow="0" w:firstColumn="1" w:lastColumn="0" w:oddVBand="0" w:evenVBand="0" w:oddHBand="0" w:evenHBand="0" w:firstRowFirstColumn="0" w:firstRowLastColumn="0" w:lastRowFirstColumn="0" w:lastRowLastColumn="0"/>
            <w:tcW w:w="1087" w:type="dxa"/>
            <w:noWrap/>
            <w:hideMark/>
          </w:tcPr>
          <w:p w:rsidR="00AC0460" w:rsidRPr="00534C46" w:rsidRDefault="037510A8" w:rsidP="037510A8">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3</w:t>
            </w:r>
          </w:p>
        </w:tc>
        <w:tc>
          <w:tcPr>
            <w:tcW w:w="4295" w:type="dxa"/>
            <w:noWrap/>
            <w:hideMark/>
          </w:tcPr>
          <w:p w:rsidR="00AC0460" w:rsidRPr="00534C46" w:rsidRDefault="00AC0460" w:rsidP="00AC0460">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roofErr w:type="spellStart"/>
            <w:r w:rsidRPr="00534C46">
              <w:rPr>
                <w:rFonts w:ascii="Times New Roman" w:hAnsi="Times New Roman" w:cs="Times New Roman"/>
                <w:sz w:val="24"/>
                <w:szCs w:val="24"/>
                <w:lang w:val="uk-UA"/>
              </w:rPr>
              <w:t>NetApp</w:t>
            </w:r>
            <w:proofErr w:type="spellEnd"/>
            <w:r w:rsidRPr="00534C46">
              <w:rPr>
                <w:rFonts w:ascii="Times New Roman" w:hAnsi="Times New Roman" w:cs="Times New Roman"/>
                <w:sz w:val="24"/>
                <w:szCs w:val="24"/>
                <w:lang w:val="uk-UA"/>
              </w:rPr>
              <w:t xml:space="preserve"> EF570</w:t>
            </w:r>
          </w:p>
        </w:tc>
        <w:tc>
          <w:tcPr>
            <w:tcW w:w="850"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1</w:t>
            </w:r>
          </w:p>
        </w:tc>
        <w:tc>
          <w:tcPr>
            <w:tcW w:w="1418"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w:t>
            </w:r>
          </w:p>
        </w:tc>
        <w:tc>
          <w:tcPr>
            <w:tcW w:w="1276"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w:t>
            </w:r>
          </w:p>
        </w:tc>
        <w:tc>
          <w:tcPr>
            <w:tcW w:w="1270" w:type="dxa"/>
            <w:noWrap/>
            <w:hideMark/>
          </w:tcPr>
          <w:p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40 000</w:t>
            </w:r>
          </w:p>
        </w:tc>
      </w:tr>
    </w:tbl>
    <w:p w:rsidR="00AC0460" w:rsidRPr="00534C46" w:rsidRDefault="00AC0460" w:rsidP="00043961">
      <w:pPr>
        <w:pStyle w:val="Documentdate"/>
        <w:jc w:val="left"/>
        <w:rPr>
          <w:rFonts w:ascii="Times New Roman" w:hAnsi="Times New Roman" w:cs="Times New Roman"/>
          <w:sz w:val="24"/>
          <w:szCs w:val="24"/>
          <w:lang w:val="uk-UA"/>
        </w:rPr>
      </w:pPr>
    </w:p>
    <w:p w:rsidR="00AC0460" w:rsidRPr="00534C46" w:rsidRDefault="00AC0460"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В разі, якщо таких ресурсів буде недостатньо, Виконавець має повідомити Замовника під час надання тендерної пропозиції.</w:t>
      </w:r>
    </w:p>
    <w:p w:rsidR="00AC0460" w:rsidRPr="00534C46" w:rsidRDefault="00AC0460" w:rsidP="00043961">
      <w:pPr>
        <w:pStyle w:val="Documentdate"/>
        <w:jc w:val="left"/>
        <w:rPr>
          <w:rFonts w:ascii="Times New Roman" w:hAnsi="Times New Roman" w:cs="Times New Roman"/>
          <w:sz w:val="24"/>
          <w:szCs w:val="24"/>
          <w:lang w:val="uk-UA"/>
        </w:rPr>
      </w:pPr>
    </w:p>
    <w:p w:rsidR="00FB0395" w:rsidRPr="00534C46" w:rsidRDefault="5D63C9B1" w:rsidP="007574BB">
      <w:pPr>
        <w:pStyle w:val="2"/>
        <w:rPr>
          <w:lang w:val="uk-UA"/>
        </w:rPr>
      </w:pPr>
      <w:bookmarkStart w:id="213" w:name="_Toc9522794"/>
      <w:bookmarkStart w:id="214" w:name="_Toc12442513"/>
      <w:bookmarkStart w:id="215" w:name="_Toc32404868"/>
      <w:r w:rsidRPr="00534C46">
        <w:rPr>
          <w:lang w:val="uk-UA"/>
        </w:rPr>
        <w:t>Організаційні заходи</w:t>
      </w:r>
      <w:bookmarkEnd w:id="213"/>
      <w:bookmarkEnd w:id="214"/>
      <w:bookmarkEnd w:id="215"/>
      <w:r w:rsidRPr="00534C46">
        <w:rPr>
          <w:lang w:val="uk-UA"/>
        </w:rPr>
        <w:t xml:space="preserve"> </w:t>
      </w:r>
    </w:p>
    <w:p w:rsidR="00873564" w:rsidRPr="00534C46" w:rsidRDefault="5D63C9B1" w:rsidP="00F91026">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Замовником разом з Виконавцем повинно бути вирішено організаційні питання щодо взаємодії з системами - джерелами даних. До даних організаційних питань відносяться: - організація доступу до баз даних джерел; - визначення регламенту інформування про зміни структур систем-джерел; - виділення відповідальних фахівців з боку Замовника для взаємодії з проектною командою з питань взаємодії з системами-джерелами даних - терміни і порядок комплектування штату і навчання персоналу</w:t>
      </w:r>
      <w:r w:rsidR="00512A55" w:rsidRPr="00534C46">
        <w:rPr>
          <w:rFonts w:ascii="Times New Roman" w:hAnsi="Times New Roman" w:cs="Times New Roman"/>
          <w:sz w:val="24"/>
          <w:szCs w:val="24"/>
          <w:lang w:val="uk-UA"/>
        </w:rPr>
        <w:t>, д</w:t>
      </w:r>
      <w:r w:rsidR="00CC7444" w:rsidRPr="00534C46">
        <w:rPr>
          <w:rFonts w:ascii="Times New Roman" w:hAnsi="Times New Roman" w:cs="Times New Roman"/>
          <w:sz w:val="24"/>
          <w:szCs w:val="24"/>
          <w:lang w:val="uk-UA"/>
        </w:rPr>
        <w:t>ля створення умов функціонування Системи, при яких гарантується відповідність створюваної системи вимогам, що містяться в цьому технічному зав</w:t>
      </w:r>
      <w:r w:rsidR="00697B27" w:rsidRPr="00534C46">
        <w:rPr>
          <w:rFonts w:ascii="Times New Roman" w:hAnsi="Times New Roman" w:cs="Times New Roman"/>
          <w:sz w:val="24"/>
          <w:szCs w:val="24"/>
          <w:lang w:val="uk-UA"/>
        </w:rPr>
        <w:t>дані</w:t>
      </w:r>
      <w:r w:rsidR="00CC7444" w:rsidRPr="00534C46">
        <w:rPr>
          <w:rFonts w:ascii="Times New Roman" w:hAnsi="Times New Roman" w:cs="Times New Roman"/>
          <w:sz w:val="24"/>
          <w:szCs w:val="24"/>
          <w:lang w:val="uk-UA"/>
        </w:rPr>
        <w:t>, і можливість ефективного її використання, в організації Замовника повинен бути проведений відповідний комплекс заходів».</w:t>
      </w:r>
    </w:p>
    <w:p w:rsidR="00343FB4" w:rsidRPr="00534C46" w:rsidRDefault="00343FB4" w:rsidP="00A847B0">
      <w:pPr>
        <w:pStyle w:val="2"/>
        <w:rPr>
          <w:lang w:val="uk-UA"/>
        </w:rPr>
      </w:pPr>
      <w:bookmarkStart w:id="216" w:name="_Toc32404869"/>
      <w:r w:rsidRPr="00534C46">
        <w:rPr>
          <w:lang w:val="uk-UA"/>
        </w:rPr>
        <w:t xml:space="preserve">Міграція даних з </w:t>
      </w:r>
      <w:r w:rsidR="00A847B0" w:rsidRPr="00534C46">
        <w:rPr>
          <w:lang w:val="uk-UA"/>
        </w:rPr>
        <w:t>існуючих систем</w:t>
      </w:r>
      <w:bookmarkEnd w:id="216"/>
    </w:p>
    <w:p w:rsidR="00A847B0" w:rsidRPr="00534C46" w:rsidRDefault="00A847B0" w:rsidP="00A847B0">
      <w:pPr>
        <w:pStyle w:val="3"/>
        <w:ind w:left="1276"/>
        <w:rPr>
          <w:color w:val="201F1E"/>
        </w:rPr>
      </w:pPr>
      <w:bookmarkStart w:id="217" w:name="_Toc32404870"/>
      <w:r w:rsidRPr="00534C46">
        <w:rPr>
          <w:szCs w:val="24"/>
        </w:rPr>
        <w:t>Система</w:t>
      </w:r>
      <w:r w:rsidRPr="00534C46">
        <w:rPr>
          <w:bdr w:val="none" w:sz="0" w:space="0" w:color="auto" w:frame="1"/>
        </w:rPr>
        <w:t xml:space="preserve"> </w:t>
      </w:r>
      <w:r w:rsidRPr="00534C46">
        <w:t>кадрового</w:t>
      </w:r>
      <w:r w:rsidRPr="00534C46">
        <w:rPr>
          <w:bdr w:val="none" w:sz="0" w:space="0" w:color="auto" w:frame="1"/>
        </w:rPr>
        <w:t xml:space="preserve"> обліку «Кадри WEB»</w:t>
      </w:r>
      <w:bookmarkEnd w:id="217"/>
    </w:p>
    <w:p w:rsidR="00A847B0" w:rsidRPr="00534C46" w:rsidRDefault="00A847B0" w:rsidP="037510A8">
      <w:pPr>
        <w:pStyle w:val="af9"/>
        <w:numPr>
          <w:ilvl w:val="0"/>
          <w:numId w:val="37"/>
        </w:numPr>
        <w:shd w:val="clear" w:color="auto" w:fill="FFFFFF" w:themeFill="background1"/>
        <w:spacing w:after="0" w:line="293" w:lineRule="atLeast"/>
        <w:rPr>
          <w:color w:val="201F1E"/>
        </w:rPr>
      </w:pPr>
      <w:r w:rsidRPr="00534C46">
        <w:rPr>
          <w:color w:val="000000"/>
          <w:bdr w:val="none" w:sz="0" w:space="0" w:color="auto" w:frame="1"/>
        </w:rPr>
        <w:t>Перелік працівників</w:t>
      </w:r>
    </w:p>
    <w:p w:rsidR="00A847B0" w:rsidRPr="00534C46" w:rsidRDefault="00A847B0" w:rsidP="037510A8">
      <w:pPr>
        <w:pStyle w:val="af9"/>
        <w:numPr>
          <w:ilvl w:val="0"/>
          <w:numId w:val="37"/>
        </w:numPr>
        <w:shd w:val="clear" w:color="auto" w:fill="FFFFFF" w:themeFill="background1"/>
        <w:spacing w:after="0" w:line="293" w:lineRule="atLeast"/>
        <w:rPr>
          <w:color w:val="201F1E"/>
        </w:rPr>
      </w:pPr>
      <w:r w:rsidRPr="00534C46">
        <w:rPr>
          <w:color w:val="000000"/>
          <w:bdr w:val="none" w:sz="0" w:space="0" w:color="auto" w:frame="1"/>
        </w:rPr>
        <w:t>Дані особових карток відповідно до законодавства України</w:t>
      </w:r>
    </w:p>
    <w:p w:rsidR="00A847B0" w:rsidRPr="00534C46" w:rsidRDefault="00A847B0" w:rsidP="037510A8">
      <w:pPr>
        <w:pStyle w:val="af9"/>
        <w:numPr>
          <w:ilvl w:val="0"/>
          <w:numId w:val="37"/>
        </w:numPr>
        <w:shd w:val="clear" w:color="auto" w:fill="FFFFFF" w:themeFill="background1"/>
        <w:spacing w:after="0" w:line="293" w:lineRule="atLeast"/>
        <w:rPr>
          <w:color w:val="201F1E"/>
        </w:rPr>
      </w:pPr>
      <w:r w:rsidRPr="00534C46">
        <w:rPr>
          <w:color w:val="000000"/>
          <w:bdr w:val="none" w:sz="0" w:space="0" w:color="auto" w:frame="1"/>
        </w:rPr>
        <w:t xml:space="preserve">Історія наказів на переміщення, відпустки, прийом та звільнення, присвоєння рангів тощо. </w:t>
      </w:r>
    </w:p>
    <w:p w:rsidR="00A847B0" w:rsidRPr="00534C46" w:rsidRDefault="00A847B0" w:rsidP="00A847B0">
      <w:pPr>
        <w:pStyle w:val="3"/>
        <w:ind w:left="1276"/>
        <w:rPr>
          <w:color w:val="201F1E"/>
        </w:rPr>
      </w:pPr>
      <w:bookmarkStart w:id="218" w:name="_Toc32404871"/>
      <w:r w:rsidRPr="00534C46">
        <w:rPr>
          <w:bCs/>
          <w:color w:val="000000"/>
          <w:bdr w:val="none" w:sz="0" w:space="0" w:color="auto" w:frame="1"/>
        </w:rPr>
        <w:t xml:space="preserve">Система </w:t>
      </w:r>
      <w:r w:rsidRPr="00534C46">
        <w:rPr>
          <w:szCs w:val="24"/>
        </w:rPr>
        <w:t>обліку</w:t>
      </w:r>
      <w:r w:rsidRPr="00534C46">
        <w:rPr>
          <w:bCs/>
          <w:color w:val="000000"/>
          <w:bdr w:val="none" w:sz="0" w:space="0" w:color="auto" w:frame="1"/>
        </w:rPr>
        <w:t xml:space="preserve"> заробітної плати «Зарплата КП»</w:t>
      </w:r>
      <w:bookmarkEnd w:id="218"/>
    </w:p>
    <w:p w:rsidR="00A847B0" w:rsidRPr="00534C46" w:rsidRDefault="00A847B0" w:rsidP="037510A8">
      <w:pPr>
        <w:pStyle w:val="af9"/>
        <w:numPr>
          <w:ilvl w:val="0"/>
          <w:numId w:val="37"/>
        </w:numPr>
        <w:shd w:val="clear" w:color="auto" w:fill="FFFFFF" w:themeFill="background1"/>
        <w:spacing w:after="0" w:line="293" w:lineRule="atLeast"/>
        <w:rPr>
          <w:color w:val="000000" w:themeColor="text1"/>
        </w:rPr>
      </w:pPr>
      <w:r w:rsidRPr="00534C46">
        <w:rPr>
          <w:color w:val="000000"/>
          <w:bdr w:val="none" w:sz="0" w:space="0" w:color="auto" w:frame="1"/>
        </w:rPr>
        <w:t>Історія даних щодо відпусток та лікарняних за весь період існування НСЗУ</w:t>
      </w:r>
    </w:p>
    <w:p w:rsidR="00A847B0" w:rsidRPr="00534C46" w:rsidRDefault="00A847B0" w:rsidP="037510A8">
      <w:pPr>
        <w:pStyle w:val="af9"/>
        <w:numPr>
          <w:ilvl w:val="0"/>
          <w:numId w:val="37"/>
        </w:numPr>
        <w:shd w:val="clear" w:color="auto" w:fill="FFFFFF" w:themeFill="background1"/>
        <w:spacing w:after="0" w:line="293" w:lineRule="atLeast"/>
        <w:rPr>
          <w:color w:val="201F1E"/>
        </w:rPr>
      </w:pPr>
      <w:r w:rsidRPr="00534C46">
        <w:rPr>
          <w:color w:val="000000"/>
          <w:bdr w:val="none" w:sz="0" w:space="0" w:color="auto" w:frame="1"/>
        </w:rPr>
        <w:t xml:space="preserve">Мінімальний набір </w:t>
      </w:r>
      <w:r w:rsidR="00C74A7B" w:rsidRPr="00534C46">
        <w:rPr>
          <w:color w:val="000000"/>
          <w:bdr w:val="none" w:sz="0" w:space="0" w:color="auto" w:frame="1"/>
        </w:rPr>
        <w:t xml:space="preserve">даних </w:t>
      </w:r>
      <w:r w:rsidRPr="00534C46">
        <w:rPr>
          <w:color w:val="000000"/>
          <w:bdr w:val="none" w:sz="0" w:space="0" w:color="auto" w:frame="1"/>
        </w:rPr>
        <w:t>(може бути скорегований в залежності від обраної системи обліку):</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Довідник працівників</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Історія змін посад, окладів, рангів</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Довідник посад</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Довідник підрозділів</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Надбавки</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 xml:space="preserve">Коефіцієнти індексів для розрахунку середніх </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Табелі</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Архів нарахувань</w:t>
      </w:r>
    </w:p>
    <w:p w:rsidR="00A847B0" w:rsidRPr="00534C46" w:rsidRDefault="00A847B0"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Архів нарахованих податків</w:t>
      </w:r>
    </w:p>
    <w:p w:rsidR="00A847B0" w:rsidRPr="00534C46" w:rsidRDefault="00A847B0" w:rsidP="00A847B0">
      <w:pPr>
        <w:pStyle w:val="af9"/>
        <w:spacing w:after="0"/>
        <w:ind w:left="720"/>
        <w:rPr>
          <w:color w:val="201F1E"/>
        </w:rPr>
      </w:pPr>
      <w:r w:rsidRPr="00534C46">
        <w:rPr>
          <w:color w:val="000000"/>
          <w:bdr w:val="none" w:sz="0" w:space="0" w:color="auto" w:frame="1"/>
        </w:rPr>
        <w:t> </w:t>
      </w:r>
    </w:p>
    <w:p w:rsidR="00A847B0" w:rsidRPr="00534C46" w:rsidRDefault="00A847B0" w:rsidP="00E75918">
      <w:pPr>
        <w:pStyle w:val="3"/>
        <w:ind w:left="1276"/>
        <w:rPr>
          <w:color w:val="201F1E"/>
        </w:rPr>
      </w:pPr>
      <w:bookmarkStart w:id="219" w:name="_Toc32404872"/>
      <w:r w:rsidRPr="00534C46">
        <w:rPr>
          <w:bCs/>
          <w:color w:val="000000"/>
          <w:bdr w:val="none" w:sz="0" w:space="0" w:color="auto" w:frame="1"/>
        </w:rPr>
        <w:t>Система бухгалтерського обліку «UA-бюджет»</w:t>
      </w:r>
      <w:bookmarkEnd w:id="219"/>
    </w:p>
    <w:p w:rsidR="00A847B0" w:rsidRPr="00534C46" w:rsidRDefault="00A847B0" w:rsidP="00A847B0">
      <w:pPr>
        <w:pStyle w:val="af9"/>
        <w:spacing w:after="0"/>
        <w:ind w:left="720"/>
        <w:rPr>
          <w:color w:val="201F1E"/>
        </w:rPr>
      </w:pPr>
      <w:r w:rsidRPr="00C97E71">
        <w:rPr>
          <w:color w:val="000000"/>
          <w:bdr w:val="none" w:sz="0" w:space="0" w:color="auto" w:frame="1"/>
        </w:rPr>
        <w:t xml:space="preserve">Перенесення даних передбачається лише в частині </w:t>
      </w:r>
      <w:r w:rsidR="00B42069" w:rsidRPr="00C97E71">
        <w:rPr>
          <w:color w:val="000000"/>
          <w:bdr w:val="none" w:sz="0" w:space="0" w:color="auto" w:frame="1"/>
        </w:rPr>
        <w:t>експорту-імпорту</w:t>
      </w:r>
      <w:r w:rsidRPr="00C97E71">
        <w:rPr>
          <w:color w:val="000000"/>
          <w:bdr w:val="none" w:sz="0" w:space="0" w:color="auto" w:frame="1"/>
        </w:rPr>
        <w:t xml:space="preserve"> довідників та початкових залишків</w:t>
      </w:r>
      <w:r w:rsidR="00B42069" w:rsidRPr="00C97E71">
        <w:rPr>
          <w:color w:val="000000"/>
          <w:bdr w:val="none" w:sz="0" w:space="0" w:color="auto" w:frame="1"/>
        </w:rPr>
        <w:t xml:space="preserve"> ТМЦ та коштів за рахунками.</w:t>
      </w:r>
    </w:p>
    <w:p w:rsidR="00A847B0" w:rsidRPr="00534C46" w:rsidRDefault="00A847B0" w:rsidP="00A847B0">
      <w:pPr>
        <w:pStyle w:val="af9"/>
        <w:spacing w:after="0"/>
        <w:ind w:left="720"/>
        <w:rPr>
          <w:color w:val="201F1E"/>
        </w:rPr>
      </w:pPr>
      <w:r w:rsidRPr="00534C46">
        <w:rPr>
          <w:color w:val="000000"/>
          <w:bdr w:val="none" w:sz="0" w:space="0" w:color="auto" w:frame="1"/>
        </w:rPr>
        <w:t>Мінімальний набір (може бути скорегований в залежності від обраної системи обліку):</w:t>
      </w:r>
    </w:p>
    <w:p w:rsidR="00A847B0" w:rsidRPr="00534C46" w:rsidRDefault="00E75918" w:rsidP="037510A8">
      <w:pPr>
        <w:pStyle w:val="af9"/>
        <w:numPr>
          <w:ilvl w:val="0"/>
          <w:numId w:val="37"/>
        </w:numPr>
        <w:shd w:val="clear" w:color="auto" w:fill="FFFFFF" w:themeFill="background1"/>
        <w:spacing w:after="0" w:line="293" w:lineRule="atLeast"/>
        <w:rPr>
          <w:color w:val="201F1E"/>
        </w:rPr>
      </w:pPr>
      <w:r w:rsidRPr="00534C46">
        <w:rPr>
          <w:color w:val="000000"/>
          <w:bdr w:val="none" w:sz="0" w:space="0" w:color="auto" w:frame="1"/>
        </w:rPr>
        <w:t>Д</w:t>
      </w:r>
      <w:r w:rsidR="00A847B0" w:rsidRPr="00534C46">
        <w:rPr>
          <w:color w:val="000000"/>
          <w:bdr w:val="none" w:sz="0" w:space="0" w:color="auto" w:frame="1"/>
        </w:rPr>
        <w:t>овідник</w:t>
      </w:r>
      <w:r w:rsidRPr="00534C46">
        <w:rPr>
          <w:color w:val="000000"/>
          <w:bdr w:val="none" w:sz="0" w:space="0" w:color="auto" w:frame="1"/>
        </w:rPr>
        <w:t>и</w:t>
      </w:r>
      <w:r w:rsidR="00A847B0" w:rsidRPr="00534C46">
        <w:rPr>
          <w:color w:val="000000"/>
          <w:bdr w:val="none" w:sz="0" w:space="0" w:color="auto" w:frame="1"/>
        </w:rPr>
        <w:t>:</w:t>
      </w:r>
    </w:p>
    <w:p w:rsidR="00A847B0" w:rsidRPr="00534C46" w:rsidRDefault="00A847B0" w:rsidP="037510A8">
      <w:pPr>
        <w:pStyle w:val="af9"/>
        <w:numPr>
          <w:ilvl w:val="1"/>
          <w:numId w:val="37"/>
        </w:numPr>
        <w:shd w:val="clear" w:color="auto" w:fill="FFFFFF" w:themeFill="background1"/>
        <w:spacing w:after="0" w:line="293" w:lineRule="atLeast"/>
        <w:rPr>
          <w:color w:val="000000" w:themeColor="text1"/>
        </w:rPr>
      </w:pPr>
      <w:r w:rsidRPr="00534C46">
        <w:rPr>
          <w:color w:val="000000"/>
          <w:bdr w:val="none" w:sz="0" w:space="0" w:color="auto" w:frame="1"/>
        </w:rPr>
        <w:t>Номенклатура запасів та основних засобів</w:t>
      </w:r>
    </w:p>
    <w:p w:rsidR="00A847B0" w:rsidRPr="00534C46" w:rsidRDefault="00A847B0" w:rsidP="037510A8">
      <w:pPr>
        <w:pStyle w:val="af9"/>
        <w:numPr>
          <w:ilvl w:val="1"/>
          <w:numId w:val="37"/>
        </w:numPr>
        <w:shd w:val="clear" w:color="auto" w:fill="FFFFFF" w:themeFill="background1"/>
        <w:spacing w:after="0" w:line="293" w:lineRule="atLeast"/>
        <w:rPr>
          <w:color w:val="000000" w:themeColor="text1"/>
        </w:rPr>
      </w:pPr>
      <w:r w:rsidRPr="00534C46">
        <w:rPr>
          <w:color w:val="000000"/>
          <w:bdr w:val="none" w:sz="0" w:space="0" w:color="auto" w:frame="1"/>
        </w:rPr>
        <w:t>Довідник контрагентів</w:t>
      </w:r>
    </w:p>
    <w:p w:rsidR="00A847B0" w:rsidRPr="00534C46" w:rsidRDefault="00A847B0" w:rsidP="037510A8">
      <w:pPr>
        <w:pStyle w:val="af9"/>
        <w:numPr>
          <w:ilvl w:val="1"/>
          <w:numId w:val="37"/>
        </w:numPr>
        <w:shd w:val="clear" w:color="auto" w:fill="FFFFFF" w:themeFill="background1"/>
        <w:spacing w:after="0" w:line="293" w:lineRule="atLeast"/>
        <w:rPr>
          <w:color w:val="000000" w:themeColor="text1"/>
        </w:rPr>
      </w:pPr>
      <w:r w:rsidRPr="00534C46">
        <w:rPr>
          <w:color w:val="000000"/>
          <w:bdr w:val="none" w:sz="0" w:space="0" w:color="auto" w:frame="1"/>
        </w:rPr>
        <w:t>Довідник угод з урахуванням КЕКВ та джерел фінансування</w:t>
      </w:r>
    </w:p>
    <w:p w:rsidR="00CD5415" w:rsidRPr="00534C46" w:rsidRDefault="00CD5415" w:rsidP="037510A8">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З</w:t>
      </w:r>
      <w:r w:rsidR="00A847B0" w:rsidRPr="00534C46">
        <w:rPr>
          <w:color w:val="000000"/>
          <w:bdr w:val="none" w:sz="0" w:space="0" w:color="auto" w:frame="1"/>
        </w:rPr>
        <w:t xml:space="preserve">алишки </w:t>
      </w:r>
      <w:r w:rsidRPr="00534C46">
        <w:rPr>
          <w:color w:val="000000"/>
          <w:bdr w:val="none" w:sz="0" w:space="0" w:color="auto" w:frame="1"/>
        </w:rPr>
        <w:t>дебіторсько-кредиторської заборгованості в аналітиці по угодах та контрагентах з урахуванням КЕКВ та джерел фінансування,</w:t>
      </w:r>
    </w:p>
    <w:p w:rsidR="00CD5415" w:rsidRPr="00534C46" w:rsidRDefault="00CD5415" w:rsidP="00091060">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Залишки</w:t>
      </w:r>
      <w:r w:rsidR="00A847B0" w:rsidRPr="00534C46">
        <w:rPr>
          <w:color w:val="000000"/>
          <w:bdr w:val="none" w:sz="0" w:space="0" w:color="auto" w:frame="1"/>
        </w:rPr>
        <w:t xml:space="preserve"> матеріальних цінностей</w:t>
      </w:r>
    </w:p>
    <w:p w:rsidR="00E75918" w:rsidRPr="00534C46" w:rsidRDefault="00A847B0" w:rsidP="00091060">
      <w:pPr>
        <w:pStyle w:val="af9"/>
        <w:numPr>
          <w:ilvl w:val="1"/>
          <w:numId w:val="37"/>
        </w:numPr>
        <w:shd w:val="clear" w:color="auto" w:fill="FFFFFF" w:themeFill="background1"/>
        <w:spacing w:after="0" w:line="293" w:lineRule="atLeast"/>
        <w:rPr>
          <w:color w:val="201F1E"/>
        </w:rPr>
      </w:pPr>
      <w:r w:rsidRPr="00534C46">
        <w:rPr>
          <w:color w:val="000000"/>
          <w:bdr w:val="none" w:sz="0" w:space="0" w:color="auto" w:frame="1"/>
        </w:rPr>
        <w:t xml:space="preserve"> </w:t>
      </w:r>
      <w:r w:rsidR="00E75918" w:rsidRPr="00534C46">
        <w:rPr>
          <w:color w:val="000000"/>
          <w:bdr w:val="none" w:sz="0" w:space="0" w:color="auto" w:frame="1"/>
        </w:rPr>
        <w:t>Дані по нарахуваннях щодо ФОП</w:t>
      </w:r>
    </w:p>
    <w:p w:rsidR="006D4587" w:rsidRPr="00534C46" w:rsidRDefault="006D4587" w:rsidP="00A847B0">
      <w:pPr>
        <w:pStyle w:val="af9"/>
        <w:spacing w:after="0"/>
        <w:ind w:left="1080"/>
        <w:rPr>
          <w:color w:val="201F1E"/>
        </w:rPr>
      </w:pPr>
      <w:r w:rsidRPr="00534C46">
        <w:rPr>
          <w:color w:val="201F1E"/>
        </w:rPr>
        <w:t xml:space="preserve">Залишки </w:t>
      </w:r>
      <w:proofErr w:type="spellStart"/>
      <w:r w:rsidRPr="00534C46">
        <w:rPr>
          <w:color w:val="201F1E"/>
        </w:rPr>
        <w:t>переносятся</w:t>
      </w:r>
      <w:proofErr w:type="spellEnd"/>
      <w:r w:rsidRPr="00534C46">
        <w:rPr>
          <w:color w:val="201F1E"/>
        </w:rPr>
        <w:t xml:space="preserve"> </w:t>
      </w:r>
      <w:r w:rsidR="001F0CFA" w:rsidRPr="00534C46">
        <w:rPr>
          <w:color w:val="201F1E"/>
        </w:rPr>
        <w:t xml:space="preserve">станом </w:t>
      </w:r>
      <w:r w:rsidRPr="00534C46">
        <w:rPr>
          <w:color w:val="201F1E"/>
        </w:rPr>
        <w:t xml:space="preserve">на </w:t>
      </w:r>
      <w:r w:rsidR="001F0CFA" w:rsidRPr="00534C46">
        <w:rPr>
          <w:color w:val="201F1E"/>
        </w:rPr>
        <w:t>початок кварталу</w:t>
      </w:r>
      <w:r w:rsidR="001D1F4D">
        <w:rPr>
          <w:color w:val="201F1E"/>
        </w:rPr>
        <w:t>,</w:t>
      </w:r>
      <w:r w:rsidR="001F0CFA" w:rsidRPr="00534C46">
        <w:rPr>
          <w:color w:val="201F1E"/>
        </w:rPr>
        <w:t xml:space="preserve"> в я кому буде виконано перехід до промислової експлуатації системи, а саме блоку </w:t>
      </w:r>
      <w:proofErr w:type="spellStart"/>
      <w:r w:rsidR="001F0CFA" w:rsidRPr="00534C46">
        <w:rPr>
          <w:color w:val="201F1E"/>
        </w:rPr>
        <w:t>бухгалтерьского</w:t>
      </w:r>
      <w:proofErr w:type="spellEnd"/>
      <w:r w:rsidR="001F0CFA" w:rsidRPr="00534C46">
        <w:rPr>
          <w:color w:val="201F1E"/>
        </w:rPr>
        <w:t xml:space="preserve"> обліку та обліку розрахунків із контрагентами\надавачами послуг.  </w:t>
      </w:r>
    </w:p>
    <w:p w:rsidR="00A847B0" w:rsidRPr="00534C46" w:rsidRDefault="006717B6" w:rsidP="006717B6">
      <w:pPr>
        <w:pStyle w:val="3"/>
        <w:ind w:left="1276"/>
      </w:pPr>
      <w:bookmarkStart w:id="220" w:name="_Toc32404873"/>
      <w:r w:rsidRPr="00534C46">
        <w:rPr>
          <w:bCs/>
          <w:color w:val="000000"/>
          <w:bdr w:val="none" w:sz="0" w:space="0" w:color="auto" w:frame="1"/>
        </w:rPr>
        <w:t>Реєстри угод та контрактів</w:t>
      </w:r>
      <w:r w:rsidRPr="00534C46">
        <w:t>.</w:t>
      </w:r>
      <w:bookmarkEnd w:id="220"/>
    </w:p>
    <w:p w:rsidR="006717B6" w:rsidRPr="00534C46" w:rsidRDefault="006717B6" w:rsidP="006717B6">
      <w:pPr>
        <w:pStyle w:val="af9"/>
        <w:spacing w:after="0"/>
        <w:ind w:left="720"/>
        <w:rPr>
          <w:color w:val="000000"/>
          <w:bdr w:val="none" w:sz="0" w:space="0" w:color="auto" w:frame="1"/>
        </w:rPr>
      </w:pPr>
      <w:r w:rsidRPr="00534C46">
        <w:rPr>
          <w:color w:val="000000"/>
          <w:bdr w:val="none" w:sz="0" w:space="0" w:color="auto" w:frame="1"/>
        </w:rPr>
        <w:t>Міграція всіх даних</w:t>
      </w:r>
      <w:r w:rsidR="000430AD" w:rsidRPr="00534C46">
        <w:rPr>
          <w:color w:val="000000"/>
          <w:bdr w:val="none" w:sz="0" w:space="0" w:color="auto" w:frame="1"/>
        </w:rPr>
        <w:t xml:space="preserve">, які на момент створення ІС НСЗУ знаходитимуться у створюваних реєстрах </w:t>
      </w:r>
      <w:r w:rsidR="00085100" w:rsidRPr="00534C46">
        <w:rPr>
          <w:color w:val="000000"/>
          <w:bdr w:val="none" w:sz="0" w:space="0" w:color="auto" w:frame="1"/>
        </w:rPr>
        <w:t>угод та контрактів</w:t>
      </w:r>
      <w:r w:rsidR="00B42069" w:rsidRPr="00534C46">
        <w:rPr>
          <w:color w:val="000000"/>
          <w:bdr w:val="none" w:sz="0" w:space="0" w:color="auto" w:frame="1"/>
        </w:rPr>
        <w:t>,</w:t>
      </w:r>
      <w:r w:rsidR="00085100" w:rsidRPr="00534C46">
        <w:rPr>
          <w:color w:val="000000"/>
          <w:bdr w:val="none" w:sz="0" w:space="0" w:color="auto" w:frame="1"/>
        </w:rPr>
        <w:t xml:space="preserve"> </w:t>
      </w:r>
      <w:r w:rsidR="000430AD" w:rsidRPr="00534C46">
        <w:rPr>
          <w:color w:val="000000"/>
          <w:bdr w:val="none" w:sz="0" w:space="0" w:color="auto" w:frame="1"/>
        </w:rPr>
        <w:t xml:space="preserve">має відбутися </w:t>
      </w:r>
      <w:r w:rsidRPr="00534C46">
        <w:rPr>
          <w:color w:val="000000"/>
          <w:bdr w:val="none" w:sz="0" w:space="0" w:color="auto" w:frame="1"/>
        </w:rPr>
        <w:t xml:space="preserve"> у повному обсязі.</w:t>
      </w:r>
    </w:p>
    <w:p w:rsidR="00A847B0" w:rsidRPr="00534C46" w:rsidRDefault="00A847B0" w:rsidP="006717B6">
      <w:pPr>
        <w:pStyle w:val="af9"/>
        <w:spacing w:after="0"/>
        <w:ind w:left="720"/>
        <w:rPr>
          <w:color w:val="000000"/>
          <w:bdr w:val="none" w:sz="0" w:space="0" w:color="auto" w:frame="1"/>
        </w:rPr>
      </w:pPr>
    </w:p>
    <w:p w:rsidR="00FB0395" w:rsidRPr="00534C46" w:rsidRDefault="5D63C9B1" w:rsidP="007574BB">
      <w:pPr>
        <w:pStyle w:val="1"/>
      </w:pPr>
      <w:bookmarkStart w:id="221" w:name="_Toc9522796"/>
      <w:bookmarkStart w:id="222" w:name="_Toc12442514"/>
      <w:bookmarkStart w:id="223" w:name="_Toc32404874"/>
      <w:r w:rsidRPr="00534C46">
        <w:t>Вимоги до документування</w:t>
      </w:r>
      <w:bookmarkEnd w:id="221"/>
      <w:bookmarkEnd w:id="222"/>
      <w:bookmarkEnd w:id="223"/>
      <w:r w:rsidRPr="00534C46">
        <w:t xml:space="preserve"> </w:t>
      </w:r>
    </w:p>
    <w:p w:rsidR="00FB0395" w:rsidRPr="00534C46" w:rsidRDefault="5D63C9B1" w:rsidP="007574BB">
      <w:pPr>
        <w:pStyle w:val="2"/>
        <w:rPr>
          <w:lang w:val="uk-UA"/>
        </w:rPr>
      </w:pPr>
      <w:bookmarkStart w:id="224" w:name="_Toc9522797"/>
      <w:bookmarkStart w:id="225" w:name="_Toc12442515"/>
      <w:bookmarkStart w:id="226" w:name="_Toc32404875"/>
      <w:r w:rsidRPr="00534C46">
        <w:rPr>
          <w:lang w:val="uk-UA"/>
        </w:rPr>
        <w:t>Перелік вимог до документування</w:t>
      </w:r>
      <w:bookmarkEnd w:id="224"/>
      <w:bookmarkEnd w:id="225"/>
      <w:bookmarkEnd w:id="226"/>
      <w:r w:rsidRPr="00534C46">
        <w:rPr>
          <w:lang w:val="uk-UA"/>
        </w:rPr>
        <w:t xml:space="preserve"> </w:t>
      </w:r>
    </w:p>
    <w:p w:rsidR="00CF51E5" w:rsidRPr="00534C46" w:rsidRDefault="00CF51E5" w:rsidP="00512A55">
      <w:pPr>
        <w:pStyle w:val="Documentdate"/>
        <w:ind w:firstLine="576"/>
        <w:rPr>
          <w:rFonts w:ascii="Times New Roman" w:hAnsi="Times New Roman" w:cs="Times New Roman"/>
          <w:sz w:val="24"/>
          <w:szCs w:val="24"/>
          <w:lang w:val="uk-UA"/>
        </w:rPr>
      </w:pPr>
    </w:p>
    <w:p w:rsidR="00873564" w:rsidRPr="00534C46" w:rsidRDefault="00D16807"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всі необхідні інструкції користувачів та документацію з експлуатації системи, розроблені українською мовою.</w:t>
      </w:r>
    </w:p>
    <w:p w:rsidR="00FB0395" w:rsidRPr="00C97E71" w:rsidRDefault="5D63C9B1" w:rsidP="007574BB">
      <w:pPr>
        <w:pStyle w:val="2"/>
        <w:rPr>
          <w:lang w:val="uk-UA"/>
        </w:rPr>
      </w:pPr>
      <w:bookmarkStart w:id="227" w:name="_Toc9522798"/>
      <w:bookmarkStart w:id="228" w:name="_Toc12442516"/>
      <w:bookmarkStart w:id="229" w:name="_Toc32404876"/>
      <w:r w:rsidRPr="00C97E71">
        <w:rPr>
          <w:lang w:val="uk-UA"/>
        </w:rPr>
        <w:t>Вимоги до документування елементів системи</w:t>
      </w:r>
      <w:bookmarkEnd w:id="227"/>
      <w:bookmarkEnd w:id="228"/>
      <w:r w:rsidRPr="00C97E71">
        <w:rPr>
          <w:lang w:val="uk-UA"/>
        </w:rPr>
        <w:t xml:space="preserve"> </w:t>
      </w:r>
      <w:r w:rsidR="001E64B2" w:rsidRPr="00C97E71">
        <w:rPr>
          <w:lang w:val="uk-UA"/>
        </w:rPr>
        <w:t>(G.S)</w:t>
      </w:r>
      <w:bookmarkEnd w:id="229"/>
    </w:p>
    <w:tbl>
      <w:tblPr>
        <w:tblStyle w:val="-4"/>
        <w:tblW w:w="10060" w:type="dxa"/>
        <w:tblLook w:val="04A0" w:firstRow="1" w:lastRow="0" w:firstColumn="1" w:lastColumn="0" w:noHBand="0" w:noVBand="1"/>
      </w:tblPr>
      <w:tblGrid>
        <w:gridCol w:w="1555"/>
        <w:gridCol w:w="6804"/>
        <w:gridCol w:w="1701"/>
      </w:tblGrid>
      <w:tr w:rsidR="006D281B" w:rsidRPr="00534C46" w:rsidTr="004962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55" w:type="dxa"/>
          </w:tcPr>
          <w:p w:rsidR="006D281B" w:rsidRPr="00534C46" w:rsidRDefault="006D281B" w:rsidP="0067031F">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804" w:type="dxa"/>
          </w:tcPr>
          <w:p w:rsidR="006D281B" w:rsidRPr="00534C46"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1701" w:type="dxa"/>
          </w:tcPr>
          <w:p w:rsidR="006D281B" w:rsidRPr="00534C46"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6D281B" w:rsidRPr="00534C46"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6D281B" w:rsidRPr="00534C46" w:rsidRDefault="006D281B" w:rsidP="0067031F">
            <w:pPr>
              <w:rPr>
                <w:rFonts w:ascii="Times New Roman" w:hAnsi="Times New Roman" w:cs="Times New Roman"/>
                <w:b w:val="0"/>
                <w:sz w:val="24"/>
                <w:szCs w:val="24"/>
                <w:lang w:val="uk-UA"/>
              </w:rPr>
            </w:pPr>
            <w:r w:rsidRPr="00534C46">
              <w:rPr>
                <w:rFonts w:ascii="Times New Roman" w:hAnsi="Times New Roman" w:cs="Times New Roman"/>
                <w:b w:val="0"/>
                <w:color w:val="000000"/>
                <w:sz w:val="24"/>
                <w:szCs w:val="24"/>
                <w:lang w:val="uk-UA"/>
              </w:rPr>
              <w:t>G.S.1</w:t>
            </w:r>
          </w:p>
        </w:tc>
        <w:tc>
          <w:tcPr>
            <w:tcW w:w="6804" w:type="dxa"/>
            <w:vAlign w:val="center"/>
          </w:tcPr>
          <w:p w:rsidR="006D281B" w:rsidRPr="00534C46" w:rsidRDefault="006D281B" w:rsidP="00584BC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україномовної документації</w:t>
            </w:r>
            <w:r w:rsidR="00584BC7" w:rsidRPr="00534C46">
              <w:rPr>
                <w:rFonts w:ascii="Times New Roman" w:hAnsi="Times New Roman" w:cs="Times New Roman"/>
                <w:sz w:val="24"/>
                <w:szCs w:val="24"/>
                <w:lang w:val="uk-UA"/>
              </w:rPr>
              <w:t>, що містить вичерпну інформацію</w:t>
            </w:r>
            <w:r w:rsidRPr="00534C46">
              <w:rPr>
                <w:rFonts w:ascii="Times New Roman" w:hAnsi="Times New Roman" w:cs="Times New Roman"/>
                <w:sz w:val="24"/>
                <w:szCs w:val="24"/>
                <w:lang w:val="uk-UA"/>
              </w:rPr>
              <w:t xml:space="preserve"> щодо базового функціоналу ІС НСЗУ та внесених до ІС НСЗУ під</w:t>
            </w:r>
            <w:r w:rsidR="00B42069"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час впровадження змін</w:t>
            </w:r>
          </w:p>
        </w:tc>
        <w:tc>
          <w:tcPr>
            <w:tcW w:w="1701" w:type="dxa"/>
            <w:vAlign w:val="center"/>
          </w:tcPr>
          <w:p w:rsidR="006D281B" w:rsidRPr="00534C46" w:rsidRDefault="00CF51E5"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12A55" w:rsidRPr="00534C46" w:rsidTr="00496255">
        <w:tc>
          <w:tcPr>
            <w:cnfStyle w:val="001000000000" w:firstRow="0" w:lastRow="0" w:firstColumn="1" w:lastColumn="0" w:oddVBand="0" w:evenVBand="0" w:oddHBand="0" w:evenHBand="0" w:firstRowFirstColumn="0" w:firstRowLastColumn="0" w:lastRowFirstColumn="0" w:lastRowLastColumn="0"/>
            <w:tcW w:w="1555" w:type="dxa"/>
          </w:tcPr>
          <w:p w:rsidR="00512A55" w:rsidRPr="00534C46" w:rsidRDefault="00CF51E5"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G.S.2</w:t>
            </w:r>
          </w:p>
        </w:tc>
        <w:tc>
          <w:tcPr>
            <w:tcW w:w="6804" w:type="dxa"/>
            <w:vAlign w:val="center"/>
          </w:tcPr>
          <w:p w:rsidR="00512A55" w:rsidRPr="00534C46" w:rsidRDefault="00CF51E5" w:rsidP="00584BC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документації</w:t>
            </w:r>
            <w:r w:rsidR="00584BC7" w:rsidRPr="00534C46">
              <w:rPr>
                <w:rFonts w:ascii="Times New Roman" w:hAnsi="Times New Roman" w:cs="Times New Roman"/>
                <w:sz w:val="24"/>
                <w:szCs w:val="24"/>
                <w:lang w:val="uk-UA"/>
              </w:rPr>
              <w:t>,</w:t>
            </w:r>
            <w:r w:rsidR="00584BC7" w:rsidRPr="00534C46">
              <w:rPr>
                <w:lang w:val="uk-UA"/>
              </w:rPr>
              <w:t xml:space="preserve"> </w:t>
            </w:r>
            <w:r w:rsidR="00584BC7" w:rsidRPr="00534C46">
              <w:rPr>
                <w:rFonts w:ascii="Times New Roman" w:hAnsi="Times New Roman" w:cs="Times New Roman"/>
                <w:sz w:val="24"/>
                <w:szCs w:val="24"/>
                <w:lang w:val="uk-UA"/>
              </w:rPr>
              <w:t>що містить вичерпну інформацію</w:t>
            </w:r>
            <w:r w:rsidRPr="00534C46">
              <w:rPr>
                <w:rFonts w:ascii="Times New Roman" w:hAnsi="Times New Roman" w:cs="Times New Roman"/>
                <w:sz w:val="24"/>
                <w:szCs w:val="24"/>
                <w:lang w:val="uk-UA"/>
              </w:rPr>
              <w:t xml:space="preserve"> щодо функціоналу ІС НСЗУ та внесених до ІС НСЗУ підчас впровадження змін</w:t>
            </w:r>
            <w:r w:rsidR="00496255" w:rsidRPr="00534C46">
              <w:rPr>
                <w:rFonts w:ascii="Times New Roman" w:hAnsi="Times New Roman" w:cs="Times New Roman"/>
                <w:sz w:val="24"/>
                <w:szCs w:val="24"/>
                <w:lang w:val="uk-UA"/>
              </w:rPr>
              <w:t xml:space="preserve"> англійською мовою (мовою виробника)</w:t>
            </w:r>
          </w:p>
        </w:tc>
        <w:tc>
          <w:tcPr>
            <w:tcW w:w="1701" w:type="dxa"/>
            <w:vAlign w:val="center"/>
          </w:tcPr>
          <w:p w:rsidR="00512A55" w:rsidRPr="00534C46" w:rsidRDefault="00CF51E5"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CF51E5" w:rsidRPr="00534C46"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CF51E5" w:rsidRPr="00534C46" w:rsidRDefault="00CF51E5"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G.S.3</w:t>
            </w:r>
          </w:p>
        </w:tc>
        <w:tc>
          <w:tcPr>
            <w:tcW w:w="6804" w:type="dxa"/>
            <w:vAlign w:val="center"/>
          </w:tcPr>
          <w:p w:rsidR="00CF51E5" w:rsidRPr="00534C46" w:rsidRDefault="00CF51E5" w:rsidP="00B4206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Можливість оновлення документації </w:t>
            </w:r>
            <w:r w:rsidR="00B42069" w:rsidRPr="00534C46">
              <w:rPr>
                <w:rFonts w:ascii="Times New Roman" w:hAnsi="Times New Roman" w:cs="Times New Roman"/>
                <w:sz w:val="24"/>
                <w:szCs w:val="24"/>
                <w:lang w:val="uk-UA"/>
              </w:rPr>
              <w:t xml:space="preserve">щодо платформи </w:t>
            </w:r>
            <w:r w:rsidRPr="00534C46">
              <w:rPr>
                <w:rFonts w:ascii="Times New Roman" w:hAnsi="Times New Roman" w:cs="Times New Roman"/>
                <w:sz w:val="24"/>
                <w:szCs w:val="24"/>
                <w:lang w:val="uk-UA"/>
              </w:rPr>
              <w:t xml:space="preserve">з офіційних джерел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(в ел</w:t>
            </w:r>
            <w:r w:rsidR="00B52D9B" w:rsidRPr="00534C46">
              <w:rPr>
                <w:rFonts w:ascii="Times New Roman" w:hAnsi="Times New Roman" w:cs="Times New Roman"/>
                <w:sz w:val="24"/>
                <w:szCs w:val="24"/>
                <w:lang w:val="uk-UA"/>
              </w:rPr>
              <w:t xml:space="preserve">ектронному </w:t>
            </w:r>
            <w:r w:rsidRPr="00534C46">
              <w:rPr>
                <w:rFonts w:ascii="Times New Roman" w:hAnsi="Times New Roman" w:cs="Times New Roman"/>
                <w:sz w:val="24"/>
                <w:szCs w:val="24"/>
                <w:lang w:val="uk-UA"/>
              </w:rPr>
              <w:t xml:space="preserve">вигляді) </w:t>
            </w:r>
            <w:r w:rsidR="00B42069" w:rsidRPr="00534C46">
              <w:rPr>
                <w:rFonts w:ascii="Times New Roman" w:hAnsi="Times New Roman" w:cs="Times New Roman"/>
                <w:sz w:val="24"/>
                <w:szCs w:val="24"/>
                <w:lang w:val="uk-UA"/>
              </w:rPr>
              <w:t>протягом</w:t>
            </w:r>
            <w:r w:rsidRPr="00534C46">
              <w:rPr>
                <w:rFonts w:ascii="Times New Roman" w:hAnsi="Times New Roman" w:cs="Times New Roman"/>
                <w:sz w:val="24"/>
                <w:szCs w:val="24"/>
                <w:lang w:val="uk-UA"/>
              </w:rPr>
              <w:t xml:space="preserve"> всього періоду експлуатації ( мінімум 10 років) з описом встановлених та можливих до встановлення оновлень</w:t>
            </w:r>
          </w:p>
        </w:tc>
        <w:tc>
          <w:tcPr>
            <w:tcW w:w="1701" w:type="dxa"/>
            <w:vAlign w:val="center"/>
          </w:tcPr>
          <w:p w:rsidR="00CF51E5" w:rsidRPr="00534C46" w:rsidRDefault="00CF51E5"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CF51E5" w:rsidRPr="00534C46" w:rsidTr="00496255">
        <w:tc>
          <w:tcPr>
            <w:cnfStyle w:val="001000000000" w:firstRow="0" w:lastRow="0" w:firstColumn="1" w:lastColumn="0" w:oddVBand="0" w:evenVBand="0" w:oddHBand="0" w:evenHBand="0" w:firstRowFirstColumn="0" w:firstRowLastColumn="0" w:lastRowFirstColumn="0" w:lastRowLastColumn="0"/>
            <w:tcW w:w="1555" w:type="dxa"/>
          </w:tcPr>
          <w:p w:rsidR="00CF51E5" w:rsidRPr="00534C46" w:rsidRDefault="00281800"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G.S.4</w:t>
            </w:r>
          </w:p>
        </w:tc>
        <w:tc>
          <w:tcPr>
            <w:tcW w:w="6804" w:type="dxa"/>
            <w:vAlign w:val="center"/>
          </w:tcPr>
          <w:p w:rsidR="00CF51E5" w:rsidRPr="00534C46" w:rsidRDefault="003E36B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Документація повинна надаватися виконавцем у паперовому або електронному вигляді.</w:t>
            </w:r>
          </w:p>
        </w:tc>
        <w:tc>
          <w:tcPr>
            <w:tcW w:w="1701" w:type="dxa"/>
            <w:vAlign w:val="center"/>
          </w:tcPr>
          <w:p w:rsidR="00CF51E5" w:rsidRPr="00534C46" w:rsidRDefault="00CF51E5"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r>
      <w:tr w:rsidR="003E36B6" w:rsidRPr="00534C46"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3E36B6" w:rsidRPr="00534C46" w:rsidRDefault="003E36B6"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G.S.5</w:t>
            </w:r>
          </w:p>
        </w:tc>
        <w:tc>
          <w:tcPr>
            <w:tcW w:w="6804" w:type="dxa"/>
            <w:vAlign w:val="center"/>
          </w:tcPr>
          <w:p w:rsidR="003E36B6" w:rsidRPr="00534C46"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Документація до системи повинна бути повною, інформативною, зрозумілою, структурованою, зручною для читання, достатньою, однозначною та несуперечливою (повинні використовуватися тотожні терміни, визначення, ідентифікатори тощо).</w:t>
            </w:r>
          </w:p>
        </w:tc>
        <w:tc>
          <w:tcPr>
            <w:tcW w:w="1701" w:type="dxa"/>
            <w:vAlign w:val="center"/>
          </w:tcPr>
          <w:p w:rsidR="003E36B6" w:rsidRPr="00534C46"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3E36B6" w:rsidRPr="00534C46" w:rsidTr="00496255">
        <w:tc>
          <w:tcPr>
            <w:cnfStyle w:val="001000000000" w:firstRow="0" w:lastRow="0" w:firstColumn="1" w:lastColumn="0" w:oddVBand="0" w:evenVBand="0" w:oddHBand="0" w:evenHBand="0" w:firstRowFirstColumn="0" w:firstRowLastColumn="0" w:lastRowFirstColumn="0" w:lastRowLastColumn="0"/>
            <w:tcW w:w="1555" w:type="dxa"/>
          </w:tcPr>
          <w:p w:rsidR="003E36B6" w:rsidRPr="00534C46" w:rsidRDefault="003E36B6"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G.S.6</w:t>
            </w:r>
          </w:p>
        </w:tc>
        <w:tc>
          <w:tcPr>
            <w:tcW w:w="6804" w:type="dxa"/>
            <w:vAlign w:val="center"/>
          </w:tcPr>
          <w:p w:rsidR="003E36B6" w:rsidRPr="00534C46" w:rsidRDefault="009B574B" w:rsidP="003E36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w:t>
            </w:r>
            <w:r w:rsidR="003E36B6" w:rsidRPr="00534C46">
              <w:rPr>
                <w:rFonts w:ascii="Times New Roman" w:hAnsi="Times New Roman" w:cs="Times New Roman"/>
                <w:sz w:val="24"/>
                <w:szCs w:val="24"/>
                <w:lang w:val="uk-UA"/>
              </w:rPr>
              <w:t>еобхідно розробити повний пакет документації, що забезпечить методологічну та регламентну підтримку процесів:</w:t>
            </w:r>
          </w:p>
          <w:p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Налаштування системи</w:t>
            </w:r>
          </w:p>
          <w:p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Адміністрування системи</w:t>
            </w:r>
          </w:p>
          <w:p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діючими процесами </w:t>
            </w:r>
          </w:p>
          <w:p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Контроль якості виконання процесів, робота із помилками в роботі системи</w:t>
            </w:r>
          </w:p>
          <w:p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Інтеграція із іншими системами з метою автоматизації передачі інформації</w:t>
            </w:r>
          </w:p>
        </w:tc>
        <w:tc>
          <w:tcPr>
            <w:tcW w:w="1701" w:type="dxa"/>
            <w:vAlign w:val="center"/>
          </w:tcPr>
          <w:p w:rsidR="003E36B6" w:rsidRPr="00534C46" w:rsidRDefault="003E36B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3E36B6" w:rsidRPr="00534C46"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3E36B6" w:rsidRPr="00534C46" w:rsidRDefault="003E36B6"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G.S.7</w:t>
            </w:r>
          </w:p>
        </w:tc>
        <w:tc>
          <w:tcPr>
            <w:tcW w:w="6804" w:type="dxa"/>
            <w:vAlign w:val="center"/>
          </w:tcPr>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складу технічної та програмної документації входять:</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Технічне завдання на доопрацювання та адаптацію системи відповідно до вимог;</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Загальний опис системи;</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Опис автоматизованих функцій (опис реалізованої функціональності);</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Опис систем класифікації та кодування;</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 xml:space="preserve">Каталог баз даних (опис структури таблиць та </w:t>
            </w:r>
            <w:proofErr w:type="spellStart"/>
            <w:r w:rsidRPr="00534C46">
              <w:rPr>
                <w:rFonts w:ascii="Times New Roman" w:hAnsi="Times New Roman" w:cs="Times New Roman"/>
                <w:sz w:val="24"/>
                <w:szCs w:val="24"/>
                <w:lang w:val="uk-UA"/>
              </w:rPr>
              <w:t>зв’язків</w:t>
            </w:r>
            <w:proofErr w:type="spellEnd"/>
            <w:r w:rsidRPr="00534C46">
              <w:rPr>
                <w:rFonts w:ascii="Times New Roman" w:hAnsi="Times New Roman" w:cs="Times New Roman"/>
                <w:sz w:val="24"/>
                <w:szCs w:val="24"/>
                <w:lang w:val="uk-UA"/>
              </w:rPr>
              <w:t>);</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 xml:space="preserve">Керівництво користувача; </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Керівництво адміністратора;</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Програма та методика випробувань;</w:t>
            </w:r>
          </w:p>
          <w:p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Методичні рекомендації з експлуатації системи</w:t>
            </w:r>
            <w:r w:rsidR="009B574B" w:rsidRPr="00534C46">
              <w:rPr>
                <w:rFonts w:ascii="Times New Roman" w:hAnsi="Times New Roman" w:cs="Times New Roman"/>
                <w:sz w:val="24"/>
                <w:szCs w:val="24"/>
                <w:lang w:val="uk-UA"/>
              </w:rPr>
              <w:t>.</w:t>
            </w:r>
          </w:p>
        </w:tc>
        <w:tc>
          <w:tcPr>
            <w:tcW w:w="1701" w:type="dxa"/>
            <w:vAlign w:val="center"/>
          </w:tcPr>
          <w:p w:rsidR="003E36B6" w:rsidRPr="00534C46"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rsidR="00173991" w:rsidRPr="00534C46" w:rsidRDefault="00173991" w:rsidP="00873564">
      <w:pPr>
        <w:rPr>
          <w:rFonts w:ascii="Times New Roman" w:hAnsi="Times New Roman" w:cs="Times New Roman"/>
          <w:sz w:val="24"/>
          <w:szCs w:val="24"/>
          <w:lang w:val="uk-UA" w:eastAsia="x-none"/>
        </w:rPr>
        <w:sectPr w:rsidR="00173991" w:rsidRPr="00534C46" w:rsidSect="00ED0207">
          <w:headerReference w:type="default" r:id="rId11"/>
          <w:footerReference w:type="default" r:id="rId12"/>
          <w:pgSz w:w="11906" w:h="16838"/>
          <w:pgMar w:top="567" w:right="1274" w:bottom="851" w:left="1134" w:header="709" w:footer="709" w:gutter="0"/>
          <w:pgNumType w:start="1"/>
          <w:cols w:space="720"/>
          <w:docGrid w:linePitch="360"/>
        </w:sectPr>
      </w:pPr>
    </w:p>
    <w:p w:rsidR="004B40FB" w:rsidRPr="00534C46" w:rsidRDefault="00173991" w:rsidP="004B40FB">
      <w:pPr>
        <w:pStyle w:val="1"/>
      </w:pPr>
      <w:bookmarkStart w:id="230" w:name="_Toc32404877"/>
      <w:r w:rsidRPr="00534C46">
        <w:t>Додатки</w:t>
      </w:r>
      <w:bookmarkEnd w:id="230"/>
    </w:p>
    <w:p w:rsidR="00173991" w:rsidRPr="00534C46" w:rsidRDefault="00173991" w:rsidP="00173991">
      <w:pPr>
        <w:pStyle w:val="2"/>
        <w:rPr>
          <w:lang w:val="uk-UA"/>
        </w:rPr>
      </w:pPr>
      <w:bookmarkStart w:id="231" w:name="_Toc32404878"/>
      <w:r w:rsidRPr="00534C46">
        <w:rPr>
          <w:lang w:val="uk-UA"/>
        </w:rPr>
        <w:t>Додаток 3.2.1 Концептуальна IT інфраструктура системи охорони здоров’я України (межі системи)</w:t>
      </w:r>
      <w:bookmarkEnd w:id="231"/>
    </w:p>
    <w:p w:rsidR="00174376" w:rsidRPr="00534C46" w:rsidRDefault="00553D67" w:rsidP="00174376">
      <w:pPr>
        <w:jc w:val="center"/>
        <w:rPr>
          <w:lang w:val="uk-UA"/>
        </w:rPr>
        <w:sectPr w:rsidR="00174376" w:rsidRPr="00534C46" w:rsidSect="007812D7">
          <w:pgSz w:w="16838" w:h="11906" w:orient="landscape"/>
          <w:pgMar w:top="1134" w:right="567" w:bottom="424" w:left="851" w:header="709" w:footer="709" w:gutter="0"/>
          <w:cols w:space="720"/>
          <w:docGrid w:linePitch="360"/>
        </w:sectPr>
      </w:pPr>
      <w:r w:rsidRPr="00534C46">
        <w:rPr>
          <w:rFonts w:ascii="Journal" w:eastAsia="Times New Roman" w:hAnsi="Journal" w:cs="Times New Roman"/>
          <w:noProof/>
          <w:sz w:val="16"/>
          <w:szCs w:val="16"/>
          <w:lang w:val="uk-UA" w:eastAsia="ru-RU"/>
        </w:rPr>
        <w:drawing>
          <wp:inline distT="0" distB="0" distL="0" distR="0" wp14:anchorId="75E041BF" wp14:editId="5D5519FF">
            <wp:extent cx="7908608" cy="5363632"/>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T-landscape_1.png"/>
                    <pic:cNvPicPr/>
                  </pic:nvPicPr>
                  <pic:blipFill>
                    <a:blip r:embed="rId13">
                      <a:extLst>
                        <a:ext uri="{28A0092B-C50C-407E-A947-70E740481C1C}">
                          <a14:useLocalDpi xmlns:a14="http://schemas.microsoft.com/office/drawing/2010/main" val="0"/>
                        </a:ext>
                      </a:extLst>
                    </a:blip>
                    <a:stretch>
                      <a:fillRect/>
                    </a:stretch>
                  </pic:blipFill>
                  <pic:spPr>
                    <a:xfrm>
                      <a:off x="0" y="0"/>
                      <a:ext cx="7917895" cy="5369930"/>
                    </a:xfrm>
                    <a:prstGeom prst="rect">
                      <a:avLst/>
                    </a:prstGeom>
                  </pic:spPr>
                </pic:pic>
              </a:graphicData>
            </a:graphic>
          </wp:inline>
        </w:drawing>
      </w:r>
    </w:p>
    <w:p w:rsidR="00173991" w:rsidRPr="00534C46" w:rsidRDefault="00173991" w:rsidP="00174376">
      <w:pPr>
        <w:jc w:val="center"/>
        <w:rPr>
          <w:rFonts w:ascii="Times New Roman" w:eastAsia="Times New Roman" w:hAnsi="Times New Roman" w:cs="Times New Roman"/>
          <w:b/>
          <w:sz w:val="24"/>
          <w:szCs w:val="24"/>
          <w:lang w:val="uk-UA" w:eastAsia="x-none"/>
        </w:rPr>
      </w:pPr>
    </w:p>
    <w:p w:rsidR="004B40FB" w:rsidRPr="00534C46" w:rsidRDefault="00173991" w:rsidP="0031314C">
      <w:pPr>
        <w:pStyle w:val="2"/>
        <w:ind w:right="992"/>
        <w:rPr>
          <w:lang w:val="uk-UA"/>
        </w:rPr>
      </w:pPr>
      <w:bookmarkStart w:id="232" w:name="_Toc32404879"/>
      <w:r w:rsidRPr="00534C46">
        <w:rPr>
          <w:lang w:val="uk-UA"/>
        </w:rPr>
        <w:t>Додаток 3.2.2 Вимоги щодо інтеграції функціональних блоків, модулів та зовнішніх систем</w:t>
      </w:r>
      <w:bookmarkEnd w:id="232"/>
    </w:p>
    <w:p w:rsidR="00174376" w:rsidRPr="00534C46" w:rsidRDefault="00174376" w:rsidP="00864B45">
      <w:pPr>
        <w:pStyle w:val="3"/>
        <w:ind w:left="851" w:hanging="283"/>
      </w:pPr>
      <w:bookmarkStart w:id="233" w:name="_Toc22717272"/>
      <w:bookmarkStart w:id="234" w:name="_Toc32404880"/>
      <w:bookmarkEnd w:id="233"/>
      <w:r w:rsidRPr="00534C46">
        <w:t>Взаємодія функціональних блоків та підсистем ІС НСЗУ</w:t>
      </w:r>
      <w:bookmarkEnd w:id="234"/>
    </w:p>
    <w:p w:rsidR="00174376" w:rsidRPr="00534C46" w:rsidRDefault="00174376" w:rsidP="00864B45">
      <w:pPr>
        <w:rPr>
          <w:rFonts w:ascii="Times New Roman" w:hAnsi="Times New Roman" w:cs="Times New Roman"/>
          <w:sz w:val="24"/>
          <w:szCs w:val="24"/>
          <w:lang w:val="uk-UA"/>
        </w:rPr>
      </w:pPr>
      <w:r w:rsidRPr="00534C46">
        <w:rPr>
          <w:rFonts w:ascii="Times New Roman" w:hAnsi="Times New Roman" w:cs="Times New Roman"/>
          <w:sz w:val="24"/>
          <w:szCs w:val="24"/>
          <w:lang w:val="uk-UA"/>
        </w:rPr>
        <w:t>Внутрішні підсистеми</w:t>
      </w:r>
    </w:p>
    <w:p w:rsidR="00174376" w:rsidRPr="00534C46" w:rsidRDefault="00174376" w:rsidP="00864B45">
      <w:pPr>
        <w:pStyle w:val="4"/>
        <w:ind w:left="1560"/>
        <w:rPr>
          <w:lang w:val="uk-UA"/>
        </w:rPr>
      </w:pPr>
      <w:r w:rsidRPr="00534C46">
        <w:rPr>
          <w:lang w:val="uk-UA"/>
        </w:rPr>
        <w:t>Управління майстер даними (MDM)</w:t>
      </w:r>
    </w:p>
    <w:tbl>
      <w:tblPr>
        <w:tblStyle w:val="ae"/>
        <w:tblW w:w="0" w:type="auto"/>
        <w:tblLook w:val="04A0" w:firstRow="1" w:lastRow="0" w:firstColumn="1" w:lastColumn="0" w:noHBand="0" w:noVBand="1"/>
      </w:tblPr>
      <w:tblGrid>
        <w:gridCol w:w="443"/>
        <w:gridCol w:w="2529"/>
        <w:gridCol w:w="6373"/>
      </w:tblGrid>
      <w:tr w:rsidR="00174376" w:rsidRPr="008021AE" w:rsidTr="00C26E48">
        <w:tc>
          <w:tcPr>
            <w:tcW w:w="9345" w:type="dxa"/>
            <w:gridSpan w:val="3"/>
            <w:shd w:val="clear" w:color="auto" w:fill="E7E6E6" w:themeFill="background2"/>
          </w:tcPr>
          <w:p w:rsidR="00174376" w:rsidRPr="00534C46" w:rsidRDefault="00ED5095" w:rsidP="00ED5095">
            <w:pPr>
              <w:rPr>
                <w:lang w:val="uk-UA"/>
              </w:rPr>
            </w:pPr>
            <w:r w:rsidRPr="00534C46">
              <w:rPr>
                <w:b/>
                <w:lang w:val="uk-UA"/>
              </w:rPr>
              <w:t>Взаємодіє з підсистемою:</w:t>
            </w:r>
            <w:r w:rsidRPr="00534C46">
              <w:rPr>
                <w:lang w:val="uk-UA"/>
              </w:rPr>
              <w:t xml:space="preserve"> </w:t>
            </w:r>
            <w:r w:rsidR="00174376" w:rsidRPr="00534C46">
              <w:rPr>
                <w:lang w:val="uk-UA"/>
              </w:rPr>
              <w:t>Всі внутрішні системи</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29"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29" w:type="dxa"/>
          </w:tcPr>
          <w:p w:rsidR="00174376" w:rsidRPr="00534C46" w:rsidRDefault="00174376" w:rsidP="000717F1">
            <w:pPr>
              <w:rPr>
                <w:lang w:val="uk-UA"/>
              </w:rPr>
            </w:pPr>
            <w:r w:rsidRPr="00534C46">
              <w:rPr>
                <w:lang w:val="uk-UA"/>
              </w:rPr>
              <w:t>Передає</w:t>
            </w:r>
          </w:p>
        </w:tc>
        <w:tc>
          <w:tcPr>
            <w:tcW w:w="6373" w:type="dxa"/>
          </w:tcPr>
          <w:p w:rsidR="00174376" w:rsidRPr="00534C46" w:rsidRDefault="00174376" w:rsidP="000717F1">
            <w:pPr>
              <w:rPr>
                <w:lang w:val="uk-UA"/>
              </w:rPr>
            </w:pPr>
            <w:r w:rsidRPr="00534C46">
              <w:rPr>
                <w:lang w:val="uk-UA"/>
              </w:rPr>
              <w:t>Інформацію з Довідників</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29" w:type="dxa"/>
          </w:tcPr>
          <w:p w:rsidR="00174376" w:rsidRPr="00534C46" w:rsidRDefault="00174376" w:rsidP="000717F1">
            <w:pPr>
              <w:rPr>
                <w:lang w:val="uk-UA"/>
              </w:rPr>
            </w:pPr>
            <w:r w:rsidRPr="00534C46">
              <w:rPr>
                <w:lang w:val="uk-UA"/>
              </w:rPr>
              <w:t>Отримує</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29" w:type="dxa"/>
          </w:tcPr>
          <w:p w:rsidR="00174376" w:rsidRPr="00534C46" w:rsidRDefault="00174376" w:rsidP="000717F1">
            <w:pPr>
              <w:rPr>
                <w:lang w:val="uk-UA"/>
              </w:rPr>
            </w:pPr>
            <w:r w:rsidRPr="00534C46">
              <w:rPr>
                <w:lang w:val="uk-UA"/>
              </w:rPr>
              <w:t>Формат передачі даних</w:t>
            </w:r>
          </w:p>
        </w:tc>
        <w:tc>
          <w:tcPr>
            <w:tcW w:w="6373" w:type="dxa"/>
          </w:tcPr>
          <w:p w:rsidR="00174376" w:rsidRPr="00534C46" w:rsidRDefault="00174376" w:rsidP="000717F1">
            <w:pPr>
              <w:rPr>
                <w:lang w:val="uk-UA"/>
              </w:rPr>
            </w:pPr>
            <w:r w:rsidRPr="00534C46">
              <w:rPr>
                <w:lang w:val="uk-UA"/>
              </w:rPr>
              <w:t>Таблиці даних довідників</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29" w:type="dxa"/>
          </w:tcPr>
          <w:p w:rsidR="00174376" w:rsidRPr="00534C46" w:rsidRDefault="00174376" w:rsidP="000717F1">
            <w:pPr>
              <w:rPr>
                <w:lang w:val="uk-UA"/>
              </w:rPr>
            </w:pPr>
            <w:r w:rsidRPr="00534C46">
              <w:rPr>
                <w:lang w:val="uk-UA"/>
              </w:rPr>
              <w:t>Захист даних</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29" w:type="dxa"/>
          </w:tcPr>
          <w:p w:rsidR="00174376" w:rsidRPr="00534C46" w:rsidRDefault="00174376" w:rsidP="000717F1">
            <w:pPr>
              <w:rPr>
                <w:lang w:val="uk-UA"/>
              </w:rPr>
            </w:pPr>
            <w:r w:rsidRPr="00534C46">
              <w:rPr>
                <w:lang w:val="uk-UA"/>
              </w:rPr>
              <w:t>Періодичність</w:t>
            </w:r>
          </w:p>
        </w:tc>
        <w:tc>
          <w:tcPr>
            <w:tcW w:w="6373"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p w:rsidR="00174376" w:rsidRPr="00534C46" w:rsidRDefault="00174376" w:rsidP="004B4C95">
      <w:pPr>
        <w:pStyle w:val="4"/>
        <w:ind w:left="1560"/>
        <w:rPr>
          <w:lang w:val="uk-UA"/>
        </w:rPr>
      </w:pPr>
      <w:r w:rsidRPr="00534C46">
        <w:rPr>
          <w:lang w:val="uk-UA"/>
        </w:rPr>
        <w:t>Прогнозування та статистичний аналіз</w:t>
      </w:r>
    </w:p>
    <w:tbl>
      <w:tblPr>
        <w:tblStyle w:val="ae"/>
        <w:tblW w:w="0" w:type="auto"/>
        <w:tblLook w:val="04A0" w:firstRow="1" w:lastRow="0" w:firstColumn="1" w:lastColumn="0" w:noHBand="0" w:noVBand="1"/>
      </w:tblPr>
      <w:tblGrid>
        <w:gridCol w:w="443"/>
        <w:gridCol w:w="2529"/>
        <w:gridCol w:w="6373"/>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Всі внутрішні системи, зовнішні реєстри та ЦБД </w:t>
            </w:r>
            <w:proofErr w:type="spellStart"/>
            <w:r w:rsidR="00085100" w:rsidRPr="00534C46">
              <w:rPr>
                <w:lang w:val="uk-UA"/>
              </w:rPr>
              <w:t>e</w:t>
            </w:r>
            <w:r w:rsidR="00174376" w:rsidRPr="00534C46">
              <w:rPr>
                <w:lang w:val="uk-UA"/>
              </w:rPr>
              <w:t>Health</w:t>
            </w:r>
            <w:proofErr w:type="spellEnd"/>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29"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29" w:type="dxa"/>
          </w:tcPr>
          <w:p w:rsidR="00174376" w:rsidRPr="00534C46" w:rsidRDefault="00174376" w:rsidP="000717F1">
            <w:pPr>
              <w:rPr>
                <w:lang w:val="uk-UA"/>
              </w:rPr>
            </w:pPr>
            <w:r w:rsidRPr="00534C46">
              <w:rPr>
                <w:lang w:val="uk-UA"/>
              </w:rPr>
              <w:t>Передає</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29" w:type="dxa"/>
          </w:tcPr>
          <w:p w:rsidR="00174376" w:rsidRPr="00534C46" w:rsidRDefault="00174376" w:rsidP="000717F1">
            <w:pPr>
              <w:rPr>
                <w:lang w:val="uk-UA"/>
              </w:rPr>
            </w:pPr>
            <w:r w:rsidRPr="00534C46">
              <w:rPr>
                <w:lang w:val="uk-UA"/>
              </w:rPr>
              <w:t>Отримує</w:t>
            </w:r>
          </w:p>
        </w:tc>
        <w:tc>
          <w:tcPr>
            <w:tcW w:w="6373" w:type="dxa"/>
          </w:tcPr>
          <w:p w:rsidR="00174376" w:rsidRPr="00534C46" w:rsidRDefault="00174376" w:rsidP="000717F1">
            <w:pPr>
              <w:rPr>
                <w:lang w:val="uk-UA"/>
              </w:rPr>
            </w:pPr>
            <w:r w:rsidRPr="00534C46">
              <w:rPr>
                <w:lang w:val="uk-UA"/>
              </w:rPr>
              <w:t xml:space="preserve">Статистичні дані </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29" w:type="dxa"/>
          </w:tcPr>
          <w:p w:rsidR="00174376" w:rsidRPr="00534C46" w:rsidRDefault="00174376" w:rsidP="000717F1">
            <w:pPr>
              <w:rPr>
                <w:lang w:val="uk-UA"/>
              </w:rPr>
            </w:pPr>
            <w:r w:rsidRPr="00534C46">
              <w:rPr>
                <w:lang w:val="uk-UA"/>
              </w:rPr>
              <w:t>Формат передачі даних</w:t>
            </w:r>
          </w:p>
        </w:tc>
        <w:tc>
          <w:tcPr>
            <w:tcW w:w="6373" w:type="dxa"/>
          </w:tcPr>
          <w:p w:rsidR="00174376" w:rsidRPr="00534C46" w:rsidRDefault="00174376" w:rsidP="000717F1">
            <w:pPr>
              <w:rPr>
                <w:lang w:val="uk-UA"/>
              </w:rPr>
            </w:pPr>
            <w:r w:rsidRPr="00534C46">
              <w:rPr>
                <w:lang w:val="uk-UA"/>
              </w:rPr>
              <w:t xml:space="preserve">Таблиці </w:t>
            </w:r>
            <w:proofErr w:type="spellStart"/>
            <w:r w:rsidRPr="00534C46">
              <w:rPr>
                <w:lang w:val="uk-UA"/>
              </w:rPr>
              <w:t>деперсоналізованих</w:t>
            </w:r>
            <w:proofErr w:type="spellEnd"/>
            <w:r w:rsidRPr="00534C46">
              <w:rPr>
                <w:lang w:val="uk-UA"/>
              </w:rPr>
              <w:t xml:space="preserve"> даних, пов’язані за унікальними ідентифікаторами</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29" w:type="dxa"/>
          </w:tcPr>
          <w:p w:rsidR="00174376" w:rsidRPr="00534C46" w:rsidRDefault="00174376" w:rsidP="000717F1">
            <w:pPr>
              <w:rPr>
                <w:lang w:val="uk-UA"/>
              </w:rPr>
            </w:pPr>
            <w:r w:rsidRPr="00534C46">
              <w:rPr>
                <w:lang w:val="uk-UA"/>
              </w:rPr>
              <w:t>Захист даних</w:t>
            </w:r>
          </w:p>
        </w:tc>
        <w:tc>
          <w:tcPr>
            <w:tcW w:w="6373" w:type="dxa"/>
          </w:tcPr>
          <w:p w:rsidR="00174376" w:rsidRPr="00534C46" w:rsidRDefault="00174376" w:rsidP="000717F1">
            <w:pPr>
              <w:rPr>
                <w:lang w:val="uk-UA"/>
              </w:rPr>
            </w:pPr>
            <w:r w:rsidRPr="00534C46">
              <w:rPr>
                <w:lang w:val="uk-UA"/>
              </w:rPr>
              <w:t xml:space="preserve">- </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29" w:type="dxa"/>
          </w:tcPr>
          <w:p w:rsidR="00174376" w:rsidRPr="00534C46" w:rsidRDefault="00174376" w:rsidP="000717F1">
            <w:pPr>
              <w:rPr>
                <w:lang w:val="uk-UA"/>
              </w:rPr>
            </w:pPr>
            <w:r w:rsidRPr="00534C46">
              <w:rPr>
                <w:lang w:val="uk-UA"/>
              </w:rPr>
              <w:t>Періодичність</w:t>
            </w:r>
          </w:p>
        </w:tc>
        <w:tc>
          <w:tcPr>
            <w:tcW w:w="6373"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p w:rsidR="00174376" w:rsidRPr="00534C46" w:rsidRDefault="00DD6933" w:rsidP="004B4C95">
      <w:pPr>
        <w:pStyle w:val="4"/>
        <w:ind w:left="1560"/>
        <w:rPr>
          <w:lang w:val="uk-UA"/>
        </w:rPr>
      </w:pPr>
      <w:r w:rsidRPr="00534C46">
        <w:rPr>
          <w:lang w:val="uk-UA"/>
        </w:rPr>
        <w:t>Бюджетне планування та фінансове забезпечення діяльності НСЗУ</w:t>
      </w:r>
    </w:p>
    <w:tbl>
      <w:tblPr>
        <w:tblStyle w:val="ae"/>
        <w:tblW w:w="0" w:type="auto"/>
        <w:tblLook w:val="04A0" w:firstRow="1" w:lastRow="0" w:firstColumn="1" w:lastColumn="0" w:noHBand="0" w:noVBand="1"/>
      </w:tblPr>
      <w:tblGrid>
        <w:gridCol w:w="443"/>
        <w:gridCol w:w="2529"/>
        <w:gridCol w:w="6373"/>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Бухгалтерський облік, </w:t>
            </w:r>
            <w:r w:rsidR="00264F42" w:rsidRPr="00534C46">
              <w:rPr>
                <w:lang w:val="uk-UA"/>
              </w:rPr>
              <w:t>фінансова та бюджетна звітність</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29"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29" w:type="dxa"/>
          </w:tcPr>
          <w:p w:rsidR="00174376" w:rsidRPr="00534C46" w:rsidRDefault="00174376" w:rsidP="000717F1">
            <w:pPr>
              <w:rPr>
                <w:lang w:val="uk-UA"/>
              </w:rPr>
            </w:pPr>
            <w:r w:rsidRPr="00534C46">
              <w:rPr>
                <w:lang w:val="uk-UA"/>
              </w:rPr>
              <w:t>Передає</w:t>
            </w:r>
          </w:p>
        </w:tc>
        <w:tc>
          <w:tcPr>
            <w:tcW w:w="6373" w:type="dxa"/>
          </w:tcPr>
          <w:p w:rsidR="00174376" w:rsidRPr="00534C46" w:rsidRDefault="00174376" w:rsidP="000717F1">
            <w:pPr>
              <w:rPr>
                <w:lang w:val="uk-UA"/>
              </w:rPr>
            </w:pPr>
            <w:r w:rsidRPr="00534C46">
              <w:rPr>
                <w:lang w:val="uk-UA"/>
              </w:rPr>
              <w:t>Дані про бюджет на період</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29" w:type="dxa"/>
          </w:tcPr>
          <w:p w:rsidR="00174376" w:rsidRPr="00534C46" w:rsidRDefault="00174376" w:rsidP="000717F1">
            <w:pPr>
              <w:rPr>
                <w:lang w:val="uk-UA"/>
              </w:rPr>
            </w:pPr>
            <w:r w:rsidRPr="00534C46">
              <w:rPr>
                <w:lang w:val="uk-UA"/>
              </w:rPr>
              <w:t>Отримує</w:t>
            </w:r>
          </w:p>
        </w:tc>
        <w:tc>
          <w:tcPr>
            <w:tcW w:w="6373" w:type="dxa"/>
          </w:tcPr>
          <w:p w:rsidR="00174376" w:rsidRPr="00534C46" w:rsidRDefault="00174376" w:rsidP="000717F1">
            <w:pPr>
              <w:rPr>
                <w:lang w:val="uk-UA"/>
              </w:rPr>
            </w:pPr>
            <w:r w:rsidRPr="00534C46">
              <w:rPr>
                <w:lang w:val="uk-UA"/>
              </w:rPr>
              <w:t>Дані про виконання бюджету</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29" w:type="dxa"/>
          </w:tcPr>
          <w:p w:rsidR="00174376" w:rsidRPr="00534C46" w:rsidRDefault="00174376" w:rsidP="000717F1">
            <w:pPr>
              <w:rPr>
                <w:lang w:val="uk-UA"/>
              </w:rPr>
            </w:pPr>
            <w:r w:rsidRPr="00534C46">
              <w:rPr>
                <w:lang w:val="uk-UA"/>
              </w:rPr>
              <w:t>Формат передачі даних</w:t>
            </w:r>
          </w:p>
        </w:tc>
        <w:tc>
          <w:tcPr>
            <w:tcW w:w="6373"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29" w:type="dxa"/>
          </w:tcPr>
          <w:p w:rsidR="00174376" w:rsidRPr="00534C46" w:rsidRDefault="00174376" w:rsidP="000717F1">
            <w:pPr>
              <w:rPr>
                <w:lang w:val="uk-UA"/>
              </w:rPr>
            </w:pPr>
            <w:r w:rsidRPr="00534C46">
              <w:rPr>
                <w:lang w:val="uk-UA"/>
              </w:rPr>
              <w:t>Захист даних</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29" w:type="dxa"/>
          </w:tcPr>
          <w:p w:rsidR="00174376" w:rsidRPr="00534C46" w:rsidRDefault="00174376" w:rsidP="000717F1">
            <w:pPr>
              <w:rPr>
                <w:lang w:val="uk-UA"/>
              </w:rPr>
            </w:pPr>
            <w:r w:rsidRPr="00534C46">
              <w:rPr>
                <w:lang w:val="uk-UA"/>
              </w:rPr>
              <w:t>Періодичність</w:t>
            </w:r>
          </w:p>
        </w:tc>
        <w:tc>
          <w:tcPr>
            <w:tcW w:w="6373" w:type="dxa"/>
          </w:tcPr>
          <w:p w:rsidR="00174376" w:rsidRPr="00534C46" w:rsidRDefault="00496255" w:rsidP="000717F1">
            <w:pPr>
              <w:rPr>
                <w:lang w:val="uk-UA"/>
              </w:rPr>
            </w:pPr>
            <w:r w:rsidRPr="00534C46">
              <w:rPr>
                <w:lang w:val="uk-UA"/>
              </w:rPr>
              <w:t>Щоденно</w:t>
            </w:r>
          </w:p>
        </w:tc>
      </w:tr>
    </w:tbl>
    <w:p w:rsidR="00174376" w:rsidRPr="00534C46" w:rsidRDefault="00174376" w:rsidP="00174376">
      <w:pPr>
        <w:pStyle w:val="af5"/>
        <w:ind w:left="1428"/>
        <w:rPr>
          <w:lang w:val="uk-UA"/>
        </w:rPr>
      </w:pPr>
    </w:p>
    <w:tbl>
      <w:tblPr>
        <w:tblStyle w:val="ae"/>
        <w:tblW w:w="0" w:type="auto"/>
        <w:tblLook w:val="04A0" w:firstRow="1" w:lastRow="0" w:firstColumn="1" w:lastColumn="0" w:noHBand="0" w:noVBand="1"/>
      </w:tblPr>
      <w:tblGrid>
        <w:gridCol w:w="443"/>
        <w:gridCol w:w="2529"/>
        <w:gridCol w:w="6373"/>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рахунками</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29"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29" w:type="dxa"/>
          </w:tcPr>
          <w:p w:rsidR="00174376" w:rsidRPr="00534C46" w:rsidRDefault="00174376" w:rsidP="000717F1">
            <w:pPr>
              <w:rPr>
                <w:lang w:val="uk-UA"/>
              </w:rPr>
            </w:pPr>
            <w:r w:rsidRPr="00534C46">
              <w:rPr>
                <w:lang w:val="uk-UA"/>
              </w:rPr>
              <w:t>Передає</w:t>
            </w:r>
          </w:p>
        </w:tc>
        <w:tc>
          <w:tcPr>
            <w:tcW w:w="6373" w:type="dxa"/>
          </w:tcPr>
          <w:p w:rsidR="00174376" w:rsidRPr="00534C46" w:rsidRDefault="00174376" w:rsidP="000717F1">
            <w:pPr>
              <w:rPr>
                <w:lang w:val="uk-UA"/>
              </w:rPr>
            </w:pPr>
            <w:r w:rsidRPr="00534C46">
              <w:rPr>
                <w:lang w:val="uk-UA"/>
              </w:rPr>
              <w:t>Дані про бюджет на період</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29" w:type="dxa"/>
          </w:tcPr>
          <w:p w:rsidR="00174376" w:rsidRPr="00534C46" w:rsidRDefault="00174376" w:rsidP="000717F1">
            <w:pPr>
              <w:rPr>
                <w:lang w:val="uk-UA"/>
              </w:rPr>
            </w:pPr>
            <w:r w:rsidRPr="00534C46">
              <w:rPr>
                <w:lang w:val="uk-UA"/>
              </w:rPr>
              <w:t>Отримує</w:t>
            </w:r>
          </w:p>
        </w:tc>
        <w:tc>
          <w:tcPr>
            <w:tcW w:w="6373" w:type="dxa"/>
          </w:tcPr>
          <w:p w:rsidR="00174376" w:rsidRPr="00534C46" w:rsidRDefault="00174376" w:rsidP="000717F1">
            <w:pPr>
              <w:rPr>
                <w:lang w:val="uk-UA"/>
              </w:rPr>
            </w:pPr>
            <w:r w:rsidRPr="00534C46">
              <w:rPr>
                <w:lang w:val="uk-UA"/>
              </w:rPr>
              <w:t xml:space="preserve">Дані про залишки на рахунках </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29" w:type="dxa"/>
          </w:tcPr>
          <w:p w:rsidR="00174376" w:rsidRPr="00534C46" w:rsidRDefault="00174376" w:rsidP="000717F1">
            <w:pPr>
              <w:rPr>
                <w:lang w:val="uk-UA"/>
              </w:rPr>
            </w:pPr>
            <w:r w:rsidRPr="00534C46">
              <w:rPr>
                <w:lang w:val="uk-UA"/>
              </w:rPr>
              <w:t>Формат передачі даних</w:t>
            </w:r>
          </w:p>
        </w:tc>
        <w:tc>
          <w:tcPr>
            <w:tcW w:w="6373"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29" w:type="dxa"/>
          </w:tcPr>
          <w:p w:rsidR="00174376" w:rsidRPr="00534C46" w:rsidRDefault="00174376" w:rsidP="000717F1">
            <w:pPr>
              <w:rPr>
                <w:lang w:val="uk-UA"/>
              </w:rPr>
            </w:pPr>
            <w:r w:rsidRPr="00534C46">
              <w:rPr>
                <w:lang w:val="uk-UA"/>
              </w:rPr>
              <w:t>Захист даних</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29" w:type="dxa"/>
          </w:tcPr>
          <w:p w:rsidR="00174376" w:rsidRPr="00534C46" w:rsidRDefault="00174376" w:rsidP="000717F1">
            <w:pPr>
              <w:rPr>
                <w:lang w:val="uk-UA"/>
              </w:rPr>
            </w:pPr>
            <w:r w:rsidRPr="00534C46">
              <w:rPr>
                <w:lang w:val="uk-UA"/>
              </w:rPr>
              <w:t>Періодичність</w:t>
            </w:r>
          </w:p>
        </w:tc>
        <w:tc>
          <w:tcPr>
            <w:tcW w:w="6373" w:type="dxa"/>
          </w:tcPr>
          <w:p w:rsidR="00174376" w:rsidRPr="00534C46" w:rsidRDefault="00496255"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29"/>
        <w:gridCol w:w="6373"/>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Управління </w:t>
            </w:r>
            <w:proofErr w:type="spellStart"/>
            <w:r w:rsidR="00174376" w:rsidRPr="00534C46">
              <w:rPr>
                <w:lang w:val="uk-UA"/>
              </w:rPr>
              <w:t>платежами</w:t>
            </w:r>
            <w:proofErr w:type="spellEnd"/>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29"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29" w:type="dxa"/>
          </w:tcPr>
          <w:p w:rsidR="00174376" w:rsidRPr="00534C46" w:rsidRDefault="00174376" w:rsidP="000717F1">
            <w:pPr>
              <w:rPr>
                <w:lang w:val="uk-UA"/>
              </w:rPr>
            </w:pPr>
            <w:r w:rsidRPr="00534C46">
              <w:rPr>
                <w:lang w:val="uk-UA"/>
              </w:rPr>
              <w:t>Передає</w:t>
            </w:r>
          </w:p>
        </w:tc>
        <w:tc>
          <w:tcPr>
            <w:tcW w:w="6373" w:type="dxa"/>
          </w:tcPr>
          <w:p w:rsidR="00174376" w:rsidRPr="00534C46" w:rsidRDefault="00174376" w:rsidP="000717F1">
            <w:pPr>
              <w:rPr>
                <w:lang w:val="uk-UA"/>
              </w:rPr>
            </w:pPr>
            <w:r w:rsidRPr="00534C46">
              <w:rPr>
                <w:lang w:val="uk-UA"/>
              </w:rPr>
              <w:t>Дані про бюджет на період</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29" w:type="dxa"/>
          </w:tcPr>
          <w:p w:rsidR="00174376" w:rsidRPr="00534C46" w:rsidRDefault="00174376" w:rsidP="000717F1">
            <w:pPr>
              <w:rPr>
                <w:lang w:val="uk-UA"/>
              </w:rPr>
            </w:pPr>
            <w:r w:rsidRPr="00534C46">
              <w:rPr>
                <w:lang w:val="uk-UA"/>
              </w:rPr>
              <w:t>Отримує</w:t>
            </w:r>
          </w:p>
        </w:tc>
        <w:tc>
          <w:tcPr>
            <w:tcW w:w="6373" w:type="dxa"/>
          </w:tcPr>
          <w:p w:rsidR="00174376" w:rsidRPr="00534C46" w:rsidRDefault="00174376" w:rsidP="000717F1">
            <w:pPr>
              <w:rPr>
                <w:lang w:val="uk-UA"/>
              </w:rPr>
            </w:pPr>
            <w:r w:rsidRPr="00534C46">
              <w:rPr>
                <w:lang w:val="uk-UA"/>
              </w:rPr>
              <w:t>Дані про рух коштів за рахунками</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29" w:type="dxa"/>
          </w:tcPr>
          <w:p w:rsidR="00174376" w:rsidRPr="00534C46" w:rsidRDefault="00174376" w:rsidP="000717F1">
            <w:pPr>
              <w:rPr>
                <w:lang w:val="uk-UA"/>
              </w:rPr>
            </w:pPr>
            <w:r w:rsidRPr="00534C46">
              <w:rPr>
                <w:lang w:val="uk-UA"/>
              </w:rPr>
              <w:t>Формат передачі даних</w:t>
            </w:r>
          </w:p>
        </w:tc>
        <w:tc>
          <w:tcPr>
            <w:tcW w:w="6373"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29" w:type="dxa"/>
          </w:tcPr>
          <w:p w:rsidR="00174376" w:rsidRPr="00534C46" w:rsidRDefault="00174376" w:rsidP="000717F1">
            <w:pPr>
              <w:rPr>
                <w:lang w:val="uk-UA"/>
              </w:rPr>
            </w:pPr>
            <w:r w:rsidRPr="00534C46">
              <w:rPr>
                <w:lang w:val="uk-UA"/>
              </w:rPr>
              <w:t>Захист даних</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29" w:type="dxa"/>
          </w:tcPr>
          <w:p w:rsidR="00174376" w:rsidRPr="00534C46" w:rsidRDefault="00174376" w:rsidP="000717F1">
            <w:pPr>
              <w:rPr>
                <w:lang w:val="uk-UA"/>
              </w:rPr>
            </w:pPr>
            <w:r w:rsidRPr="00534C46">
              <w:rPr>
                <w:lang w:val="uk-UA"/>
              </w:rPr>
              <w:t>Періодичність</w:t>
            </w:r>
          </w:p>
        </w:tc>
        <w:tc>
          <w:tcPr>
            <w:tcW w:w="6373"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p w:rsidR="00174376" w:rsidRPr="00534C46" w:rsidRDefault="00174376" w:rsidP="004B4C95">
      <w:pPr>
        <w:pStyle w:val="4"/>
        <w:ind w:left="1560"/>
        <w:rPr>
          <w:lang w:val="uk-UA"/>
        </w:rPr>
      </w:pPr>
      <w:r w:rsidRPr="00534C46">
        <w:rPr>
          <w:lang w:val="uk-UA"/>
        </w:rPr>
        <w:t>Управління взаємодією з клієнтами (CRM)</w:t>
      </w:r>
    </w:p>
    <w:tbl>
      <w:tblPr>
        <w:tblStyle w:val="ae"/>
        <w:tblW w:w="0" w:type="auto"/>
        <w:tblLook w:val="04A0" w:firstRow="1" w:lastRow="0" w:firstColumn="1" w:lastColumn="0" w:noHBand="0" w:noVBand="1"/>
      </w:tblPr>
      <w:tblGrid>
        <w:gridCol w:w="443"/>
        <w:gridCol w:w="2529"/>
        <w:gridCol w:w="6373"/>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IVR-система контакт-центру</w:t>
            </w:r>
          </w:p>
        </w:tc>
      </w:tr>
      <w:tr w:rsidR="00174376" w:rsidRPr="00534C46" w:rsidTr="1510D5EB">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29"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1510D5EB">
        <w:tc>
          <w:tcPr>
            <w:tcW w:w="443" w:type="dxa"/>
          </w:tcPr>
          <w:p w:rsidR="00174376" w:rsidRPr="00534C46" w:rsidRDefault="00174376" w:rsidP="000717F1">
            <w:pPr>
              <w:rPr>
                <w:lang w:val="uk-UA"/>
              </w:rPr>
            </w:pPr>
            <w:r w:rsidRPr="00534C46">
              <w:rPr>
                <w:lang w:val="uk-UA"/>
              </w:rPr>
              <w:t>1</w:t>
            </w:r>
          </w:p>
        </w:tc>
        <w:tc>
          <w:tcPr>
            <w:tcW w:w="2529" w:type="dxa"/>
          </w:tcPr>
          <w:p w:rsidR="00174376" w:rsidRPr="00534C46" w:rsidRDefault="00174376" w:rsidP="000717F1">
            <w:pPr>
              <w:rPr>
                <w:lang w:val="uk-UA"/>
              </w:rPr>
            </w:pPr>
            <w:r w:rsidRPr="00534C46">
              <w:rPr>
                <w:lang w:val="uk-UA"/>
              </w:rPr>
              <w:t>Передає</w:t>
            </w:r>
          </w:p>
        </w:tc>
        <w:tc>
          <w:tcPr>
            <w:tcW w:w="6373" w:type="dxa"/>
          </w:tcPr>
          <w:p w:rsidR="00174376" w:rsidRPr="00534C46" w:rsidRDefault="1510D5EB">
            <w:pPr>
              <w:rPr>
                <w:lang w:val="uk-UA"/>
              </w:rPr>
            </w:pPr>
            <w:r w:rsidRPr="00534C46">
              <w:rPr>
                <w:rFonts w:ascii="Calibri" w:eastAsia="Calibri" w:hAnsi="Calibri" w:cs="Calibri"/>
                <w:lang w:val="uk-UA"/>
              </w:rPr>
              <w:t>Дані каналу взаємодії (телефон, електронна адреса)</w:t>
            </w:r>
          </w:p>
        </w:tc>
      </w:tr>
      <w:tr w:rsidR="00174376" w:rsidRPr="00534C46" w:rsidTr="1510D5EB">
        <w:tc>
          <w:tcPr>
            <w:tcW w:w="443" w:type="dxa"/>
          </w:tcPr>
          <w:p w:rsidR="00174376" w:rsidRPr="00534C46" w:rsidRDefault="00174376" w:rsidP="000717F1">
            <w:pPr>
              <w:rPr>
                <w:lang w:val="uk-UA"/>
              </w:rPr>
            </w:pPr>
            <w:r w:rsidRPr="00534C46">
              <w:rPr>
                <w:lang w:val="uk-UA"/>
              </w:rPr>
              <w:t>2</w:t>
            </w:r>
          </w:p>
        </w:tc>
        <w:tc>
          <w:tcPr>
            <w:tcW w:w="2529" w:type="dxa"/>
          </w:tcPr>
          <w:p w:rsidR="00174376" w:rsidRPr="00534C46" w:rsidRDefault="00174376" w:rsidP="000717F1">
            <w:pPr>
              <w:rPr>
                <w:lang w:val="uk-UA"/>
              </w:rPr>
            </w:pPr>
            <w:r w:rsidRPr="00534C46">
              <w:rPr>
                <w:lang w:val="uk-UA"/>
              </w:rPr>
              <w:t>Отримує</w:t>
            </w:r>
          </w:p>
        </w:tc>
        <w:tc>
          <w:tcPr>
            <w:tcW w:w="6373" w:type="dxa"/>
          </w:tcPr>
          <w:p w:rsidR="00174376" w:rsidRPr="00534C46" w:rsidRDefault="00174376" w:rsidP="000717F1">
            <w:pPr>
              <w:rPr>
                <w:lang w:val="uk-UA"/>
              </w:rPr>
            </w:pPr>
            <w:r w:rsidRPr="00534C46">
              <w:rPr>
                <w:lang w:val="uk-UA"/>
              </w:rPr>
              <w:t>Записи про клієнтів, що звернулися (до яких звернулися) за телефоном</w:t>
            </w:r>
          </w:p>
        </w:tc>
      </w:tr>
      <w:tr w:rsidR="00174376" w:rsidRPr="00534C46" w:rsidTr="1510D5EB">
        <w:tc>
          <w:tcPr>
            <w:tcW w:w="443" w:type="dxa"/>
          </w:tcPr>
          <w:p w:rsidR="00174376" w:rsidRPr="00534C46" w:rsidRDefault="00174376" w:rsidP="000717F1">
            <w:pPr>
              <w:rPr>
                <w:lang w:val="uk-UA"/>
              </w:rPr>
            </w:pPr>
            <w:r w:rsidRPr="00534C46">
              <w:rPr>
                <w:lang w:val="uk-UA"/>
              </w:rPr>
              <w:t>3</w:t>
            </w:r>
          </w:p>
        </w:tc>
        <w:tc>
          <w:tcPr>
            <w:tcW w:w="2529" w:type="dxa"/>
          </w:tcPr>
          <w:p w:rsidR="00174376" w:rsidRPr="00534C46" w:rsidRDefault="00174376" w:rsidP="000717F1">
            <w:pPr>
              <w:rPr>
                <w:lang w:val="uk-UA"/>
              </w:rPr>
            </w:pPr>
            <w:r w:rsidRPr="00534C46">
              <w:rPr>
                <w:lang w:val="uk-UA"/>
              </w:rPr>
              <w:t>Формат передачі даних</w:t>
            </w:r>
          </w:p>
        </w:tc>
        <w:tc>
          <w:tcPr>
            <w:tcW w:w="6373" w:type="dxa"/>
          </w:tcPr>
          <w:p w:rsidR="00174376" w:rsidRPr="00534C46" w:rsidRDefault="00174376" w:rsidP="000717F1">
            <w:pPr>
              <w:rPr>
                <w:lang w:val="uk-UA"/>
              </w:rPr>
            </w:pPr>
            <w:r w:rsidRPr="00534C46">
              <w:rPr>
                <w:lang w:val="uk-UA"/>
              </w:rPr>
              <w:t>Таблиці даних</w:t>
            </w:r>
          </w:p>
        </w:tc>
      </w:tr>
      <w:tr w:rsidR="00174376" w:rsidRPr="00534C46" w:rsidTr="1510D5EB">
        <w:tc>
          <w:tcPr>
            <w:tcW w:w="443" w:type="dxa"/>
          </w:tcPr>
          <w:p w:rsidR="00174376" w:rsidRPr="00534C46" w:rsidRDefault="00174376" w:rsidP="000717F1">
            <w:pPr>
              <w:rPr>
                <w:lang w:val="uk-UA"/>
              </w:rPr>
            </w:pPr>
            <w:r w:rsidRPr="00534C46">
              <w:rPr>
                <w:lang w:val="uk-UA"/>
              </w:rPr>
              <w:t>4</w:t>
            </w:r>
          </w:p>
        </w:tc>
        <w:tc>
          <w:tcPr>
            <w:tcW w:w="2529" w:type="dxa"/>
          </w:tcPr>
          <w:p w:rsidR="00174376" w:rsidRPr="00534C46" w:rsidRDefault="00174376" w:rsidP="000717F1">
            <w:pPr>
              <w:rPr>
                <w:lang w:val="uk-UA"/>
              </w:rPr>
            </w:pPr>
            <w:r w:rsidRPr="00534C46">
              <w:rPr>
                <w:lang w:val="uk-UA"/>
              </w:rPr>
              <w:t>Захист даних</w:t>
            </w:r>
          </w:p>
        </w:tc>
        <w:tc>
          <w:tcPr>
            <w:tcW w:w="6373" w:type="dxa"/>
          </w:tcPr>
          <w:p w:rsidR="00174376" w:rsidRPr="00534C46" w:rsidRDefault="00174376" w:rsidP="000717F1">
            <w:pPr>
              <w:rPr>
                <w:lang w:val="uk-UA"/>
              </w:rPr>
            </w:pPr>
            <w:r w:rsidRPr="00534C46">
              <w:rPr>
                <w:lang w:val="uk-UA"/>
              </w:rPr>
              <w:t>-</w:t>
            </w:r>
          </w:p>
        </w:tc>
      </w:tr>
      <w:tr w:rsidR="00174376" w:rsidRPr="00534C46" w:rsidTr="1510D5EB">
        <w:tc>
          <w:tcPr>
            <w:tcW w:w="443" w:type="dxa"/>
          </w:tcPr>
          <w:p w:rsidR="00174376" w:rsidRPr="00534C46" w:rsidRDefault="00174376" w:rsidP="000717F1">
            <w:pPr>
              <w:rPr>
                <w:lang w:val="uk-UA"/>
              </w:rPr>
            </w:pPr>
            <w:r w:rsidRPr="00534C46">
              <w:rPr>
                <w:lang w:val="uk-UA"/>
              </w:rPr>
              <w:t>5</w:t>
            </w:r>
          </w:p>
        </w:tc>
        <w:tc>
          <w:tcPr>
            <w:tcW w:w="2529" w:type="dxa"/>
          </w:tcPr>
          <w:p w:rsidR="00174376" w:rsidRPr="00534C46" w:rsidRDefault="00174376" w:rsidP="000717F1">
            <w:pPr>
              <w:rPr>
                <w:lang w:val="uk-UA"/>
              </w:rPr>
            </w:pPr>
            <w:r w:rsidRPr="00534C46">
              <w:rPr>
                <w:lang w:val="uk-UA"/>
              </w:rPr>
              <w:t>Періодичність</w:t>
            </w:r>
          </w:p>
        </w:tc>
        <w:tc>
          <w:tcPr>
            <w:tcW w:w="6373" w:type="dxa"/>
          </w:tcPr>
          <w:p w:rsidR="00174376" w:rsidRPr="00534C46" w:rsidRDefault="00174376" w:rsidP="000717F1">
            <w:pPr>
              <w:rPr>
                <w:lang w:val="uk-UA"/>
              </w:rPr>
            </w:pPr>
            <w:r w:rsidRPr="00534C46">
              <w:rPr>
                <w:lang w:val="uk-UA"/>
              </w:rPr>
              <w:t>За запитом</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29"/>
        <w:gridCol w:w="6373"/>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Поштовий клієнт ІС НСЗУ</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29"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29" w:type="dxa"/>
          </w:tcPr>
          <w:p w:rsidR="00174376" w:rsidRPr="00534C46" w:rsidRDefault="00174376" w:rsidP="000717F1">
            <w:pPr>
              <w:rPr>
                <w:lang w:val="uk-UA"/>
              </w:rPr>
            </w:pPr>
            <w:r w:rsidRPr="00534C46">
              <w:rPr>
                <w:lang w:val="uk-UA"/>
              </w:rPr>
              <w:t>Передає</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29" w:type="dxa"/>
          </w:tcPr>
          <w:p w:rsidR="00174376" w:rsidRPr="00534C46" w:rsidRDefault="00174376" w:rsidP="000717F1">
            <w:pPr>
              <w:rPr>
                <w:lang w:val="uk-UA"/>
              </w:rPr>
            </w:pPr>
            <w:r w:rsidRPr="00534C46">
              <w:rPr>
                <w:lang w:val="uk-UA"/>
              </w:rPr>
              <w:t>Отримує</w:t>
            </w:r>
          </w:p>
        </w:tc>
        <w:tc>
          <w:tcPr>
            <w:tcW w:w="6373" w:type="dxa"/>
          </w:tcPr>
          <w:p w:rsidR="00174376" w:rsidRPr="00534C46" w:rsidRDefault="00174376" w:rsidP="000717F1">
            <w:pPr>
              <w:rPr>
                <w:lang w:val="uk-UA"/>
              </w:rPr>
            </w:pPr>
            <w:r w:rsidRPr="00534C46">
              <w:rPr>
                <w:lang w:val="uk-UA"/>
              </w:rPr>
              <w:t>Записи про клієнтів, що звернулися (до яких звернулися) за електронною поштою</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29" w:type="dxa"/>
          </w:tcPr>
          <w:p w:rsidR="00174376" w:rsidRPr="00534C46" w:rsidRDefault="00174376" w:rsidP="000717F1">
            <w:pPr>
              <w:rPr>
                <w:lang w:val="uk-UA"/>
              </w:rPr>
            </w:pPr>
            <w:r w:rsidRPr="00534C46">
              <w:rPr>
                <w:lang w:val="uk-UA"/>
              </w:rPr>
              <w:t>Формат передачі даних</w:t>
            </w:r>
          </w:p>
        </w:tc>
        <w:tc>
          <w:tcPr>
            <w:tcW w:w="6373"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29" w:type="dxa"/>
          </w:tcPr>
          <w:p w:rsidR="00174376" w:rsidRPr="00534C46" w:rsidRDefault="00174376" w:rsidP="000717F1">
            <w:pPr>
              <w:rPr>
                <w:lang w:val="uk-UA"/>
              </w:rPr>
            </w:pPr>
            <w:r w:rsidRPr="00534C46">
              <w:rPr>
                <w:lang w:val="uk-UA"/>
              </w:rPr>
              <w:t>Захист даних</w:t>
            </w:r>
          </w:p>
        </w:tc>
        <w:tc>
          <w:tcPr>
            <w:tcW w:w="6373"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29" w:type="dxa"/>
          </w:tcPr>
          <w:p w:rsidR="00174376" w:rsidRPr="00534C46" w:rsidRDefault="00174376" w:rsidP="000717F1">
            <w:pPr>
              <w:rPr>
                <w:lang w:val="uk-UA"/>
              </w:rPr>
            </w:pPr>
            <w:r w:rsidRPr="00534C46">
              <w:rPr>
                <w:lang w:val="uk-UA"/>
              </w:rPr>
              <w:t>Періодичність</w:t>
            </w:r>
          </w:p>
        </w:tc>
        <w:tc>
          <w:tcPr>
            <w:tcW w:w="6373" w:type="dxa"/>
          </w:tcPr>
          <w:p w:rsidR="00174376" w:rsidRPr="00534C46" w:rsidRDefault="00174376" w:rsidP="000717F1">
            <w:pPr>
              <w:rPr>
                <w:lang w:val="uk-UA"/>
              </w:rPr>
            </w:pPr>
            <w:r w:rsidRPr="00534C46">
              <w:rPr>
                <w:lang w:val="uk-UA"/>
              </w:rPr>
              <w:t>За запитом</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MDM ІС НСЗУ</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Запит на створення/змінення записів у Довіднику клієнтів</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Довідник клієнтів</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За запитом</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Система документообігу ІС НСЗУ</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8021AE"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 xml:space="preserve">Дані ініціації робочих процесів щодо реєстрації та обробки звернень клієнтів </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Дані щодо результатів робочих процесів обробки звернень клієнтів</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За запитом</w:t>
            </w:r>
          </w:p>
        </w:tc>
      </w:tr>
    </w:tbl>
    <w:p w:rsidR="00174376" w:rsidRPr="00534C46" w:rsidRDefault="00174376" w:rsidP="00174376">
      <w:pPr>
        <w:rPr>
          <w:lang w:val="uk-UA"/>
        </w:rPr>
      </w:pPr>
    </w:p>
    <w:p w:rsidR="00174376" w:rsidRPr="00534C46" w:rsidRDefault="00174376" w:rsidP="004B4C95">
      <w:pPr>
        <w:pStyle w:val="4"/>
        <w:ind w:left="1560"/>
        <w:rPr>
          <w:lang w:val="uk-UA"/>
        </w:rPr>
      </w:pPr>
      <w:r w:rsidRPr="00534C46">
        <w:rPr>
          <w:lang w:val="uk-UA"/>
        </w:rPr>
        <w:t>Облік розрахунків за договорами щодо медичних послуг</w:t>
      </w:r>
      <w:r w:rsidR="00264F42" w:rsidRPr="00534C46">
        <w:rPr>
          <w:lang w:val="uk-UA"/>
        </w:rPr>
        <w:t xml:space="preserve"> та договорами про </w:t>
      </w:r>
      <w:proofErr w:type="spellStart"/>
      <w:r w:rsidR="00264F42" w:rsidRPr="00534C46">
        <w:rPr>
          <w:lang w:val="uk-UA"/>
        </w:rPr>
        <w:t>реімбурсацію</w:t>
      </w:r>
      <w:proofErr w:type="spellEnd"/>
      <w:r w:rsidRPr="00534C46">
        <w:rPr>
          <w:lang w:val="uk-UA"/>
        </w:rPr>
        <w:t xml:space="preserve"> </w:t>
      </w: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Система управління взаємовідносинами з клієнтами (CRM)</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Дані щодо останніх платежів та надходжень за клієнтами</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Система взаємодій із надавачами послуг медичної допомоги / </w:t>
            </w:r>
            <w:proofErr w:type="spellStart"/>
            <w:r w:rsidR="00174376" w:rsidRPr="00534C46">
              <w:rPr>
                <w:lang w:val="uk-UA"/>
              </w:rPr>
              <w:t>реімбурсації</w:t>
            </w:r>
            <w:proofErr w:type="spellEnd"/>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Дані щодо останніх платежів та актів наданих послуг за надавачами послуг медичної допомоги</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Система бізнес-аналітики (DWH+BI)</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proofErr w:type="spellStart"/>
            <w:r w:rsidRPr="00534C46">
              <w:rPr>
                <w:lang w:val="uk-UA"/>
              </w:rPr>
              <w:t>Деперсоналізовані</w:t>
            </w:r>
            <w:proofErr w:type="spellEnd"/>
            <w:r w:rsidRPr="00534C46">
              <w:rPr>
                <w:lang w:val="uk-UA"/>
              </w:rPr>
              <w:t xml:space="preserve"> дані щодо розрахунків за договорами про надання медичних послуг</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Аналітичні звіти</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ED5095">
            <w:pPr>
              <w:rPr>
                <w:lang w:val="uk-UA"/>
              </w:rPr>
            </w:pPr>
            <w:r w:rsidRPr="00534C46">
              <w:rPr>
                <w:b/>
                <w:lang w:val="uk-UA"/>
              </w:rPr>
              <w:t>Взаємодіє з системою:</w:t>
            </w:r>
            <w:r w:rsidRPr="00534C46">
              <w:rPr>
                <w:lang w:val="uk-UA"/>
              </w:rPr>
              <w:t xml:space="preserve"> </w:t>
            </w:r>
            <w:r w:rsidR="00174376" w:rsidRPr="00534C46">
              <w:rPr>
                <w:lang w:val="uk-UA"/>
              </w:rPr>
              <w:t>СДО Казначейства</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Реєстри бюджетних зобов’язань, бюджетних фінансових зобов’язань та платіжних доручень за договорами про надання медичних послуг</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ED5095">
            <w:pPr>
              <w:rPr>
                <w:lang w:val="uk-UA"/>
              </w:rPr>
            </w:pPr>
            <w:r w:rsidRPr="00534C46">
              <w:rPr>
                <w:b/>
                <w:lang w:val="uk-UA"/>
              </w:rPr>
              <w:t>Взаємодіє з системою:</w:t>
            </w:r>
            <w:r w:rsidRPr="00534C46">
              <w:rPr>
                <w:lang w:val="uk-UA"/>
              </w:rPr>
              <w:t xml:space="preserve"> </w:t>
            </w:r>
            <w:r w:rsidR="00174376" w:rsidRPr="00534C46">
              <w:rPr>
                <w:lang w:val="uk-UA"/>
              </w:rPr>
              <w:t>ЦБД (</w:t>
            </w:r>
            <w:proofErr w:type="spellStart"/>
            <w:r w:rsidR="00174376" w:rsidRPr="00534C46">
              <w:rPr>
                <w:lang w:val="uk-UA"/>
              </w:rPr>
              <w:t>eHealth</w:t>
            </w:r>
            <w:proofErr w:type="spellEnd"/>
            <w:r w:rsidR="00174376" w:rsidRPr="00534C46">
              <w:rPr>
                <w:lang w:val="uk-UA"/>
              </w:rPr>
              <w:t>)</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інформація щодо статусу оплати за медичні послуги</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 xml:space="preserve">Статус договору про надання медичної допомоги (первинної, спеціалізованої, </w:t>
            </w:r>
            <w:proofErr w:type="spellStart"/>
            <w:r w:rsidRPr="00534C46">
              <w:rPr>
                <w:lang w:val="uk-UA"/>
              </w:rPr>
              <w:t>реімбурсації</w:t>
            </w:r>
            <w:proofErr w:type="spellEnd"/>
            <w:r w:rsidRPr="00534C46">
              <w:rPr>
                <w:lang w:val="uk-UA"/>
              </w:rPr>
              <w:t xml:space="preserve"> тощо)</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В реальному часі</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майстер даними (MDM)</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Реєстри, словники тощо</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 довідників</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p w:rsidR="00174376" w:rsidRPr="00534C46" w:rsidRDefault="00174376" w:rsidP="00174376">
      <w:pPr>
        <w:rPr>
          <w:lang w:val="uk-UA"/>
        </w:rPr>
      </w:pPr>
      <w:r w:rsidRPr="00534C46">
        <w:rPr>
          <w:lang w:val="uk-UA"/>
        </w:rPr>
        <w:br w:type="page"/>
      </w:r>
    </w:p>
    <w:p w:rsidR="00174376" w:rsidRPr="00534C46" w:rsidRDefault="00174376" w:rsidP="004B4C95">
      <w:pPr>
        <w:pStyle w:val="4"/>
        <w:ind w:left="1560"/>
        <w:rPr>
          <w:lang w:val="uk-UA"/>
        </w:rPr>
      </w:pPr>
      <w:r w:rsidRPr="00534C46">
        <w:rPr>
          <w:lang w:val="uk-UA"/>
        </w:rPr>
        <w:t xml:space="preserve">Облік розрахунків за договорами господарської діяльності установи, Бухгалтерський облік, </w:t>
      </w:r>
      <w:r w:rsidR="00264F42" w:rsidRPr="00534C46">
        <w:rPr>
          <w:lang w:val="uk-UA"/>
        </w:rPr>
        <w:t>фінансова та бюджетна звітність</w:t>
      </w: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майстер даними (MDM)</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 xml:space="preserve">Довідники юридичних осіб та ФОП </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 довідників</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За запитом</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ED5095">
            <w:pPr>
              <w:rPr>
                <w:lang w:val="uk-UA"/>
              </w:rPr>
            </w:pPr>
            <w:r w:rsidRPr="00534C46">
              <w:rPr>
                <w:b/>
                <w:lang w:val="uk-UA"/>
              </w:rPr>
              <w:t>Взаємодіє з системою:</w:t>
            </w:r>
            <w:r w:rsidRPr="00534C46">
              <w:rPr>
                <w:lang w:val="uk-UA"/>
              </w:rPr>
              <w:t xml:space="preserve"> </w:t>
            </w:r>
            <w:r w:rsidR="00174376" w:rsidRPr="00534C46">
              <w:rPr>
                <w:lang w:val="uk-UA"/>
              </w:rPr>
              <w:t>ПЗ ДКСУ для розпорядників та одержувачів бюджетних коштів</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Реєстри бюджетних зобов’язань, бюджетних фінансових зобов’язань та платіжних доручень</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 довідників</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Бюджетне планування та фінансове забезпечення діяльності</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 xml:space="preserve">Дані про виконання бюджету </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Дані про бюджет на період</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Щомісячно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5C5269">
            <w:pPr>
              <w:rPr>
                <w:lang w:val="uk-UA"/>
              </w:rPr>
            </w:pPr>
            <w:r w:rsidRPr="00534C46">
              <w:rPr>
                <w:b/>
                <w:lang w:val="uk-UA"/>
              </w:rPr>
              <w:t>Взаємодіє з підсистемою:</w:t>
            </w:r>
            <w:r w:rsidRPr="00534C46">
              <w:rPr>
                <w:lang w:val="uk-UA"/>
              </w:rPr>
              <w:t xml:space="preserve"> </w:t>
            </w:r>
            <w:r w:rsidR="00174376" w:rsidRPr="00534C46">
              <w:rPr>
                <w:lang w:val="uk-UA"/>
              </w:rPr>
              <w:t>КПЕ та облік зарплати</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Залишки коштів по зарплатних рахунках</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Рух коштів по зарплатних рахунках</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Щомісячно</w:t>
            </w:r>
          </w:p>
        </w:tc>
      </w:tr>
    </w:tbl>
    <w:p w:rsidR="00174376" w:rsidRPr="00534C46" w:rsidRDefault="00174376" w:rsidP="00174376">
      <w:pPr>
        <w:rPr>
          <w:lang w:val="uk-UA"/>
        </w:rPr>
      </w:pPr>
    </w:p>
    <w:p w:rsidR="00174376" w:rsidRPr="00534C46" w:rsidRDefault="00174376" w:rsidP="00864B45">
      <w:pPr>
        <w:pStyle w:val="4"/>
        <w:ind w:left="1560"/>
        <w:rPr>
          <w:lang w:val="uk-UA"/>
        </w:rPr>
      </w:pPr>
      <w:r w:rsidRPr="00534C46">
        <w:rPr>
          <w:lang w:val="uk-UA"/>
        </w:rPr>
        <w:t>КПЕ та облік зарплати</w:t>
      </w: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5C5269" w:rsidRPr="00534C46">
              <w:rPr>
                <w:lang w:val="uk-UA"/>
              </w:rPr>
              <w:t>Бухгалтерський облік, фінансова та бюджетна звітність</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DD6933" w:rsidP="000717F1">
            <w:pPr>
              <w:rPr>
                <w:lang w:val="uk-UA"/>
              </w:rPr>
            </w:pPr>
            <w:r w:rsidRPr="00534C46">
              <w:rPr>
                <w:lang w:val="uk-UA"/>
              </w:rPr>
              <w:t>Дані щодо здійснених видатків за КЕКВ 1111 "Заробітна плата" та КЕКВ 1120 "Нарахування на заробітну плату"</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DD6933" w:rsidP="000717F1">
            <w:pPr>
              <w:rPr>
                <w:lang w:val="uk-UA"/>
              </w:rPr>
            </w:pPr>
            <w:r w:rsidRPr="00534C46">
              <w:rPr>
                <w:lang w:val="uk-UA"/>
              </w:rPr>
              <w:t>Кошторис видатків за КЕКВ 1111 "Заробітна плата" та КЕКВ 1120 "Нарахування на заробітну плату"</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Щомісячно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strike/>
                <w:lang w:val="uk-UA"/>
              </w:rPr>
            </w:pPr>
            <w:r w:rsidRPr="00534C46">
              <w:rPr>
                <w:b/>
                <w:lang w:val="uk-UA"/>
              </w:rPr>
              <w:t>Взаємодіє з підсистемою:</w:t>
            </w:r>
            <w:r w:rsidRPr="00534C46">
              <w:rPr>
                <w:lang w:val="uk-UA"/>
              </w:rPr>
              <w:t xml:space="preserve"> </w:t>
            </w:r>
            <w:r w:rsidR="00DD6933" w:rsidRPr="00534C46">
              <w:rPr>
                <w:lang w:val="uk-UA"/>
              </w:rPr>
              <w:t>Бухгалтерський облік, бюджетна та фінансова звітність</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Рух коштів по зарплатних рахунках</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Залишки коштів по зарплатних рахунках</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Щомісячно</w:t>
            </w:r>
          </w:p>
        </w:tc>
      </w:tr>
    </w:tbl>
    <w:p w:rsidR="00174376" w:rsidRPr="00534C46" w:rsidRDefault="00174376" w:rsidP="00174376">
      <w:pPr>
        <w:rPr>
          <w:lang w:val="uk-UA"/>
        </w:rPr>
      </w:pPr>
    </w:p>
    <w:p w:rsidR="00002510" w:rsidRPr="00534C46" w:rsidRDefault="00002510" w:rsidP="00002510">
      <w:pPr>
        <w:pStyle w:val="4"/>
        <w:ind w:left="1560"/>
        <w:rPr>
          <w:lang w:val="uk-UA"/>
        </w:rPr>
      </w:pPr>
      <w:r w:rsidRPr="00534C46">
        <w:rPr>
          <w:lang w:val="uk-UA"/>
        </w:rPr>
        <w:t>Кадри</w:t>
      </w:r>
    </w:p>
    <w:tbl>
      <w:tblPr>
        <w:tblStyle w:val="ae"/>
        <w:tblW w:w="0" w:type="auto"/>
        <w:tblLook w:val="04A0" w:firstRow="1" w:lastRow="0" w:firstColumn="1" w:lastColumn="0" w:noHBand="0" w:noVBand="1"/>
      </w:tblPr>
      <w:tblGrid>
        <w:gridCol w:w="443"/>
        <w:gridCol w:w="2548"/>
        <w:gridCol w:w="6354"/>
      </w:tblGrid>
      <w:tr w:rsidR="00002510" w:rsidRPr="00534C46" w:rsidTr="00077B2F">
        <w:tc>
          <w:tcPr>
            <w:tcW w:w="9345" w:type="dxa"/>
            <w:gridSpan w:val="3"/>
            <w:shd w:val="clear" w:color="auto" w:fill="E7E6E6" w:themeFill="background2"/>
          </w:tcPr>
          <w:p w:rsidR="00002510" w:rsidRPr="00534C46" w:rsidRDefault="00002510" w:rsidP="00002510">
            <w:pPr>
              <w:rPr>
                <w:strike/>
                <w:lang w:val="uk-UA"/>
              </w:rPr>
            </w:pPr>
            <w:r w:rsidRPr="00534C46">
              <w:rPr>
                <w:b/>
                <w:lang w:val="uk-UA"/>
              </w:rPr>
              <w:t>Взаємодіє з підсистемою:</w:t>
            </w:r>
            <w:r w:rsidRPr="00534C46">
              <w:rPr>
                <w:lang w:val="uk-UA"/>
              </w:rPr>
              <w:t xml:space="preserve"> КПЕ та облік зарплати</w:t>
            </w:r>
          </w:p>
        </w:tc>
      </w:tr>
      <w:tr w:rsidR="00002510" w:rsidRPr="00534C46" w:rsidTr="00077B2F">
        <w:tc>
          <w:tcPr>
            <w:tcW w:w="443" w:type="dxa"/>
            <w:shd w:val="clear" w:color="auto" w:fill="E7E6E6" w:themeFill="background2"/>
          </w:tcPr>
          <w:p w:rsidR="00002510" w:rsidRPr="00534C46" w:rsidRDefault="00002510" w:rsidP="00077B2F">
            <w:pPr>
              <w:rPr>
                <w:lang w:val="uk-UA"/>
              </w:rPr>
            </w:pPr>
            <w:r w:rsidRPr="00534C46">
              <w:rPr>
                <w:lang w:val="uk-UA"/>
              </w:rPr>
              <w:t>№</w:t>
            </w:r>
          </w:p>
        </w:tc>
        <w:tc>
          <w:tcPr>
            <w:tcW w:w="2548" w:type="dxa"/>
            <w:shd w:val="clear" w:color="auto" w:fill="E7E6E6" w:themeFill="background2"/>
          </w:tcPr>
          <w:p w:rsidR="00002510" w:rsidRPr="00534C46" w:rsidRDefault="00002510" w:rsidP="00077B2F">
            <w:pPr>
              <w:rPr>
                <w:lang w:val="uk-UA"/>
              </w:rPr>
            </w:pPr>
            <w:r w:rsidRPr="00534C46">
              <w:rPr>
                <w:lang w:val="uk-UA"/>
              </w:rPr>
              <w:t>Характеристика</w:t>
            </w:r>
          </w:p>
        </w:tc>
        <w:tc>
          <w:tcPr>
            <w:tcW w:w="6354" w:type="dxa"/>
            <w:shd w:val="clear" w:color="auto" w:fill="E7E6E6" w:themeFill="background2"/>
          </w:tcPr>
          <w:p w:rsidR="00002510" w:rsidRPr="00534C46" w:rsidRDefault="00002510" w:rsidP="00077B2F">
            <w:pPr>
              <w:rPr>
                <w:lang w:val="uk-UA"/>
              </w:rPr>
            </w:pPr>
            <w:r w:rsidRPr="00534C46">
              <w:rPr>
                <w:lang w:val="uk-UA"/>
              </w:rPr>
              <w:t>Дані</w:t>
            </w:r>
          </w:p>
        </w:tc>
      </w:tr>
      <w:tr w:rsidR="00002510" w:rsidRPr="00534C46" w:rsidTr="00077B2F">
        <w:tc>
          <w:tcPr>
            <w:tcW w:w="443" w:type="dxa"/>
          </w:tcPr>
          <w:p w:rsidR="00002510" w:rsidRPr="00534C46" w:rsidRDefault="00002510" w:rsidP="00077B2F">
            <w:pPr>
              <w:rPr>
                <w:lang w:val="uk-UA"/>
              </w:rPr>
            </w:pPr>
            <w:r w:rsidRPr="00534C46">
              <w:rPr>
                <w:lang w:val="uk-UA"/>
              </w:rPr>
              <w:t>1</w:t>
            </w:r>
          </w:p>
        </w:tc>
        <w:tc>
          <w:tcPr>
            <w:tcW w:w="2548" w:type="dxa"/>
          </w:tcPr>
          <w:p w:rsidR="00002510" w:rsidRPr="00534C46" w:rsidRDefault="00002510" w:rsidP="00077B2F">
            <w:pPr>
              <w:rPr>
                <w:lang w:val="uk-UA"/>
              </w:rPr>
            </w:pPr>
            <w:r w:rsidRPr="00534C46">
              <w:rPr>
                <w:lang w:val="uk-UA"/>
              </w:rPr>
              <w:t>Передає</w:t>
            </w:r>
          </w:p>
        </w:tc>
        <w:tc>
          <w:tcPr>
            <w:tcW w:w="6354" w:type="dxa"/>
          </w:tcPr>
          <w:p w:rsidR="00002510" w:rsidRPr="00534C46" w:rsidRDefault="00002510" w:rsidP="00077B2F">
            <w:pPr>
              <w:rPr>
                <w:lang w:val="uk-UA"/>
              </w:rPr>
            </w:pPr>
            <w:r w:rsidRPr="00534C46">
              <w:rPr>
                <w:lang w:val="uk-UA"/>
              </w:rPr>
              <w:t>Кількість працівників за посадами та підрозділами</w:t>
            </w:r>
          </w:p>
        </w:tc>
      </w:tr>
      <w:tr w:rsidR="00002510" w:rsidRPr="00534C46" w:rsidTr="00077B2F">
        <w:tc>
          <w:tcPr>
            <w:tcW w:w="443" w:type="dxa"/>
          </w:tcPr>
          <w:p w:rsidR="00002510" w:rsidRPr="00534C46" w:rsidRDefault="00002510" w:rsidP="00077B2F">
            <w:pPr>
              <w:rPr>
                <w:lang w:val="uk-UA"/>
              </w:rPr>
            </w:pPr>
            <w:r w:rsidRPr="00534C46">
              <w:rPr>
                <w:lang w:val="uk-UA"/>
              </w:rPr>
              <w:t>2</w:t>
            </w:r>
          </w:p>
        </w:tc>
        <w:tc>
          <w:tcPr>
            <w:tcW w:w="2548" w:type="dxa"/>
          </w:tcPr>
          <w:p w:rsidR="00002510" w:rsidRPr="00534C46" w:rsidRDefault="00002510" w:rsidP="00077B2F">
            <w:pPr>
              <w:rPr>
                <w:lang w:val="uk-UA"/>
              </w:rPr>
            </w:pPr>
            <w:r w:rsidRPr="00534C46">
              <w:rPr>
                <w:lang w:val="uk-UA"/>
              </w:rPr>
              <w:t>Отримує</w:t>
            </w:r>
          </w:p>
        </w:tc>
        <w:tc>
          <w:tcPr>
            <w:tcW w:w="6354" w:type="dxa"/>
          </w:tcPr>
          <w:p w:rsidR="00002510" w:rsidRPr="00534C46" w:rsidRDefault="00002510" w:rsidP="00077B2F">
            <w:pPr>
              <w:rPr>
                <w:lang w:val="uk-UA"/>
              </w:rPr>
            </w:pPr>
            <w:r w:rsidRPr="00534C46">
              <w:rPr>
                <w:lang w:val="uk-UA"/>
              </w:rPr>
              <w:t>-</w:t>
            </w:r>
          </w:p>
        </w:tc>
      </w:tr>
      <w:tr w:rsidR="00002510" w:rsidRPr="00534C46" w:rsidTr="00077B2F">
        <w:tc>
          <w:tcPr>
            <w:tcW w:w="443" w:type="dxa"/>
          </w:tcPr>
          <w:p w:rsidR="00002510" w:rsidRPr="00534C46" w:rsidRDefault="00002510" w:rsidP="00077B2F">
            <w:pPr>
              <w:rPr>
                <w:lang w:val="uk-UA"/>
              </w:rPr>
            </w:pPr>
            <w:r w:rsidRPr="00534C46">
              <w:rPr>
                <w:lang w:val="uk-UA"/>
              </w:rPr>
              <w:t>3</w:t>
            </w:r>
          </w:p>
        </w:tc>
        <w:tc>
          <w:tcPr>
            <w:tcW w:w="2548" w:type="dxa"/>
          </w:tcPr>
          <w:p w:rsidR="00002510" w:rsidRPr="00534C46" w:rsidRDefault="00002510" w:rsidP="00077B2F">
            <w:pPr>
              <w:rPr>
                <w:lang w:val="uk-UA"/>
              </w:rPr>
            </w:pPr>
            <w:r w:rsidRPr="00534C46">
              <w:rPr>
                <w:lang w:val="uk-UA"/>
              </w:rPr>
              <w:t>Формат передачі даних</w:t>
            </w:r>
          </w:p>
        </w:tc>
        <w:tc>
          <w:tcPr>
            <w:tcW w:w="6354" w:type="dxa"/>
          </w:tcPr>
          <w:p w:rsidR="00002510" w:rsidRPr="00534C46" w:rsidRDefault="00002510" w:rsidP="00077B2F">
            <w:pPr>
              <w:rPr>
                <w:lang w:val="uk-UA"/>
              </w:rPr>
            </w:pPr>
            <w:r w:rsidRPr="00534C46">
              <w:rPr>
                <w:lang w:val="uk-UA"/>
              </w:rPr>
              <w:t>Таблиці даних</w:t>
            </w:r>
          </w:p>
        </w:tc>
      </w:tr>
      <w:tr w:rsidR="00002510" w:rsidRPr="00534C46" w:rsidTr="00077B2F">
        <w:tc>
          <w:tcPr>
            <w:tcW w:w="443" w:type="dxa"/>
          </w:tcPr>
          <w:p w:rsidR="00002510" w:rsidRPr="00534C46" w:rsidRDefault="00002510" w:rsidP="00077B2F">
            <w:pPr>
              <w:rPr>
                <w:lang w:val="uk-UA"/>
              </w:rPr>
            </w:pPr>
            <w:r w:rsidRPr="00534C46">
              <w:rPr>
                <w:lang w:val="uk-UA"/>
              </w:rPr>
              <w:t>4</w:t>
            </w:r>
          </w:p>
        </w:tc>
        <w:tc>
          <w:tcPr>
            <w:tcW w:w="2548" w:type="dxa"/>
          </w:tcPr>
          <w:p w:rsidR="00002510" w:rsidRPr="00534C46" w:rsidRDefault="00002510" w:rsidP="00077B2F">
            <w:pPr>
              <w:rPr>
                <w:lang w:val="uk-UA"/>
              </w:rPr>
            </w:pPr>
            <w:r w:rsidRPr="00534C46">
              <w:rPr>
                <w:lang w:val="uk-UA"/>
              </w:rPr>
              <w:t>Захист даних</w:t>
            </w:r>
          </w:p>
        </w:tc>
        <w:tc>
          <w:tcPr>
            <w:tcW w:w="6354" w:type="dxa"/>
          </w:tcPr>
          <w:p w:rsidR="00002510" w:rsidRPr="00534C46" w:rsidRDefault="00002510" w:rsidP="00077B2F">
            <w:pPr>
              <w:rPr>
                <w:lang w:val="uk-UA"/>
              </w:rPr>
            </w:pPr>
            <w:r w:rsidRPr="00534C46">
              <w:rPr>
                <w:lang w:val="uk-UA"/>
              </w:rPr>
              <w:t>-</w:t>
            </w:r>
          </w:p>
        </w:tc>
      </w:tr>
      <w:tr w:rsidR="00002510" w:rsidRPr="00534C46" w:rsidTr="00077B2F">
        <w:tc>
          <w:tcPr>
            <w:tcW w:w="443" w:type="dxa"/>
          </w:tcPr>
          <w:p w:rsidR="00002510" w:rsidRPr="00534C46" w:rsidRDefault="00002510" w:rsidP="00077B2F">
            <w:pPr>
              <w:rPr>
                <w:lang w:val="uk-UA"/>
              </w:rPr>
            </w:pPr>
            <w:r w:rsidRPr="00534C46">
              <w:rPr>
                <w:lang w:val="uk-UA"/>
              </w:rPr>
              <w:t>5</w:t>
            </w:r>
          </w:p>
        </w:tc>
        <w:tc>
          <w:tcPr>
            <w:tcW w:w="2548" w:type="dxa"/>
          </w:tcPr>
          <w:p w:rsidR="00002510" w:rsidRPr="00534C46" w:rsidRDefault="00002510" w:rsidP="00077B2F">
            <w:pPr>
              <w:rPr>
                <w:lang w:val="uk-UA"/>
              </w:rPr>
            </w:pPr>
            <w:r w:rsidRPr="00534C46">
              <w:rPr>
                <w:lang w:val="uk-UA"/>
              </w:rPr>
              <w:t>Періодичність</w:t>
            </w:r>
          </w:p>
        </w:tc>
        <w:tc>
          <w:tcPr>
            <w:tcW w:w="6354" w:type="dxa"/>
          </w:tcPr>
          <w:p w:rsidR="00002510" w:rsidRPr="00534C46" w:rsidRDefault="00002510" w:rsidP="00077B2F">
            <w:pPr>
              <w:rPr>
                <w:lang w:val="uk-UA"/>
              </w:rPr>
            </w:pPr>
            <w:r w:rsidRPr="00534C46">
              <w:rPr>
                <w:lang w:val="uk-UA"/>
              </w:rPr>
              <w:t>Двічі на місяць</w:t>
            </w:r>
          </w:p>
        </w:tc>
      </w:tr>
    </w:tbl>
    <w:p w:rsidR="00002510" w:rsidRPr="00534C46" w:rsidRDefault="00002510" w:rsidP="00002510">
      <w:pPr>
        <w:rPr>
          <w:lang w:val="uk-UA"/>
        </w:rPr>
      </w:pPr>
    </w:p>
    <w:tbl>
      <w:tblPr>
        <w:tblStyle w:val="ae"/>
        <w:tblW w:w="0" w:type="auto"/>
        <w:tblLook w:val="04A0" w:firstRow="1" w:lastRow="0" w:firstColumn="1" w:lastColumn="0" w:noHBand="0" w:noVBand="1"/>
      </w:tblPr>
      <w:tblGrid>
        <w:gridCol w:w="443"/>
        <w:gridCol w:w="2548"/>
        <w:gridCol w:w="6354"/>
      </w:tblGrid>
      <w:tr w:rsidR="00002510" w:rsidRPr="00534C46" w:rsidTr="00077B2F">
        <w:tc>
          <w:tcPr>
            <w:tcW w:w="9345" w:type="dxa"/>
            <w:gridSpan w:val="3"/>
            <w:shd w:val="clear" w:color="auto" w:fill="E7E6E6" w:themeFill="background2"/>
          </w:tcPr>
          <w:p w:rsidR="00002510" w:rsidRPr="00534C46" w:rsidRDefault="00002510" w:rsidP="00077B2F">
            <w:pPr>
              <w:rPr>
                <w:strike/>
                <w:lang w:val="uk-UA"/>
              </w:rPr>
            </w:pPr>
            <w:r w:rsidRPr="00534C46">
              <w:rPr>
                <w:b/>
                <w:lang w:val="uk-UA"/>
              </w:rPr>
              <w:t>Взаємодіє з підсистемою:</w:t>
            </w:r>
            <w:r w:rsidRPr="00534C46">
              <w:rPr>
                <w:lang w:val="uk-UA"/>
              </w:rPr>
              <w:t xml:space="preserve"> Управління знаннями, система дистанційного навчання</w:t>
            </w:r>
          </w:p>
        </w:tc>
      </w:tr>
      <w:tr w:rsidR="00002510" w:rsidRPr="00534C46" w:rsidTr="00077B2F">
        <w:tc>
          <w:tcPr>
            <w:tcW w:w="443" w:type="dxa"/>
            <w:shd w:val="clear" w:color="auto" w:fill="E7E6E6" w:themeFill="background2"/>
          </w:tcPr>
          <w:p w:rsidR="00002510" w:rsidRPr="00534C46" w:rsidRDefault="00002510" w:rsidP="00077B2F">
            <w:pPr>
              <w:rPr>
                <w:lang w:val="uk-UA"/>
              </w:rPr>
            </w:pPr>
            <w:r w:rsidRPr="00534C46">
              <w:rPr>
                <w:lang w:val="uk-UA"/>
              </w:rPr>
              <w:t>№</w:t>
            </w:r>
          </w:p>
        </w:tc>
        <w:tc>
          <w:tcPr>
            <w:tcW w:w="2548" w:type="dxa"/>
            <w:shd w:val="clear" w:color="auto" w:fill="E7E6E6" w:themeFill="background2"/>
          </w:tcPr>
          <w:p w:rsidR="00002510" w:rsidRPr="00534C46" w:rsidRDefault="00002510" w:rsidP="00077B2F">
            <w:pPr>
              <w:rPr>
                <w:lang w:val="uk-UA"/>
              </w:rPr>
            </w:pPr>
            <w:r w:rsidRPr="00534C46">
              <w:rPr>
                <w:lang w:val="uk-UA"/>
              </w:rPr>
              <w:t>Характеристика</w:t>
            </w:r>
          </w:p>
        </w:tc>
        <w:tc>
          <w:tcPr>
            <w:tcW w:w="6354" w:type="dxa"/>
            <w:shd w:val="clear" w:color="auto" w:fill="E7E6E6" w:themeFill="background2"/>
          </w:tcPr>
          <w:p w:rsidR="00002510" w:rsidRPr="00534C46" w:rsidRDefault="00002510" w:rsidP="00077B2F">
            <w:pPr>
              <w:rPr>
                <w:lang w:val="uk-UA"/>
              </w:rPr>
            </w:pPr>
            <w:r w:rsidRPr="00534C46">
              <w:rPr>
                <w:lang w:val="uk-UA"/>
              </w:rPr>
              <w:t>Дані</w:t>
            </w:r>
          </w:p>
        </w:tc>
      </w:tr>
      <w:tr w:rsidR="00002510" w:rsidRPr="00534C46" w:rsidTr="00077B2F">
        <w:tc>
          <w:tcPr>
            <w:tcW w:w="443" w:type="dxa"/>
          </w:tcPr>
          <w:p w:rsidR="00002510" w:rsidRPr="00534C46" w:rsidRDefault="00002510" w:rsidP="00077B2F">
            <w:pPr>
              <w:rPr>
                <w:lang w:val="uk-UA"/>
              </w:rPr>
            </w:pPr>
            <w:r w:rsidRPr="00534C46">
              <w:rPr>
                <w:lang w:val="uk-UA"/>
              </w:rPr>
              <w:t>1</w:t>
            </w:r>
          </w:p>
        </w:tc>
        <w:tc>
          <w:tcPr>
            <w:tcW w:w="2548" w:type="dxa"/>
          </w:tcPr>
          <w:p w:rsidR="00002510" w:rsidRPr="00534C46" w:rsidRDefault="00002510" w:rsidP="00077B2F">
            <w:pPr>
              <w:rPr>
                <w:lang w:val="uk-UA"/>
              </w:rPr>
            </w:pPr>
            <w:r w:rsidRPr="00534C46">
              <w:rPr>
                <w:lang w:val="uk-UA"/>
              </w:rPr>
              <w:t>Передає</w:t>
            </w:r>
          </w:p>
        </w:tc>
        <w:tc>
          <w:tcPr>
            <w:tcW w:w="6354" w:type="dxa"/>
          </w:tcPr>
          <w:p w:rsidR="00002510" w:rsidRPr="00534C46" w:rsidRDefault="00002510" w:rsidP="00077B2F">
            <w:pPr>
              <w:rPr>
                <w:lang w:val="uk-UA"/>
              </w:rPr>
            </w:pPr>
            <w:r w:rsidRPr="00534C46">
              <w:rPr>
                <w:lang w:val="uk-UA"/>
              </w:rPr>
              <w:t>Штатний розпис, дані про працівників</w:t>
            </w:r>
          </w:p>
        </w:tc>
      </w:tr>
      <w:tr w:rsidR="00002510" w:rsidRPr="00534C46" w:rsidTr="00077B2F">
        <w:tc>
          <w:tcPr>
            <w:tcW w:w="443" w:type="dxa"/>
          </w:tcPr>
          <w:p w:rsidR="00002510" w:rsidRPr="00534C46" w:rsidRDefault="00002510" w:rsidP="00077B2F">
            <w:pPr>
              <w:rPr>
                <w:lang w:val="uk-UA"/>
              </w:rPr>
            </w:pPr>
            <w:r w:rsidRPr="00534C46">
              <w:rPr>
                <w:lang w:val="uk-UA"/>
              </w:rPr>
              <w:t>2</w:t>
            </w:r>
          </w:p>
        </w:tc>
        <w:tc>
          <w:tcPr>
            <w:tcW w:w="2548" w:type="dxa"/>
          </w:tcPr>
          <w:p w:rsidR="00002510" w:rsidRPr="00534C46" w:rsidRDefault="00002510" w:rsidP="00077B2F">
            <w:pPr>
              <w:rPr>
                <w:lang w:val="uk-UA"/>
              </w:rPr>
            </w:pPr>
            <w:r w:rsidRPr="00534C46">
              <w:rPr>
                <w:lang w:val="uk-UA"/>
              </w:rPr>
              <w:t>Отримує</w:t>
            </w:r>
          </w:p>
        </w:tc>
        <w:tc>
          <w:tcPr>
            <w:tcW w:w="6354" w:type="dxa"/>
          </w:tcPr>
          <w:p w:rsidR="00002510" w:rsidRPr="00534C46" w:rsidRDefault="00002510" w:rsidP="00077B2F">
            <w:pPr>
              <w:rPr>
                <w:lang w:val="uk-UA"/>
              </w:rPr>
            </w:pPr>
            <w:r w:rsidRPr="00534C46">
              <w:rPr>
                <w:lang w:val="uk-UA"/>
              </w:rPr>
              <w:t>Дані про навчання та сертифікацію працівників</w:t>
            </w:r>
          </w:p>
        </w:tc>
      </w:tr>
      <w:tr w:rsidR="00002510" w:rsidRPr="00534C46" w:rsidTr="00077B2F">
        <w:tc>
          <w:tcPr>
            <w:tcW w:w="443" w:type="dxa"/>
          </w:tcPr>
          <w:p w:rsidR="00002510" w:rsidRPr="00534C46" w:rsidRDefault="00002510" w:rsidP="00077B2F">
            <w:pPr>
              <w:rPr>
                <w:lang w:val="uk-UA"/>
              </w:rPr>
            </w:pPr>
            <w:r w:rsidRPr="00534C46">
              <w:rPr>
                <w:lang w:val="uk-UA"/>
              </w:rPr>
              <w:t>3</w:t>
            </w:r>
          </w:p>
        </w:tc>
        <w:tc>
          <w:tcPr>
            <w:tcW w:w="2548" w:type="dxa"/>
          </w:tcPr>
          <w:p w:rsidR="00002510" w:rsidRPr="00534C46" w:rsidRDefault="00002510" w:rsidP="00077B2F">
            <w:pPr>
              <w:rPr>
                <w:lang w:val="uk-UA"/>
              </w:rPr>
            </w:pPr>
            <w:r w:rsidRPr="00534C46">
              <w:rPr>
                <w:lang w:val="uk-UA"/>
              </w:rPr>
              <w:t>Формат передачі даних</w:t>
            </w:r>
          </w:p>
        </w:tc>
        <w:tc>
          <w:tcPr>
            <w:tcW w:w="6354" w:type="dxa"/>
          </w:tcPr>
          <w:p w:rsidR="00002510" w:rsidRPr="00534C46" w:rsidRDefault="00002510" w:rsidP="00077B2F">
            <w:pPr>
              <w:rPr>
                <w:lang w:val="uk-UA"/>
              </w:rPr>
            </w:pPr>
            <w:r w:rsidRPr="00534C46">
              <w:rPr>
                <w:lang w:val="uk-UA"/>
              </w:rPr>
              <w:t>Таблиці даних</w:t>
            </w:r>
          </w:p>
        </w:tc>
      </w:tr>
      <w:tr w:rsidR="00002510" w:rsidRPr="00534C46" w:rsidTr="00077B2F">
        <w:tc>
          <w:tcPr>
            <w:tcW w:w="443" w:type="dxa"/>
          </w:tcPr>
          <w:p w:rsidR="00002510" w:rsidRPr="00534C46" w:rsidRDefault="00002510" w:rsidP="00077B2F">
            <w:pPr>
              <w:rPr>
                <w:lang w:val="uk-UA"/>
              </w:rPr>
            </w:pPr>
            <w:r w:rsidRPr="00534C46">
              <w:rPr>
                <w:lang w:val="uk-UA"/>
              </w:rPr>
              <w:t>4</w:t>
            </w:r>
          </w:p>
        </w:tc>
        <w:tc>
          <w:tcPr>
            <w:tcW w:w="2548" w:type="dxa"/>
          </w:tcPr>
          <w:p w:rsidR="00002510" w:rsidRPr="00534C46" w:rsidRDefault="00002510" w:rsidP="00077B2F">
            <w:pPr>
              <w:rPr>
                <w:lang w:val="uk-UA"/>
              </w:rPr>
            </w:pPr>
            <w:r w:rsidRPr="00534C46">
              <w:rPr>
                <w:lang w:val="uk-UA"/>
              </w:rPr>
              <w:t>Захист даних</w:t>
            </w:r>
          </w:p>
        </w:tc>
        <w:tc>
          <w:tcPr>
            <w:tcW w:w="6354" w:type="dxa"/>
          </w:tcPr>
          <w:p w:rsidR="00002510" w:rsidRPr="00534C46" w:rsidRDefault="00002510" w:rsidP="00077B2F">
            <w:pPr>
              <w:rPr>
                <w:lang w:val="uk-UA"/>
              </w:rPr>
            </w:pPr>
            <w:r w:rsidRPr="00534C46">
              <w:rPr>
                <w:lang w:val="uk-UA"/>
              </w:rPr>
              <w:t>-</w:t>
            </w:r>
          </w:p>
        </w:tc>
      </w:tr>
      <w:tr w:rsidR="00002510" w:rsidRPr="00534C46" w:rsidTr="00077B2F">
        <w:tc>
          <w:tcPr>
            <w:tcW w:w="443" w:type="dxa"/>
          </w:tcPr>
          <w:p w:rsidR="00002510" w:rsidRPr="00534C46" w:rsidRDefault="00002510" w:rsidP="00077B2F">
            <w:pPr>
              <w:rPr>
                <w:lang w:val="uk-UA"/>
              </w:rPr>
            </w:pPr>
            <w:r w:rsidRPr="00534C46">
              <w:rPr>
                <w:lang w:val="uk-UA"/>
              </w:rPr>
              <w:t>5</w:t>
            </w:r>
          </w:p>
        </w:tc>
        <w:tc>
          <w:tcPr>
            <w:tcW w:w="2548" w:type="dxa"/>
          </w:tcPr>
          <w:p w:rsidR="00002510" w:rsidRPr="00534C46" w:rsidRDefault="00002510" w:rsidP="00077B2F">
            <w:pPr>
              <w:rPr>
                <w:lang w:val="uk-UA"/>
              </w:rPr>
            </w:pPr>
            <w:r w:rsidRPr="00534C46">
              <w:rPr>
                <w:lang w:val="uk-UA"/>
              </w:rPr>
              <w:t>Періодичність</w:t>
            </w:r>
          </w:p>
        </w:tc>
        <w:tc>
          <w:tcPr>
            <w:tcW w:w="6354" w:type="dxa"/>
          </w:tcPr>
          <w:p w:rsidR="00002510" w:rsidRPr="00534C46" w:rsidRDefault="00002510" w:rsidP="00077B2F">
            <w:pPr>
              <w:rPr>
                <w:lang w:val="uk-UA"/>
              </w:rPr>
            </w:pPr>
            <w:r w:rsidRPr="00534C46">
              <w:rPr>
                <w:lang w:val="uk-UA"/>
              </w:rPr>
              <w:t>Щомісячно</w:t>
            </w:r>
          </w:p>
        </w:tc>
      </w:tr>
    </w:tbl>
    <w:p w:rsidR="00002510" w:rsidRPr="00534C46" w:rsidRDefault="00002510" w:rsidP="00174376">
      <w:pPr>
        <w:rPr>
          <w:lang w:val="uk-UA"/>
        </w:rPr>
      </w:pPr>
    </w:p>
    <w:p w:rsidR="00174376" w:rsidRPr="00534C46" w:rsidRDefault="00174376" w:rsidP="00864B45">
      <w:pPr>
        <w:pStyle w:val="4"/>
        <w:ind w:left="1560"/>
        <w:rPr>
          <w:lang w:val="uk-UA"/>
        </w:rPr>
      </w:pPr>
      <w:r w:rsidRPr="00534C46">
        <w:rPr>
          <w:lang w:val="uk-UA"/>
        </w:rPr>
        <w:t>Управління знаннями, система дистанційного навчання</w:t>
      </w: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02510">
            <w:pPr>
              <w:rPr>
                <w:lang w:val="uk-UA"/>
              </w:rPr>
            </w:pPr>
            <w:r w:rsidRPr="00534C46">
              <w:rPr>
                <w:b/>
                <w:lang w:val="uk-UA"/>
              </w:rPr>
              <w:t>Взаємодіє з підсистемою:</w:t>
            </w:r>
            <w:r w:rsidRPr="00534C46">
              <w:rPr>
                <w:lang w:val="uk-UA"/>
              </w:rPr>
              <w:t xml:space="preserve"> </w:t>
            </w:r>
            <w:r w:rsidR="00174376" w:rsidRPr="00534C46">
              <w:rPr>
                <w:lang w:val="uk-UA"/>
              </w:rPr>
              <w:t>Кадри</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Дані про навчання та сертифікацію працівників</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Штатний розпис, дані про працівників</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Захист персональних даних</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взаємодією з клієнтами (CRM)</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Інформацію про проходження навчання представниками зовнішньої компанії/установи</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Запити та потреби щодо проходження навчання</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Захист персональних даних</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Сайт НСЗУ</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Дані про наявні курси</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Дані реєстрації користувачів</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Захист персональних даних</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Щомісячно</w:t>
            </w:r>
          </w:p>
        </w:tc>
      </w:tr>
    </w:tbl>
    <w:p w:rsidR="00174376" w:rsidRPr="00534C46" w:rsidRDefault="00174376" w:rsidP="00174376">
      <w:pPr>
        <w:rPr>
          <w:lang w:val="uk-UA"/>
        </w:rPr>
      </w:pPr>
    </w:p>
    <w:p w:rsidR="00174376" w:rsidRPr="00534C46" w:rsidRDefault="00174376" w:rsidP="00864B45">
      <w:pPr>
        <w:pStyle w:val="4"/>
        <w:ind w:left="1560"/>
        <w:rPr>
          <w:lang w:val="uk-UA"/>
        </w:rPr>
      </w:pPr>
      <w:r w:rsidRPr="00534C46">
        <w:rPr>
          <w:lang w:val="uk-UA"/>
        </w:rPr>
        <w:t>Запаси</w:t>
      </w: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Система обліку розрахунків за договорами з господарської діяльності, Бухгалтерський облік, </w:t>
            </w:r>
            <w:r w:rsidR="00264F42" w:rsidRPr="00534C46">
              <w:rPr>
                <w:lang w:val="uk-UA"/>
              </w:rPr>
              <w:t>бюджетна та фінансова звітність</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Дані про залишки ТМЦ</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Дані про рух ТМЦ</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Торгівельний майданчик</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Дані про залишки ТМЦ</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proofErr w:type="spellStart"/>
            <w:r w:rsidRPr="00534C46">
              <w:rPr>
                <w:lang w:val="uk-UA"/>
              </w:rPr>
              <w:t>Прайс</w:t>
            </w:r>
            <w:proofErr w:type="spellEnd"/>
            <w:r w:rsidRPr="00534C46">
              <w:rPr>
                <w:lang w:val="uk-UA"/>
              </w:rPr>
              <w:t>-листи</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Щомісячно</w:t>
            </w:r>
          </w:p>
        </w:tc>
      </w:tr>
    </w:tbl>
    <w:p w:rsidR="00174376" w:rsidRPr="00534C46" w:rsidRDefault="00174376" w:rsidP="00174376">
      <w:pPr>
        <w:rPr>
          <w:lang w:val="uk-UA"/>
        </w:rPr>
      </w:pPr>
    </w:p>
    <w:p w:rsidR="00264F42" w:rsidRPr="00534C46" w:rsidRDefault="00264F42" w:rsidP="00174376">
      <w:pPr>
        <w:rPr>
          <w:lang w:val="uk-UA"/>
        </w:rPr>
      </w:pPr>
    </w:p>
    <w:p w:rsidR="00174376" w:rsidRPr="00534C46" w:rsidRDefault="00174376" w:rsidP="00864B45">
      <w:pPr>
        <w:pStyle w:val="4"/>
        <w:ind w:left="1560"/>
        <w:rPr>
          <w:lang w:val="uk-UA"/>
        </w:rPr>
      </w:pPr>
      <w:r w:rsidRPr="00534C46">
        <w:rPr>
          <w:lang w:val="uk-UA"/>
        </w:rPr>
        <w:t>Торгівельний майданчик</w:t>
      </w: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Облік розрахунків за договорами господарської діяльності установи, Бухгалтерський облік, </w:t>
            </w:r>
            <w:r w:rsidR="00264F42" w:rsidRPr="00534C46">
              <w:rPr>
                <w:lang w:val="uk-UA"/>
              </w:rPr>
              <w:t>бюджетна та фінансова звітність</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Дані про Договори та контрагентів</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майстер даними (MDM)</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Запити на створення/виправлення позицій довідників</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Номенклатуру ТМЦ, Довідник юридичних осіб та ФОП</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Запаси</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proofErr w:type="spellStart"/>
            <w:r w:rsidRPr="00534C46">
              <w:rPr>
                <w:lang w:val="uk-UA"/>
              </w:rPr>
              <w:t>Прайс</w:t>
            </w:r>
            <w:proofErr w:type="spellEnd"/>
            <w:r w:rsidRPr="00534C46">
              <w:rPr>
                <w:lang w:val="uk-UA"/>
              </w:rPr>
              <w:t>-листи, специфікації договорів</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Залишки ТМЦ</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p w:rsidR="00174376" w:rsidRPr="00534C46" w:rsidRDefault="00174376" w:rsidP="00864B45">
      <w:pPr>
        <w:pStyle w:val="3"/>
        <w:ind w:left="1276"/>
      </w:pPr>
      <w:bookmarkStart w:id="235" w:name="_Toc32404881"/>
      <w:r w:rsidRPr="00534C46">
        <w:t xml:space="preserve">Зовнішні </w:t>
      </w:r>
      <w:r w:rsidRPr="00534C46">
        <w:rPr>
          <w:szCs w:val="24"/>
        </w:rPr>
        <w:t>системи</w:t>
      </w:r>
      <w:bookmarkEnd w:id="235"/>
    </w:p>
    <w:p w:rsidR="00174376" w:rsidRPr="00534C46" w:rsidRDefault="00174376" w:rsidP="00864B45">
      <w:pPr>
        <w:pStyle w:val="4"/>
        <w:ind w:left="1560"/>
        <w:rPr>
          <w:lang w:val="uk-UA"/>
        </w:rPr>
      </w:pPr>
      <w:r w:rsidRPr="00534C46">
        <w:rPr>
          <w:lang w:val="uk-UA"/>
        </w:rPr>
        <w:t xml:space="preserve">ЦБД </w:t>
      </w:r>
      <w:proofErr w:type="spellStart"/>
      <w:r w:rsidRPr="00534C46">
        <w:rPr>
          <w:lang w:val="uk-UA"/>
        </w:rPr>
        <w:t>eHealth</w:t>
      </w:r>
      <w:proofErr w:type="spellEnd"/>
    </w:p>
    <w:p w:rsidR="00174376" w:rsidRPr="00534C46" w:rsidRDefault="00174376" w:rsidP="00174376">
      <w:pPr>
        <w:rPr>
          <w:lang w:val="uk-UA"/>
        </w:rPr>
      </w:pPr>
      <w:r w:rsidRPr="00534C46">
        <w:rPr>
          <w:lang w:val="uk-UA"/>
        </w:rPr>
        <w:t xml:space="preserve">Інтеграція та обмін інформацією між ІС  НСЗУ та ЦК </w:t>
      </w:r>
      <w:proofErr w:type="spellStart"/>
      <w:r w:rsidRPr="00534C46">
        <w:rPr>
          <w:lang w:val="uk-UA"/>
        </w:rPr>
        <w:t>eHealth</w:t>
      </w:r>
      <w:proofErr w:type="spellEnd"/>
      <w:r w:rsidRPr="00534C46">
        <w:rPr>
          <w:lang w:val="uk-UA"/>
        </w:rPr>
        <w:t xml:space="preserve"> здійснюється у двосторонньому порядку. Пряма взаємодія між МІС та ІС НСЗУ відсутня.</w:t>
      </w: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Прогнозування та статистичний аналіз</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Статистичні дані</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 xml:space="preserve">Таблиці </w:t>
            </w:r>
            <w:proofErr w:type="spellStart"/>
            <w:r w:rsidRPr="00534C46">
              <w:rPr>
                <w:lang w:val="uk-UA"/>
              </w:rPr>
              <w:t>деперсоналізованих</w:t>
            </w:r>
            <w:proofErr w:type="spellEnd"/>
            <w:r w:rsidRPr="00534C46">
              <w:rPr>
                <w:lang w:val="uk-UA"/>
              </w:rPr>
              <w:t xml:space="preserve"> даних, пов’язані за унікальними ідентифікаторами</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 xml:space="preserve">- </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864B45">
      <w:pPr>
        <w:pStyle w:val="4"/>
        <w:ind w:left="1560"/>
        <w:rPr>
          <w:lang w:val="uk-UA"/>
        </w:rPr>
      </w:pPr>
      <w:r w:rsidRPr="00534C46">
        <w:rPr>
          <w:lang w:val="uk-UA"/>
        </w:rPr>
        <w:t>ПЗ ДКСУ для розпорядників та одержувачів бюджетних коштів</w:t>
      </w: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Облік розрахунків за договорами господарської діяльності установи, Бухгалтерський облік, </w:t>
            </w:r>
            <w:r w:rsidR="00264F42" w:rsidRPr="00534C46">
              <w:rPr>
                <w:lang w:val="uk-UA"/>
              </w:rPr>
              <w:t>бюджетна та фінансова звітність</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Реєстри бюджетних зобов’язань, бюджетних фінансових зобов’язань та платіжних доручень за договорами про надання медичних послуг</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864B45">
      <w:pPr>
        <w:pStyle w:val="4"/>
        <w:ind w:left="1560"/>
        <w:rPr>
          <w:lang w:val="uk-UA"/>
        </w:rPr>
      </w:pPr>
      <w:r w:rsidRPr="00534C46">
        <w:rPr>
          <w:lang w:val="uk-UA"/>
        </w:rPr>
        <w:t>ПЗ для подачі податкової, статистичної та ін. звітності</w:t>
      </w: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Облік розрахунків за договорами господарської діяльності установи, Бухгалтерський облік, </w:t>
            </w:r>
            <w:r w:rsidR="00264F42" w:rsidRPr="00534C46">
              <w:rPr>
                <w:lang w:val="uk-UA"/>
              </w:rPr>
              <w:t>бюджетна та фінансова звітність</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 xml:space="preserve">Дані про залишки та рух коштів по рахунках, відповідно до </w:t>
            </w:r>
            <w:proofErr w:type="spellStart"/>
            <w:r w:rsidRPr="00534C46">
              <w:rPr>
                <w:lang w:val="uk-UA"/>
              </w:rPr>
              <w:t>меморіально</w:t>
            </w:r>
            <w:proofErr w:type="spellEnd"/>
            <w:r w:rsidRPr="00534C46">
              <w:rPr>
                <w:lang w:val="uk-UA"/>
              </w:rPr>
              <w:t xml:space="preserve">-ордерної </w:t>
            </w:r>
            <w:r w:rsidR="002071BE" w:rsidRPr="00534C46">
              <w:rPr>
                <w:lang w:val="uk-UA"/>
              </w:rPr>
              <w:t>с</w:t>
            </w:r>
            <w:r w:rsidRPr="00534C46">
              <w:rPr>
                <w:lang w:val="uk-UA"/>
              </w:rPr>
              <w:t>истеми звітності</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Щоквартально</w:t>
            </w:r>
          </w:p>
        </w:tc>
      </w:tr>
    </w:tbl>
    <w:p w:rsidR="00174376" w:rsidRPr="00534C46" w:rsidRDefault="00174376" w:rsidP="00174376">
      <w:pPr>
        <w:rPr>
          <w:lang w:val="uk-UA"/>
        </w:rPr>
      </w:pPr>
    </w:p>
    <w:p w:rsidR="00174376" w:rsidRPr="00534C46" w:rsidRDefault="00174376" w:rsidP="00864B45">
      <w:pPr>
        <w:pStyle w:val="4"/>
        <w:ind w:left="1560"/>
        <w:rPr>
          <w:lang w:val="uk-UA"/>
        </w:rPr>
      </w:pPr>
      <w:r w:rsidRPr="00534C46">
        <w:rPr>
          <w:lang w:val="uk-UA"/>
        </w:rPr>
        <w:t>ПЗ для аналізу даних BI (DWH)</w:t>
      </w:r>
    </w:p>
    <w:tbl>
      <w:tblPr>
        <w:tblStyle w:val="ae"/>
        <w:tblW w:w="0" w:type="auto"/>
        <w:tblLook w:val="04A0" w:firstRow="1" w:lastRow="0" w:firstColumn="1" w:lastColumn="0" w:noHBand="0" w:noVBand="1"/>
      </w:tblPr>
      <w:tblGrid>
        <w:gridCol w:w="443"/>
        <w:gridCol w:w="2548"/>
        <w:gridCol w:w="6354"/>
      </w:tblGrid>
      <w:tr w:rsidR="00174376" w:rsidRPr="008021AE"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Всі внутрішні системи</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 xml:space="preserve">Статистичні дані </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 xml:space="preserve">Таблиці </w:t>
            </w:r>
            <w:proofErr w:type="spellStart"/>
            <w:r w:rsidRPr="00534C46">
              <w:rPr>
                <w:lang w:val="uk-UA"/>
              </w:rPr>
              <w:t>деперсоналізованих</w:t>
            </w:r>
            <w:proofErr w:type="spellEnd"/>
            <w:r w:rsidRPr="00534C46">
              <w:rPr>
                <w:lang w:val="uk-UA"/>
              </w:rPr>
              <w:t xml:space="preserve"> даних, пов’язані за унікальними ідентифікаторами</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 xml:space="preserve">- </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74376" w:rsidP="000717F1">
            <w:pPr>
              <w:rPr>
                <w:lang w:val="uk-UA"/>
              </w:rPr>
            </w:pPr>
            <w:r w:rsidRPr="00534C46">
              <w:rPr>
                <w:lang w:val="uk-UA"/>
              </w:rPr>
              <w:t>Щоденно</w:t>
            </w:r>
          </w:p>
        </w:tc>
      </w:tr>
    </w:tbl>
    <w:p w:rsidR="00174376" w:rsidRPr="00534C46" w:rsidRDefault="00174376" w:rsidP="00174376">
      <w:pPr>
        <w:rPr>
          <w:lang w:val="uk-UA"/>
        </w:rPr>
      </w:pPr>
    </w:p>
    <w:p w:rsidR="00174376" w:rsidRPr="00534C46" w:rsidRDefault="001F2FD7" w:rsidP="00864B45">
      <w:pPr>
        <w:pStyle w:val="4"/>
        <w:ind w:left="1560"/>
        <w:rPr>
          <w:lang w:val="uk-UA"/>
        </w:rPr>
      </w:pPr>
      <w:r w:rsidRPr="00534C46">
        <w:rPr>
          <w:lang w:val="uk-UA"/>
        </w:rPr>
        <w:t>Державний р</w:t>
      </w:r>
      <w:r w:rsidR="00174376" w:rsidRPr="00534C46">
        <w:rPr>
          <w:lang w:val="uk-UA"/>
        </w:rPr>
        <w:t xml:space="preserve">еєстр </w:t>
      </w:r>
      <w:r w:rsidRPr="00534C46">
        <w:rPr>
          <w:lang w:val="uk-UA"/>
        </w:rPr>
        <w:t>лікарських засобів</w:t>
      </w: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майстер даними (MDM)</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Таблиці даних з реєстру</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F2FD7" w:rsidP="000717F1">
            <w:pPr>
              <w:rPr>
                <w:lang w:val="uk-UA"/>
              </w:rPr>
            </w:pPr>
            <w:r w:rsidRPr="00534C46">
              <w:rPr>
                <w:lang w:val="uk-UA"/>
              </w:rPr>
              <w:t>Щоденно</w:t>
            </w:r>
          </w:p>
        </w:tc>
      </w:tr>
    </w:tbl>
    <w:p w:rsidR="001F2FD7" w:rsidRPr="00534C46" w:rsidRDefault="001F2FD7" w:rsidP="00A94511">
      <w:pPr>
        <w:pStyle w:val="4"/>
        <w:ind w:left="1560"/>
        <w:rPr>
          <w:lang w:val="uk-UA"/>
        </w:rPr>
      </w:pPr>
      <w:r w:rsidRPr="00534C46">
        <w:rPr>
          <w:lang w:val="uk-UA"/>
        </w:rPr>
        <w:t xml:space="preserve">Ліцензійний реєстр ДЛС </w:t>
      </w:r>
    </w:p>
    <w:tbl>
      <w:tblPr>
        <w:tblStyle w:val="ae"/>
        <w:tblW w:w="0" w:type="auto"/>
        <w:tblLook w:val="04A0" w:firstRow="1" w:lastRow="0" w:firstColumn="1" w:lastColumn="0" w:noHBand="0" w:noVBand="1"/>
      </w:tblPr>
      <w:tblGrid>
        <w:gridCol w:w="443"/>
        <w:gridCol w:w="2548"/>
        <w:gridCol w:w="6354"/>
      </w:tblGrid>
      <w:tr w:rsidR="001F2FD7" w:rsidRPr="00534C46" w:rsidTr="00C26E48">
        <w:tc>
          <w:tcPr>
            <w:tcW w:w="9345" w:type="dxa"/>
            <w:gridSpan w:val="3"/>
            <w:shd w:val="clear" w:color="auto" w:fill="E7E6E6" w:themeFill="background2"/>
          </w:tcPr>
          <w:p w:rsidR="001F2FD7" w:rsidRPr="00534C46" w:rsidRDefault="00ED5095" w:rsidP="000F73DC">
            <w:pPr>
              <w:rPr>
                <w:lang w:val="uk-UA"/>
              </w:rPr>
            </w:pPr>
            <w:r w:rsidRPr="00534C46">
              <w:rPr>
                <w:b/>
                <w:lang w:val="uk-UA"/>
              </w:rPr>
              <w:t>Взаємодіє з підсистемою:</w:t>
            </w:r>
            <w:r w:rsidRPr="00534C46">
              <w:rPr>
                <w:lang w:val="uk-UA"/>
              </w:rPr>
              <w:t xml:space="preserve"> </w:t>
            </w:r>
            <w:r w:rsidR="001F2FD7" w:rsidRPr="00534C46">
              <w:rPr>
                <w:lang w:val="uk-UA"/>
              </w:rPr>
              <w:t>Управління майстер даними (MDM)</w:t>
            </w:r>
          </w:p>
        </w:tc>
      </w:tr>
      <w:tr w:rsidR="001F2FD7" w:rsidRPr="00534C46" w:rsidTr="000F73DC">
        <w:tc>
          <w:tcPr>
            <w:tcW w:w="443" w:type="dxa"/>
            <w:shd w:val="clear" w:color="auto" w:fill="E7E6E6" w:themeFill="background2"/>
          </w:tcPr>
          <w:p w:rsidR="001F2FD7" w:rsidRPr="00534C46" w:rsidRDefault="001F2FD7" w:rsidP="000F73DC">
            <w:pPr>
              <w:rPr>
                <w:lang w:val="uk-UA"/>
              </w:rPr>
            </w:pPr>
            <w:r w:rsidRPr="00534C46">
              <w:rPr>
                <w:lang w:val="uk-UA"/>
              </w:rPr>
              <w:t>№</w:t>
            </w:r>
          </w:p>
        </w:tc>
        <w:tc>
          <w:tcPr>
            <w:tcW w:w="2548" w:type="dxa"/>
            <w:shd w:val="clear" w:color="auto" w:fill="E7E6E6" w:themeFill="background2"/>
          </w:tcPr>
          <w:p w:rsidR="001F2FD7" w:rsidRPr="00534C46" w:rsidRDefault="001F2FD7" w:rsidP="000F73DC">
            <w:pPr>
              <w:rPr>
                <w:lang w:val="uk-UA"/>
              </w:rPr>
            </w:pPr>
            <w:r w:rsidRPr="00534C46">
              <w:rPr>
                <w:lang w:val="uk-UA"/>
              </w:rPr>
              <w:t>Характеристика</w:t>
            </w:r>
          </w:p>
        </w:tc>
        <w:tc>
          <w:tcPr>
            <w:tcW w:w="6354" w:type="dxa"/>
            <w:shd w:val="clear" w:color="auto" w:fill="E7E6E6" w:themeFill="background2"/>
          </w:tcPr>
          <w:p w:rsidR="001F2FD7" w:rsidRPr="00534C46" w:rsidRDefault="001F2FD7" w:rsidP="000F73DC">
            <w:pPr>
              <w:rPr>
                <w:lang w:val="uk-UA"/>
              </w:rPr>
            </w:pPr>
            <w:r w:rsidRPr="00534C46">
              <w:rPr>
                <w:lang w:val="uk-UA"/>
              </w:rPr>
              <w:t>Дані</w:t>
            </w:r>
          </w:p>
        </w:tc>
      </w:tr>
      <w:tr w:rsidR="001F2FD7" w:rsidRPr="00534C46" w:rsidTr="000F73DC">
        <w:tc>
          <w:tcPr>
            <w:tcW w:w="443" w:type="dxa"/>
          </w:tcPr>
          <w:p w:rsidR="001F2FD7" w:rsidRPr="00534C46" w:rsidRDefault="001F2FD7" w:rsidP="000F73DC">
            <w:pPr>
              <w:rPr>
                <w:lang w:val="uk-UA"/>
              </w:rPr>
            </w:pPr>
            <w:r w:rsidRPr="00534C46">
              <w:rPr>
                <w:lang w:val="uk-UA"/>
              </w:rPr>
              <w:t>1</w:t>
            </w:r>
          </w:p>
        </w:tc>
        <w:tc>
          <w:tcPr>
            <w:tcW w:w="2548" w:type="dxa"/>
          </w:tcPr>
          <w:p w:rsidR="001F2FD7" w:rsidRPr="00534C46" w:rsidRDefault="001F2FD7" w:rsidP="000F73DC">
            <w:pPr>
              <w:rPr>
                <w:lang w:val="uk-UA"/>
              </w:rPr>
            </w:pPr>
            <w:r w:rsidRPr="00534C46">
              <w:rPr>
                <w:lang w:val="uk-UA"/>
              </w:rPr>
              <w:t>Передає</w:t>
            </w:r>
          </w:p>
        </w:tc>
        <w:tc>
          <w:tcPr>
            <w:tcW w:w="6354" w:type="dxa"/>
          </w:tcPr>
          <w:p w:rsidR="001F2FD7" w:rsidRPr="00534C46" w:rsidRDefault="001F2FD7" w:rsidP="000F73DC">
            <w:pPr>
              <w:rPr>
                <w:lang w:val="uk-UA"/>
              </w:rPr>
            </w:pPr>
            <w:r w:rsidRPr="00534C46">
              <w:rPr>
                <w:lang w:val="uk-UA"/>
              </w:rPr>
              <w:t>Таблиці даних з реєстру</w:t>
            </w:r>
          </w:p>
        </w:tc>
      </w:tr>
      <w:tr w:rsidR="001F2FD7" w:rsidRPr="00534C46" w:rsidTr="000F73DC">
        <w:tc>
          <w:tcPr>
            <w:tcW w:w="443" w:type="dxa"/>
          </w:tcPr>
          <w:p w:rsidR="001F2FD7" w:rsidRPr="00534C46" w:rsidRDefault="001F2FD7" w:rsidP="000F73DC">
            <w:pPr>
              <w:rPr>
                <w:lang w:val="uk-UA"/>
              </w:rPr>
            </w:pPr>
            <w:r w:rsidRPr="00534C46">
              <w:rPr>
                <w:lang w:val="uk-UA"/>
              </w:rPr>
              <w:t>2</w:t>
            </w:r>
          </w:p>
        </w:tc>
        <w:tc>
          <w:tcPr>
            <w:tcW w:w="2548" w:type="dxa"/>
          </w:tcPr>
          <w:p w:rsidR="001F2FD7" w:rsidRPr="00534C46" w:rsidRDefault="001F2FD7" w:rsidP="000F73DC">
            <w:pPr>
              <w:rPr>
                <w:lang w:val="uk-UA"/>
              </w:rPr>
            </w:pPr>
            <w:r w:rsidRPr="00534C46">
              <w:rPr>
                <w:lang w:val="uk-UA"/>
              </w:rPr>
              <w:t>Отримує</w:t>
            </w:r>
          </w:p>
        </w:tc>
        <w:tc>
          <w:tcPr>
            <w:tcW w:w="6354" w:type="dxa"/>
          </w:tcPr>
          <w:p w:rsidR="001F2FD7" w:rsidRPr="00534C46" w:rsidRDefault="001F2FD7" w:rsidP="000F73DC">
            <w:pPr>
              <w:rPr>
                <w:lang w:val="uk-UA"/>
              </w:rPr>
            </w:pPr>
            <w:r w:rsidRPr="00534C46">
              <w:rPr>
                <w:lang w:val="uk-UA"/>
              </w:rPr>
              <w:t>-</w:t>
            </w:r>
          </w:p>
        </w:tc>
      </w:tr>
      <w:tr w:rsidR="001F2FD7" w:rsidRPr="00534C46" w:rsidTr="000F73DC">
        <w:tc>
          <w:tcPr>
            <w:tcW w:w="443" w:type="dxa"/>
          </w:tcPr>
          <w:p w:rsidR="001F2FD7" w:rsidRPr="00534C46" w:rsidRDefault="001F2FD7" w:rsidP="000F73DC">
            <w:pPr>
              <w:rPr>
                <w:lang w:val="uk-UA"/>
              </w:rPr>
            </w:pPr>
            <w:r w:rsidRPr="00534C46">
              <w:rPr>
                <w:lang w:val="uk-UA"/>
              </w:rPr>
              <w:t>3</w:t>
            </w:r>
          </w:p>
        </w:tc>
        <w:tc>
          <w:tcPr>
            <w:tcW w:w="2548" w:type="dxa"/>
          </w:tcPr>
          <w:p w:rsidR="001F2FD7" w:rsidRPr="00534C46" w:rsidRDefault="001F2FD7" w:rsidP="000F73DC">
            <w:pPr>
              <w:rPr>
                <w:lang w:val="uk-UA"/>
              </w:rPr>
            </w:pPr>
            <w:r w:rsidRPr="00534C46">
              <w:rPr>
                <w:lang w:val="uk-UA"/>
              </w:rPr>
              <w:t>Формат передачі даних</w:t>
            </w:r>
          </w:p>
        </w:tc>
        <w:tc>
          <w:tcPr>
            <w:tcW w:w="6354" w:type="dxa"/>
          </w:tcPr>
          <w:p w:rsidR="001F2FD7" w:rsidRPr="00534C46" w:rsidRDefault="001F2FD7" w:rsidP="000F73DC">
            <w:pPr>
              <w:rPr>
                <w:lang w:val="uk-UA"/>
              </w:rPr>
            </w:pPr>
            <w:r w:rsidRPr="00534C46">
              <w:rPr>
                <w:lang w:val="uk-UA"/>
              </w:rPr>
              <w:t>Таблиці даних</w:t>
            </w:r>
          </w:p>
        </w:tc>
      </w:tr>
      <w:tr w:rsidR="001F2FD7" w:rsidRPr="00534C46" w:rsidTr="000F73DC">
        <w:tc>
          <w:tcPr>
            <w:tcW w:w="443" w:type="dxa"/>
          </w:tcPr>
          <w:p w:rsidR="001F2FD7" w:rsidRPr="00534C46" w:rsidRDefault="001F2FD7" w:rsidP="000F73DC">
            <w:pPr>
              <w:rPr>
                <w:lang w:val="uk-UA"/>
              </w:rPr>
            </w:pPr>
            <w:r w:rsidRPr="00534C46">
              <w:rPr>
                <w:lang w:val="uk-UA"/>
              </w:rPr>
              <w:t>4</w:t>
            </w:r>
          </w:p>
        </w:tc>
        <w:tc>
          <w:tcPr>
            <w:tcW w:w="2548" w:type="dxa"/>
          </w:tcPr>
          <w:p w:rsidR="001F2FD7" w:rsidRPr="00534C46" w:rsidRDefault="001F2FD7" w:rsidP="000F73DC">
            <w:pPr>
              <w:rPr>
                <w:lang w:val="uk-UA"/>
              </w:rPr>
            </w:pPr>
            <w:r w:rsidRPr="00534C46">
              <w:rPr>
                <w:lang w:val="uk-UA"/>
              </w:rPr>
              <w:t>Захист даних</w:t>
            </w:r>
          </w:p>
        </w:tc>
        <w:tc>
          <w:tcPr>
            <w:tcW w:w="6354" w:type="dxa"/>
          </w:tcPr>
          <w:p w:rsidR="001F2FD7" w:rsidRPr="00534C46" w:rsidRDefault="001F2FD7" w:rsidP="000F73DC">
            <w:pPr>
              <w:rPr>
                <w:lang w:val="uk-UA"/>
              </w:rPr>
            </w:pPr>
            <w:r w:rsidRPr="00534C46">
              <w:rPr>
                <w:lang w:val="uk-UA"/>
              </w:rPr>
              <w:t>-</w:t>
            </w:r>
          </w:p>
        </w:tc>
      </w:tr>
      <w:tr w:rsidR="001F2FD7" w:rsidRPr="00534C46" w:rsidTr="000F73DC">
        <w:tc>
          <w:tcPr>
            <w:tcW w:w="443" w:type="dxa"/>
          </w:tcPr>
          <w:p w:rsidR="001F2FD7" w:rsidRPr="00534C46" w:rsidRDefault="001F2FD7" w:rsidP="000F73DC">
            <w:pPr>
              <w:rPr>
                <w:lang w:val="uk-UA"/>
              </w:rPr>
            </w:pPr>
            <w:r w:rsidRPr="00534C46">
              <w:rPr>
                <w:lang w:val="uk-UA"/>
              </w:rPr>
              <w:t>5</w:t>
            </w:r>
          </w:p>
        </w:tc>
        <w:tc>
          <w:tcPr>
            <w:tcW w:w="2548" w:type="dxa"/>
          </w:tcPr>
          <w:p w:rsidR="001F2FD7" w:rsidRPr="00534C46" w:rsidRDefault="001F2FD7" w:rsidP="000F73DC">
            <w:pPr>
              <w:rPr>
                <w:lang w:val="uk-UA"/>
              </w:rPr>
            </w:pPr>
            <w:r w:rsidRPr="00534C46">
              <w:rPr>
                <w:lang w:val="uk-UA"/>
              </w:rPr>
              <w:t>Періодичність</w:t>
            </w:r>
          </w:p>
        </w:tc>
        <w:tc>
          <w:tcPr>
            <w:tcW w:w="6354" w:type="dxa"/>
          </w:tcPr>
          <w:p w:rsidR="001F2FD7" w:rsidRPr="00534C46" w:rsidRDefault="001F2FD7" w:rsidP="000F73DC">
            <w:pPr>
              <w:rPr>
                <w:lang w:val="uk-UA"/>
              </w:rPr>
            </w:pPr>
            <w:r w:rsidRPr="00534C46">
              <w:rPr>
                <w:lang w:val="uk-UA"/>
              </w:rPr>
              <w:t>Щоденно</w:t>
            </w:r>
          </w:p>
        </w:tc>
      </w:tr>
    </w:tbl>
    <w:p w:rsidR="001F2FD7" w:rsidRPr="00534C46" w:rsidRDefault="001F2FD7" w:rsidP="00A94511">
      <w:pPr>
        <w:rPr>
          <w:lang w:val="uk-UA"/>
        </w:rPr>
      </w:pPr>
    </w:p>
    <w:p w:rsidR="00174376" w:rsidRPr="00534C46" w:rsidRDefault="00174376" w:rsidP="00864B45">
      <w:pPr>
        <w:pStyle w:val="4"/>
        <w:ind w:left="1560"/>
        <w:rPr>
          <w:lang w:val="uk-UA"/>
        </w:rPr>
      </w:pPr>
      <w:r w:rsidRPr="00534C46">
        <w:rPr>
          <w:lang w:val="uk-UA"/>
        </w:rPr>
        <w:t>Єдиний державний реєстр підприємств та організацій України</w:t>
      </w:r>
    </w:p>
    <w:tbl>
      <w:tblPr>
        <w:tblStyle w:val="ae"/>
        <w:tblW w:w="0" w:type="auto"/>
        <w:tblLook w:val="04A0" w:firstRow="1" w:lastRow="0" w:firstColumn="1" w:lastColumn="0" w:noHBand="0" w:noVBand="1"/>
      </w:tblPr>
      <w:tblGrid>
        <w:gridCol w:w="443"/>
        <w:gridCol w:w="2548"/>
        <w:gridCol w:w="6354"/>
      </w:tblGrid>
      <w:tr w:rsidR="00174376" w:rsidRPr="00534C46" w:rsidTr="00C26E48">
        <w:tc>
          <w:tcPr>
            <w:tcW w:w="9345" w:type="dxa"/>
            <w:gridSpan w:val="3"/>
            <w:shd w:val="clear" w:color="auto" w:fill="E7E6E6" w:themeFill="background2"/>
          </w:tcPr>
          <w:p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майстер даними (MDM)</w:t>
            </w:r>
          </w:p>
        </w:tc>
      </w:tr>
      <w:tr w:rsidR="00174376" w:rsidRPr="00534C46" w:rsidTr="000717F1">
        <w:tc>
          <w:tcPr>
            <w:tcW w:w="443" w:type="dxa"/>
            <w:shd w:val="clear" w:color="auto" w:fill="E7E6E6" w:themeFill="background2"/>
          </w:tcPr>
          <w:p w:rsidR="00174376" w:rsidRPr="00534C46" w:rsidRDefault="00174376" w:rsidP="000717F1">
            <w:pPr>
              <w:rPr>
                <w:lang w:val="uk-UA"/>
              </w:rPr>
            </w:pPr>
            <w:r w:rsidRPr="00534C46">
              <w:rPr>
                <w:lang w:val="uk-UA"/>
              </w:rPr>
              <w:t>№</w:t>
            </w:r>
          </w:p>
        </w:tc>
        <w:tc>
          <w:tcPr>
            <w:tcW w:w="2548" w:type="dxa"/>
            <w:shd w:val="clear" w:color="auto" w:fill="E7E6E6" w:themeFill="background2"/>
          </w:tcPr>
          <w:p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rsidR="00174376" w:rsidRPr="00534C46" w:rsidRDefault="00174376" w:rsidP="000717F1">
            <w:pPr>
              <w:rPr>
                <w:lang w:val="uk-UA"/>
              </w:rPr>
            </w:pPr>
            <w:r w:rsidRPr="00534C46">
              <w:rPr>
                <w:lang w:val="uk-UA"/>
              </w:rPr>
              <w:t>Дані</w:t>
            </w:r>
          </w:p>
        </w:tc>
      </w:tr>
      <w:tr w:rsidR="00174376" w:rsidRPr="00534C46" w:rsidTr="000717F1">
        <w:tc>
          <w:tcPr>
            <w:tcW w:w="443" w:type="dxa"/>
          </w:tcPr>
          <w:p w:rsidR="00174376" w:rsidRPr="00534C46" w:rsidRDefault="00174376" w:rsidP="000717F1">
            <w:pPr>
              <w:rPr>
                <w:lang w:val="uk-UA"/>
              </w:rPr>
            </w:pPr>
            <w:r w:rsidRPr="00534C46">
              <w:rPr>
                <w:lang w:val="uk-UA"/>
              </w:rPr>
              <w:t>1</w:t>
            </w:r>
          </w:p>
        </w:tc>
        <w:tc>
          <w:tcPr>
            <w:tcW w:w="2548" w:type="dxa"/>
          </w:tcPr>
          <w:p w:rsidR="00174376" w:rsidRPr="00534C46" w:rsidRDefault="00174376" w:rsidP="000717F1">
            <w:pPr>
              <w:rPr>
                <w:lang w:val="uk-UA"/>
              </w:rPr>
            </w:pPr>
            <w:r w:rsidRPr="00534C46">
              <w:rPr>
                <w:lang w:val="uk-UA"/>
              </w:rPr>
              <w:t>Передає</w:t>
            </w:r>
          </w:p>
        </w:tc>
        <w:tc>
          <w:tcPr>
            <w:tcW w:w="6354" w:type="dxa"/>
          </w:tcPr>
          <w:p w:rsidR="00174376" w:rsidRPr="00534C46" w:rsidRDefault="00174376" w:rsidP="000717F1">
            <w:pPr>
              <w:rPr>
                <w:lang w:val="uk-UA"/>
              </w:rPr>
            </w:pPr>
            <w:r w:rsidRPr="00534C46">
              <w:rPr>
                <w:lang w:val="uk-UA"/>
              </w:rPr>
              <w:t>Інформацію щодо юридичних осіб за кодом ЄДРПОУ</w:t>
            </w:r>
          </w:p>
        </w:tc>
      </w:tr>
      <w:tr w:rsidR="00174376" w:rsidRPr="00534C46" w:rsidTr="000717F1">
        <w:tc>
          <w:tcPr>
            <w:tcW w:w="443" w:type="dxa"/>
          </w:tcPr>
          <w:p w:rsidR="00174376" w:rsidRPr="00534C46" w:rsidRDefault="00174376" w:rsidP="000717F1">
            <w:pPr>
              <w:rPr>
                <w:lang w:val="uk-UA"/>
              </w:rPr>
            </w:pPr>
            <w:r w:rsidRPr="00534C46">
              <w:rPr>
                <w:lang w:val="uk-UA"/>
              </w:rPr>
              <w:t>2</w:t>
            </w:r>
          </w:p>
        </w:tc>
        <w:tc>
          <w:tcPr>
            <w:tcW w:w="2548" w:type="dxa"/>
          </w:tcPr>
          <w:p w:rsidR="00174376" w:rsidRPr="00534C46" w:rsidRDefault="00174376" w:rsidP="000717F1">
            <w:pPr>
              <w:rPr>
                <w:lang w:val="uk-UA"/>
              </w:rPr>
            </w:pPr>
            <w:r w:rsidRPr="00534C46">
              <w:rPr>
                <w:lang w:val="uk-UA"/>
              </w:rPr>
              <w:t>Отримує</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3</w:t>
            </w:r>
          </w:p>
        </w:tc>
        <w:tc>
          <w:tcPr>
            <w:tcW w:w="2548" w:type="dxa"/>
          </w:tcPr>
          <w:p w:rsidR="00174376" w:rsidRPr="00534C46" w:rsidRDefault="00174376" w:rsidP="000717F1">
            <w:pPr>
              <w:rPr>
                <w:lang w:val="uk-UA"/>
              </w:rPr>
            </w:pPr>
            <w:r w:rsidRPr="00534C46">
              <w:rPr>
                <w:lang w:val="uk-UA"/>
              </w:rPr>
              <w:t>Формат передачі даних</w:t>
            </w:r>
          </w:p>
        </w:tc>
        <w:tc>
          <w:tcPr>
            <w:tcW w:w="6354" w:type="dxa"/>
          </w:tcPr>
          <w:p w:rsidR="00174376" w:rsidRPr="00534C46" w:rsidRDefault="00174376" w:rsidP="000717F1">
            <w:pPr>
              <w:rPr>
                <w:lang w:val="uk-UA"/>
              </w:rPr>
            </w:pPr>
            <w:r w:rsidRPr="00534C46">
              <w:rPr>
                <w:lang w:val="uk-UA"/>
              </w:rPr>
              <w:t>Таблиці даних</w:t>
            </w:r>
          </w:p>
        </w:tc>
      </w:tr>
      <w:tr w:rsidR="00174376" w:rsidRPr="00534C46" w:rsidTr="000717F1">
        <w:tc>
          <w:tcPr>
            <w:tcW w:w="443" w:type="dxa"/>
          </w:tcPr>
          <w:p w:rsidR="00174376" w:rsidRPr="00534C46" w:rsidRDefault="00174376" w:rsidP="000717F1">
            <w:pPr>
              <w:rPr>
                <w:lang w:val="uk-UA"/>
              </w:rPr>
            </w:pPr>
            <w:r w:rsidRPr="00534C46">
              <w:rPr>
                <w:lang w:val="uk-UA"/>
              </w:rPr>
              <w:t>4</w:t>
            </w:r>
          </w:p>
        </w:tc>
        <w:tc>
          <w:tcPr>
            <w:tcW w:w="2548" w:type="dxa"/>
          </w:tcPr>
          <w:p w:rsidR="00174376" w:rsidRPr="00534C46" w:rsidRDefault="00174376" w:rsidP="000717F1">
            <w:pPr>
              <w:rPr>
                <w:lang w:val="uk-UA"/>
              </w:rPr>
            </w:pPr>
            <w:r w:rsidRPr="00534C46">
              <w:rPr>
                <w:lang w:val="uk-UA"/>
              </w:rPr>
              <w:t>Захист даних</w:t>
            </w:r>
          </w:p>
        </w:tc>
        <w:tc>
          <w:tcPr>
            <w:tcW w:w="6354" w:type="dxa"/>
          </w:tcPr>
          <w:p w:rsidR="00174376" w:rsidRPr="00534C46" w:rsidRDefault="00174376" w:rsidP="000717F1">
            <w:pPr>
              <w:rPr>
                <w:lang w:val="uk-UA"/>
              </w:rPr>
            </w:pPr>
            <w:r w:rsidRPr="00534C46">
              <w:rPr>
                <w:lang w:val="uk-UA"/>
              </w:rPr>
              <w:t>-</w:t>
            </w:r>
          </w:p>
        </w:tc>
      </w:tr>
      <w:tr w:rsidR="00174376" w:rsidRPr="00534C46" w:rsidTr="000717F1">
        <w:tc>
          <w:tcPr>
            <w:tcW w:w="443" w:type="dxa"/>
          </w:tcPr>
          <w:p w:rsidR="00174376" w:rsidRPr="00534C46" w:rsidRDefault="00174376" w:rsidP="000717F1">
            <w:pPr>
              <w:rPr>
                <w:lang w:val="uk-UA"/>
              </w:rPr>
            </w:pPr>
            <w:r w:rsidRPr="00534C46">
              <w:rPr>
                <w:lang w:val="uk-UA"/>
              </w:rPr>
              <w:t>5</w:t>
            </w:r>
          </w:p>
        </w:tc>
        <w:tc>
          <w:tcPr>
            <w:tcW w:w="2548" w:type="dxa"/>
          </w:tcPr>
          <w:p w:rsidR="00174376" w:rsidRPr="00534C46" w:rsidRDefault="00174376" w:rsidP="000717F1">
            <w:pPr>
              <w:rPr>
                <w:lang w:val="uk-UA"/>
              </w:rPr>
            </w:pPr>
            <w:r w:rsidRPr="00534C46">
              <w:rPr>
                <w:lang w:val="uk-UA"/>
              </w:rPr>
              <w:t>Періодичність</w:t>
            </w:r>
          </w:p>
        </w:tc>
        <w:tc>
          <w:tcPr>
            <w:tcW w:w="6354" w:type="dxa"/>
          </w:tcPr>
          <w:p w:rsidR="00174376" w:rsidRPr="00534C46" w:rsidRDefault="001F2FD7" w:rsidP="000717F1">
            <w:pPr>
              <w:rPr>
                <w:lang w:val="uk-UA"/>
              </w:rPr>
            </w:pPr>
            <w:r w:rsidRPr="00534C46">
              <w:rPr>
                <w:lang w:val="uk-UA"/>
              </w:rPr>
              <w:t>Щоденно</w:t>
            </w:r>
          </w:p>
        </w:tc>
      </w:tr>
    </w:tbl>
    <w:p w:rsidR="00174376" w:rsidRPr="00534C46" w:rsidRDefault="00174376">
      <w:pPr>
        <w:rPr>
          <w:lang w:val="uk-UA" w:eastAsia="x-none"/>
        </w:rPr>
        <w:sectPr w:rsidR="00174376" w:rsidRPr="00534C46" w:rsidSect="007812D7">
          <w:pgSz w:w="11906" w:h="16838"/>
          <w:pgMar w:top="567" w:right="424" w:bottom="851" w:left="1134" w:header="709" w:footer="709" w:gutter="0"/>
          <w:cols w:space="720"/>
          <w:docGrid w:linePitch="360"/>
        </w:sectPr>
      </w:pPr>
    </w:p>
    <w:p w:rsidR="004B40FB" w:rsidRPr="00534C46" w:rsidRDefault="00173991" w:rsidP="00173991">
      <w:pPr>
        <w:pStyle w:val="2"/>
        <w:rPr>
          <w:lang w:val="uk-UA"/>
        </w:rPr>
      </w:pPr>
      <w:bookmarkStart w:id="236" w:name="_Toc32404882"/>
      <w:r w:rsidRPr="00534C46">
        <w:rPr>
          <w:lang w:val="uk-UA"/>
        </w:rPr>
        <w:t>Додаток 3.2.3 Концептуальна схема інформаційних потоків</w:t>
      </w:r>
      <w:bookmarkEnd w:id="236"/>
    </w:p>
    <w:p w:rsidR="00173991" w:rsidRPr="00534C46" w:rsidRDefault="00553D67" w:rsidP="0010665C">
      <w:pPr>
        <w:jc w:val="center"/>
        <w:rPr>
          <w:lang w:val="uk-UA" w:eastAsia="x-none"/>
        </w:rPr>
      </w:pPr>
      <w:r w:rsidRPr="00534C46">
        <w:rPr>
          <w:noProof/>
          <w:lang w:val="uk-UA" w:eastAsia="ru-RU"/>
        </w:rPr>
        <w:drawing>
          <wp:inline distT="0" distB="0" distL="0" distR="0" wp14:anchorId="53DDB246" wp14:editId="076B4C4D">
            <wp:extent cx="8257540" cy="5880418"/>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T-landscape_.01vsdx.png"/>
                    <pic:cNvPicPr/>
                  </pic:nvPicPr>
                  <pic:blipFill>
                    <a:blip r:embed="rId14">
                      <a:extLst>
                        <a:ext uri="{28A0092B-C50C-407E-A947-70E740481C1C}">
                          <a14:useLocalDpi xmlns:a14="http://schemas.microsoft.com/office/drawing/2010/main" val="0"/>
                        </a:ext>
                      </a:extLst>
                    </a:blip>
                    <a:stretch>
                      <a:fillRect/>
                    </a:stretch>
                  </pic:blipFill>
                  <pic:spPr>
                    <a:xfrm>
                      <a:off x="0" y="0"/>
                      <a:ext cx="8260743" cy="5882699"/>
                    </a:xfrm>
                    <a:prstGeom prst="rect">
                      <a:avLst/>
                    </a:prstGeom>
                  </pic:spPr>
                </pic:pic>
              </a:graphicData>
            </a:graphic>
          </wp:inline>
        </w:drawing>
      </w:r>
      <w:r w:rsidR="00173991" w:rsidRPr="00534C46">
        <w:rPr>
          <w:lang w:val="uk-UA" w:eastAsia="x-none"/>
        </w:rPr>
        <w:br w:type="page"/>
      </w:r>
    </w:p>
    <w:p w:rsidR="004B40FB" w:rsidRPr="00534C46" w:rsidRDefault="00173991" w:rsidP="00173991">
      <w:pPr>
        <w:pStyle w:val="2"/>
        <w:rPr>
          <w:lang w:val="uk-UA"/>
        </w:rPr>
      </w:pPr>
      <w:bookmarkStart w:id="237" w:name="_Toc32404883"/>
      <w:r w:rsidRPr="00534C46">
        <w:rPr>
          <w:lang w:val="uk-UA"/>
        </w:rPr>
        <w:t>Додаток 4.2.1. Функціональний блок "Управління майстер даними"</w:t>
      </w:r>
      <w:r w:rsidR="003C703D" w:rsidRPr="00534C46">
        <w:rPr>
          <w:lang w:val="uk-UA"/>
        </w:rPr>
        <w:t xml:space="preserve"> (MDM)</w:t>
      </w:r>
      <w:bookmarkEnd w:id="237"/>
    </w:p>
    <w:tbl>
      <w:tblPr>
        <w:tblW w:w="15304" w:type="dxa"/>
        <w:tblLook w:val="04A0" w:firstRow="1" w:lastRow="0" w:firstColumn="1" w:lastColumn="0" w:noHBand="0" w:noVBand="1"/>
      </w:tblPr>
      <w:tblGrid>
        <w:gridCol w:w="1380"/>
        <w:gridCol w:w="4814"/>
        <w:gridCol w:w="3292"/>
        <w:gridCol w:w="2274"/>
        <w:gridCol w:w="1044"/>
        <w:gridCol w:w="2500"/>
      </w:tblGrid>
      <w:tr w:rsidR="00637798" w:rsidRPr="00534C46" w:rsidTr="00C26E48">
        <w:trPr>
          <w:trHeight w:val="900"/>
        </w:trPr>
        <w:tc>
          <w:tcPr>
            <w:tcW w:w="138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637798" w:rsidRPr="00534C46" w:rsidRDefault="00637798" w:rsidP="00174376">
            <w:pPr>
              <w:spacing w:after="0" w:line="240" w:lineRule="auto"/>
              <w:jc w:val="center"/>
              <w:rPr>
                <w:rFonts w:ascii="Times New Roman" w:eastAsia="Times New Roman" w:hAnsi="Times New Roman" w:cs="Times New Roman"/>
                <w:b/>
                <w:bCs/>
                <w:color w:val="FFFFFF"/>
                <w:sz w:val="16"/>
                <w:szCs w:val="16"/>
                <w:lang w:val="uk-UA" w:eastAsia="ru-RU"/>
              </w:rPr>
            </w:pPr>
            <w:r w:rsidRPr="00534C46">
              <w:rPr>
                <w:rFonts w:ascii="Times New Roman" w:eastAsia="Times New Roman" w:hAnsi="Times New Roman" w:cs="Times New Roman"/>
                <w:b/>
                <w:bCs/>
                <w:color w:val="FFFFFF"/>
                <w:sz w:val="16"/>
                <w:szCs w:val="16"/>
                <w:lang w:val="uk-UA" w:eastAsia="ru-RU"/>
              </w:rPr>
              <w:t xml:space="preserve">ID </w:t>
            </w:r>
            <w:proofErr w:type="spellStart"/>
            <w:r w:rsidRPr="00534C46">
              <w:rPr>
                <w:rFonts w:ascii="Times New Roman" w:eastAsia="Times New Roman" w:hAnsi="Times New Roman" w:cs="Times New Roman"/>
                <w:b/>
                <w:bCs/>
                <w:color w:val="FFFFFF"/>
                <w:sz w:val="16"/>
                <w:szCs w:val="16"/>
                <w:lang w:val="uk-UA" w:eastAsia="ru-RU"/>
              </w:rPr>
              <w:t>Високорівневих</w:t>
            </w:r>
            <w:proofErr w:type="spellEnd"/>
            <w:r w:rsidRPr="00534C46">
              <w:rPr>
                <w:rFonts w:ascii="Times New Roman" w:eastAsia="Times New Roman" w:hAnsi="Times New Roman" w:cs="Times New Roman"/>
                <w:b/>
                <w:bCs/>
                <w:color w:val="FFFFFF"/>
                <w:sz w:val="16"/>
                <w:szCs w:val="16"/>
                <w:lang w:val="uk-UA" w:eastAsia="ru-RU"/>
              </w:rPr>
              <w:t xml:space="preserve"> Вимог</w:t>
            </w:r>
          </w:p>
        </w:tc>
        <w:tc>
          <w:tcPr>
            <w:tcW w:w="4814"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174376">
            <w:pPr>
              <w:spacing w:after="0" w:line="240" w:lineRule="auto"/>
              <w:jc w:val="center"/>
              <w:rPr>
                <w:rFonts w:ascii="Times New Roman" w:eastAsia="Times New Roman" w:hAnsi="Times New Roman" w:cs="Times New Roman"/>
                <w:b/>
                <w:bCs/>
                <w:color w:val="FFFFFF"/>
                <w:sz w:val="16"/>
                <w:szCs w:val="16"/>
                <w:lang w:val="uk-UA" w:eastAsia="ru-RU"/>
              </w:rPr>
            </w:pPr>
            <w:r w:rsidRPr="00534C46">
              <w:rPr>
                <w:rFonts w:ascii="Times New Roman" w:eastAsia="Times New Roman" w:hAnsi="Times New Roman" w:cs="Times New Roman"/>
                <w:b/>
                <w:bCs/>
                <w:color w:val="FFFFFF"/>
                <w:sz w:val="16"/>
                <w:szCs w:val="16"/>
                <w:lang w:val="uk-UA" w:eastAsia="ru-RU"/>
              </w:rPr>
              <w:t xml:space="preserve">Опис </w:t>
            </w:r>
            <w:proofErr w:type="spellStart"/>
            <w:r w:rsidRPr="00534C46">
              <w:rPr>
                <w:rFonts w:ascii="Times New Roman" w:eastAsia="Times New Roman" w:hAnsi="Times New Roman" w:cs="Times New Roman"/>
                <w:b/>
                <w:bCs/>
                <w:color w:val="FFFFFF"/>
                <w:sz w:val="16"/>
                <w:szCs w:val="16"/>
                <w:lang w:val="uk-UA" w:eastAsia="ru-RU"/>
              </w:rPr>
              <w:t>Високорівневих</w:t>
            </w:r>
            <w:proofErr w:type="spellEnd"/>
            <w:r w:rsidRPr="00534C46">
              <w:rPr>
                <w:rFonts w:ascii="Times New Roman" w:eastAsia="Times New Roman" w:hAnsi="Times New Roman" w:cs="Times New Roman"/>
                <w:b/>
                <w:bCs/>
                <w:color w:val="FFFFFF"/>
                <w:sz w:val="16"/>
                <w:szCs w:val="16"/>
                <w:lang w:val="uk-UA" w:eastAsia="ru-RU"/>
              </w:rPr>
              <w:t xml:space="preserve"> Вимог</w:t>
            </w:r>
          </w:p>
        </w:tc>
        <w:tc>
          <w:tcPr>
            <w:tcW w:w="3292"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174376">
            <w:pPr>
              <w:spacing w:after="0" w:line="240" w:lineRule="auto"/>
              <w:jc w:val="center"/>
              <w:rPr>
                <w:rFonts w:ascii="Times New Roman" w:eastAsia="Times New Roman" w:hAnsi="Times New Roman" w:cs="Times New Roman"/>
                <w:b/>
                <w:bCs/>
                <w:color w:val="FFFFFF"/>
                <w:sz w:val="16"/>
                <w:szCs w:val="16"/>
                <w:lang w:val="uk-UA" w:eastAsia="ru-RU"/>
              </w:rPr>
            </w:pPr>
            <w:r w:rsidRPr="00534C46">
              <w:rPr>
                <w:rFonts w:ascii="Times New Roman" w:eastAsia="Times New Roman" w:hAnsi="Times New Roman" w:cs="Times New Roman"/>
                <w:b/>
                <w:bCs/>
                <w:color w:val="FFFFFF"/>
                <w:sz w:val="16"/>
                <w:szCs w:val="16"/>
                <w:lang w:val="uk-UA" w:eastAsia="ru-RU"/>
              </w:rPr>
              <w:t>Деталізація</w:t>
            </w:r>
          </w:p>
        </w:tc>
        <w:tc>
          <w:tcPr>
            <w:tcW w:w="2274"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2E05FF" w:rsidP="00174376">
            <w:pPr>
              <w:spacing w:after="0" w:line="240" w:lineRule="auto"/>
              <w:jc w:val="center"/>
              <w:rPr>
                <w:rFonts w:ascii="Times New Roman" w:eastAsia="Times New Roman" w:hAnsi="Times New Roman" w:cs="Times New Roman"/>
                <w:b/>
                <w:bCs/>
                <w:color w:val="FFFFFF"/>
                <w:sz w:val="16"/>
                <w:szCs w:val="16"/>
                <w:lang w:val="uk-UA" w:eastAsia="ru-RU"/>
              </w:rPr>
            </w:pPr>
            <w:r w:rsidRPr="00534C46">
              <w:rPr>
                <w:rFonts w:ascii="Times New Roman" w:eastAsia="Times New Roman" w:hAnsi="Times New Roman" w:cs="Times New Roman"/>
                <w:b/>
                <w:bCs/>
                <w:color w:val="FFFFFF"/>
                <w:sz w:val="16"/>
                <w:szCs w:val="16"/>
                <w:lang w:val="uk-UA" w:eastAsia="ru-RU"/>
              </w:rPr>
              <w:t>Структурний підрозділ-користувач</w:t>
            </w:r>
          </w:p>
        </w:tc>
        <w:tc>
          <w:tcPr>
            <w:tcW w:w="1044"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174376">
            <w:pPr>
              <w:spacing w:after="0" w:line="240" w:lineRule="auto"/>
              <w:jc w:val="center"/>
              <w:rPr>
                <w:rFonts w:ascii="Times New Roman" w:eastAsia="Times New Roman" w:hAnsi="Times New Roman" w:cs="Times New Roman"/>
                <w:b/>
                <w:bCs/>
                <w:color w:val="FFFFFF"/>
                <w:sz w:val="16"/>
                <w:szCs w:val="16"/>
                <w:lang w:val="uk-UA" w:eastAsia="ru-RU"/>
              </w:rPr>
            </w:pPr>
            <w:r w:rsidRPr="00534C46">
              <w:rPr>
                <w:rFonts w:ascii="Times New Roman" w:eastAsia="Times New Roman" w:hAnsi="Times New Roman" w:cs="Times New Roman"/>
                <w:b/>
                <w:bCs/>
                <w:color w:val="FFFFFF"/>
                <w:sz w:val="16"/>
                <w:szCs w:val="16"/>
                <w:lang w:val="uk-UA" w:eastAsia="ru-RU"/>
              </w:rPr>
              <w:t>Пріоритет*</w:t>
            </w:r>
          </w:p>
        </w:tc>
        <w:tc>
          <w:tcPr>
            <w:tcW w:w="2500"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17437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637798" w:rsidRPr="00534C46" w:rsidTr="00C26E48">
        <w:trPr>
          <w:trHeight w:val="571"/>
        </w:trPr>
        <w:tc>
          <w:tcPr>
            <w:tcW w:w="1380"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MDM.01</w:t>
            </w:r>
          </w:p>
        </w:tc>
        <w:tc>
          <w:tcPr>
            <w:tcW w:w="481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Центральний каталог довідників для ІС НСЗУ, який є єдиним джерелом елементів, що використовуються всіма блоками функціональності ІС НСЗУ</w:t>
            </w:r>
          </w:p>
        </w:tc>
        <w:tc>
          <w:tcPr>
            <w:tcW w:w="3292"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Консолідація основних даних - централізована консолідація і перевірка основних даних з різних систем. Зазначення </w:t>
            </w:r>
            <w:proofErr w:type="spellStart"/>
            <w:r w:rsidRPr="00534C46">
              <w:rPr>
                <w:rFonts w:ascii="Times New Roman" w:eastAsia="Times New Roman" w:hAnsi="Times New Roman" w:cs="Times New Roman"/>
                <w:color w:val="000000"/>
                <w:sz w:val="20"/>
                <w:szCs w:val="20"/>
                <w:lang w:val="uk-UA" w:eastAsia="ru-RU"/>
              </w:rPr>
              <w:t>зв'язків</w:t>
            </w:r>
            <w:proofErr w:type="spellEnd"/>
            <w:r w:rsidRPr="00534C46">
              <w:rPr>
                <w:rFonts w:ascii="Times New Roman" w:eastAsia="Times New Roman" w:hAnsi="Times New Roman" w:cs="Times New Roman"/>
                <w:color w:val="000000"/>
                <w:sz w:val="20"/>
                <w:szCs w:val="20"/>
                <w:lang w:val="uk-UA" w:eastAsia="ru-RU"/>
              </w:rPr>
              <w:t xml:space="preserve"> між цими даними в різних системах і видалення дубльованих записів. Подальше використання при побудові статистичних звітів. </w:t>
            </w:r>
            <w:r w:rsidRPr="00534C46">
              <w:rPr>
                <w:rFonts w:ascii="Times New Roman" w:eastAsia="Times New Roman" w:hAnsi="Times New Roman" w:cs="Times New Roman"/>
                <w:color w:val="000000"/>
                <w:sz w:val="20"/>
                <w:szCs w:val="20"/>
                <w:lang w:val="uk-UA" w:eastAsia="ru-RU"/>
              </w:rPr>
              <w:br/>
              <w:t>Гармонізація основних даних - повторення функцій консолідації інформації, але з подальшим поширенням перевірених і консолідованих основних даних.</w:t>
            </w:r>
            <w:r w:rsidRPr="00534C46">
              <w:rPr>
                <w:rFonts w:ascii="Times New Roman" w:eastAsia="Times New Roman" w:hAnsi="Times New Roman" w:cs="Times New Roman"/>
                <w:color w:val="000000"/>
                <w:sz w:val="20"/>
                <w:szCs w:val="20"/>
                <w:lang w:val="uk-UA" w:eastAsia="ru-RU"/>
              </w:rPr>
              <w:br/>
              <w:t>Централізоване управління даними - виконання функцій гармонізації основних даних, але всі основні дані підтримуються в центральній MDM системі. Підтримка основних даних в підключених клієнтських системах не здійснюється.</w:t>
            </w:r>
            <w:r w:rsidRPr="00534C46">
              <w:rPr>
                <w:rFonts w:ascii="Times New Roman" w:eastAsia="Times New Roman" w:hAnsi="Times New Roman" w:cs="Times New Roman"/>
                <w:color w:val="000000"/>
                <w:sz w:val="20"/>
                <w:szCs w:val="20"/>
                <w:lang w:val="uk-UA" w:eastAsia="ru-RU"/>
              </w:rPr>
              <w:br/>
              <w:t xml:space="preserve">Управління розширеним контентом - управління каталогами та публікаціями. Використовуються елементи консолідації інформації для централізованого зберігання розширеного контенту (відео, [PDF] файли, картинки, аудіо-записи і ін.) Разом зі стандартним контентом для створення каталогів продукції (друкованих та веб-каталогів). Є стандартні інструменти для експорту контенту в пакети </w:t>
            </w:r>
            <w:proofErr w:type="spellStart"/>
            <w:r w:rsidRPr="00534C46">
              <w:rPr>
                <w:rFonts w:ascii="Times New Roman" w:eastAsia="Times New Roman" w:hAnsi="Times New Roman" w:cs="Times New Roman"/>
                <w:color w:val="000000"/>
                <w:sz w:val="20"/>
                <w:szCs w:val="20"/>
                <w:lang w:val="uk-UA" w:eastAsia="ru-RU"/>
              </w:rPr>
              <w:t>Desktop</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Publishing</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Глобальна синхронізація даних - надає можливість постійного обміну торговими даними про товари з </w:t>
            </w:r>
            <w:proofErr w:type="spellStart"/>
            <w:r w:rsidRPr="00534C46">
              <w:rPr>
                <w:rFonts w:ascii="Times New Roman" w:eastAsia="Times New Roman" w:hAnsi="Times New Roman" w:cs="Times New Roman"/>
                <w:color w:val="000000"/>
                <w:sz w:val="20"/>
                <w:szCs w:val="20"/>
                <w:lang w:val="uk-UA" w:eastAsia="ru-RU"/>
              </w:rPr>
              <w:t>ритейлерами</w:t>
            </w:r>
            <w:proofErr w:type="spellEnd"/>
            <w:r w:rsidRPr="00534C46">
              <w:rPr>
                <w:rFonts w:ascii="Times New Roman" w:eastAsia="Times New Roman" w:hAnsi="Times New Roman" w:cs="Times New Roman"/>
                <w:color w:val="000000"/>
                <w:sz w:val="20"/>
                <w:szCs w:val="20"/>
                <w:lang w:val="uk-UA" w:eastAsia="ru-RU"/>
              </w:rPr>
              <w:t xml:space="preserve"> через хаби даних (такі як 1SYNC).</w:t>
            </w:r>
          </w:p>
        </w:tc>
        <w:tc>
          <w:tcPr>
            <w:tcW w:w="2274" w:type="dxa"/>
            <w:tcBorders>
              <w:top w:val="nil"/>
              <w:left w:val="nil"/>
              <w:bottom w:val="single" w:sz="4" w:space="0" w:color="757171"/>
              <w:right w:val="single" w:sz="4" w:space="0" w:color="757171"/>
            </w:tcBorders>
            <w:shd w:val="clear" w:color="auto" w:fill="auto"/>
            <w:hideMark/>
          </w:tcPr>
          <w:p w:rsidR="00637798" w:rsidRPr="00534C46" w:rsidRDefault="002A7B0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Відповідальні власники довідників від структурних підрозділів </w:t>
            </w:r>
          </w:p>
        </w:tc>
        <w:tc>
          <w:tcPr>
            <w:tcW w:w="104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Зберігання, консолідація, перевірка та інші дії щодо основних даних з ІС НСЗУ мають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законодавства України про захист персональних даних, про інформаційну безпеку, про авторське право і суміжні права, правил, що містяться в актах і документах, які регулюють порядок функціонування відповідних інформаційних систем. Зокрема, в разі обробки персональних даних така обробка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Закону України "Про захист персональних даних", в тому числі щодо обов'язкової наявності законної підстави для обробки персональних даних, належного інформування осіб, щодо яких здійснюється обробка персональних даних тощо.</w:t>
            </w:r>
          </w:p>
        </w:tc>
      </w:tr>
      <w:tr w:rsidR="00637798" w:rsidRPr="00534C46" w:rsidTr="00C26E48">
        <w:trPr>
          <w:trHeight w:val="3959"/>
        </w:trPr>
        <w:tc>
          <w:tcPr>
            <w:tcW w:w="1380"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MDM.02</w:t>
            </w:r>
          </w:p>
        </w:tc>
        <w:tc>
          <w:tcPr>
            <w:tcW w:w="481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побудови правил наповнення записів довідника із інших джерел (розширення опису, параметрів, виправлення помилок назв, прізвищ, тощо)</w:t>
            </w:r>
          </w:p>
        </w:tc>
        <w:tc>
          <w:tcPr>
            <w:tcW w:w="3292"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Побудова єдиної системи централізованого зберігання та управління нормативно-довідковою інформацією всіх підрозділів НСЗУ;</w:t>
            </w:r>
            <w:r w:rsidRPr="00534C46">
              <w:rPr>
                <w:rFonts w:ascii="Times New Roman" w:eastAsia="Times New Roman" w:hAnsi="Times New Roman" w:cs="Times New Roman"/>
                <w:color w:val="000000"/>
                <w:sz w:val="20"/>
                <w:szCs w:val="20"/>
                <w:lang w:val="uk-UA" w:eastAsia="ru-RU"/>
              </w:rPr>
              <w:br/>
              <w:t>Забезпечення відповідальності за якість ведення нормативно-довідкової інформації;</w:t>
            </w:r>
            <w:r w:rsidRPr="00534C46">
              <w:rPr>
                <w:rFonts w:ascii="Times New Roman" w:eastAsia="Times New Roman" w:hAnsi="Times New Roman" w:cs="Times New Roman"/>
                <w:color w:val="000000"/>
                <w:sz w:val="20"/>
                <w:szCs w:val="20"/>
                <w:lang w:val="uk-UA" w:eastAsia="ru-RU"/>
              </w:rPr>
              <w:br/>
              <w:t>Проведення класифікації, нормалізації, вивірки і контролю даних, усунення дублювання;</w:t>
            </w:r>
            <w:r w:rsidRPr="00534C46">
              <w:rPr>
                <w:rFonts w:ascii="Times New Roman" w:eastAsia="Times New Roman" w:hAnsi="Times New Roman" w:cs="Times New Roman"/>
                <w:color w:val="000000"/>
                <w:sz w:val="20"/>
                <w:szCs w:val="20"/>
                <w:lang w:val="uk-UA" w:eastAsia="ru-RU"/>
              </w:rPr>
              <w:br/>
              <w:t>Директивне поширення єдиних майстер-даних в усі інформаційні системи всіх підрозділів НСЗУ;</w:t>
            </w:r>
          </w:p>
        </w:tc>
        <w:tc>
          <w:tcPr>
            <w:tcW w:w="2274" w:type="dxa"/>
            <w:tcBorders>
              <w:top w:val="nil"/>
              <w:left w:val="nil"/>
              <w:bottom w:val="single" w:sz="4" w:space="0" w:color="757171"/>
              <w:right w:val="single" w:sz="4" w:space="0" w:color="757171"/>
            </w:tcBorders>
            <w:shd w:val="clear" w:color="auto" w:fill="auto"/>
            <w:hideMark/>
          </w:tcPr>
          <w:p w:rsidR="00637798" w:rsidRPr="00534C46" w:rsidRDefault="002A7B0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Такі дії мають виконуватись із дотриманням вимог законодавства про захист персональних даних, зокрема із врахуванням вимог статті 21 Закону України "Про захист персональних даних", відповідно до якої "про зміну, видалення чи знищення персональних даних або обмеження доступу до них володілець персональних даних протягом десяти робочих днів повідомляє суб'єкта персональних даних, а також суб'єктів відносин, пов'язаних із персональними даними, яким ці дані було передано"</w:t>
            </w:r>
          </w:p>
        </w:tc>
      </w:tr>
      <w:tr w:rsidR="00637798" w:rsidRPr="00534C46" w:rsidTr="00C26E48">
        <w:trPr>
          <w:trHeight w:val="1350"/>
        </w:trPr>
        <w:tc>
          <w:tcPr>
            <w:tcW w:w="1380"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MDM.03</w:t>
            </w:r>
          </w:p>
        </w:tc>
        <w:tc>
          <w:tcPr>
            <w:tcW w:w="481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із внутрішніми системами через табличний інтерфейс або із зовнішніми довідниками, джерелами даних через сервіси\API\ шини даних</w:t>
            </w:r>
          </w:p>
        </w:tc>
        <w:tc>
          <w:tcPr>
            <w:tcW w:w="3292"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Розробка та впровадження шини даних або інших засобів автоматичного обміну даними довідників між всіма підсистемами внутрішнього ландшафту ІС НСЗУ.</w:t>
            </w:r>
          </w:p>
        </w:tc>
        <w:tc>
          <w:tcPr>
            <w:tcW w:w="2274" w:type="dxa"/>
            <w:tcBorders>
              <w:top w:val="nil"/>
              <w:left w:val="nil"/>
              <w:bottom w:val="single" w:sz="4" w:space="0" w:color="757171"/>
              <w:right w:val="single" w:sz="4" w:space="0" w:color="757171"/>
            </w:tcBorders>
            <w:shd w:val="clear" w:color="auto" w:fill="auto"/>
            <w:hideMark/>
          </w:tcPr>
          <w:p w:rsidR="00637798" w:rsidRPr="00534C46" w:rsidRDefault="002A7B0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законодавства України про захист персональних даних і про інформаційну безпеку</w:t>
            </w:r>
          </w:p>
        </w:tc>
      </w:tr>
      <w:tr w:rsidR="00637798" w:rsidRPr="00534C46" w:rsidTr="00C26E48">
        <w:trPr>
          <w:trHeight w:val="2344"/>
        </w:trPr>
        <w:tc>
          <w:tcPr>
            <w:tcW w:w="1380"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MDM.04</w:t>
            </w:r>
          </w:p>
        </w:tc>
        <w:tc>
          <w:tcPr>
            <w:tcW w:w="481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Забезпечення захисту даних довідника шляхом обмеження правд доступу за рольовими моделями. Шифрування даних, різні типів верифікації користувача </w:t>
            </w:r>
          </w:p>
        </w:tc>
        <w:tc>
          <w:tcPr>
            <w:tcW w:w="3292"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Розробка редактору для формування та ведення різних довідників, ролей користувачів довідників, володільців довідників, що відповідатимуть за ведення довідників, розглядатимуть запити на внесення змін та доповнень до певних довідників.</w:t>
            </w:r>
          </w:p>
        </w:tc>
        <w:tc>
          <w:tcPr>
            <w:tcW w:w="2274" w:type="dxa"/>
            <w:tcBorders>
              <w:top w:val="nil"/>
              <w:left w:val="nil"/>
              <w:bottom w:val="single" w:sz="4" w:space="0" w:color="757171"/>
              <w:right w:val="single" w:sz="4" w:space="0" w:color="757171"/>
            </w:tcBorders>
            <w:shd w:val="clear" w:color="auto" w:fill="auto"/>
            <w:hideMark/>
          </w:tcPr>
          <w:p w:rsidR="00637798" w:rsidRPr="00534C46" w:rsidRDefault="002A7B0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637798" w:rsidRPr="00534C46" w:rsidRDefault="00637798" w:rsidP="0017437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Визначення рольових моделей, прав доступу за рольовими моделями, методи і способи шифрування даних, різні типи верифікації користувача в системі мають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у порядку, визначеному чинним законодавством та/або відповідними внутрішніми документами НСЗУ</w:t>
            </w:r>
          </w:p>
        </w:tc>
      </w:tr>
      <w:tr w:rsidR="002A7B08" w:rsidRPr="00534C46" w:rsidTr="00C26E48">
        <w:trPr>
          <w:trHeight w:val="571"/>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MDM.05</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Довільна кількість каталогів\розділів\довідників</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довідників у окремій базі даних, яка наповнюється як з відповідних підсистем ІС НСЗУ, та і з редактору довідників, який дозволяє вносити зміни, створювати розділи та підрозділи довідників.</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35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MDM.06</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Довільна кількість параметрів опису елементу довідника </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засобами редактора довідника створювати додаткові поля опису елементу довідника, вносити зміни до існуючих полів, врегулювання прав доступу на такі дії, процедур внесення змін до довідників.</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35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MDM.07</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Ієрархічна структура довідників </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ієрархічної структури довідника з підсистем ІС НСЗУ за розділами номенклатури зверху до деталізації (наприклад, ТМЦ\МШП\господарський інвентар\</w:t>
            </w:r>
            <w:proofErr w:type="spellStart"/>
            <w:r w:rsidRPr="00534C46">
              <w:rPr>
                <w:rFonts w:ascii="Times New Roman" w:eastAsia="Times New Roman" w:hAnsi="Times New Roman" w:cs="Times New Roman"/>
                <w:color w:val="000000"/>
                <w:sz w:val="20"/>
                <w:szCs w:val="20"/>
                <w:lang w:val="uk-UA" w:eastAsia="ru-RU"/>
              </w:rPr>
              <w:t>ведра</w:t>
            </w:r>
            <w:proofErr w:type="spellEnd"/>
            <w:r w:rsidRPr="00534C46">
              <w:rPr>
                <w:rFonts w:ascii="Times New Roman" w:eastAsia="Times New Roman" w:hAnsi="Times New Roman" w:cs="Times New Roman"/>
                <w:color w:val="000000"/>
                <w:sz w:val="20"/>
                <w:szCs w:val="20"/>
                <w:lang w:val="uk-UA" w:eastAsia="ru-RU"/>
              </w:rPr>
              <w:t>\10л\пластикові\сині)</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35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MDM.08</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Кодування елементів довідників вручну або із використанням вбудованих алгоритмів</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Передбачення механізмів кодування елементів довідників як з відповідних підсистем ІС НСЗУ, які є головними вікнами наповнення довідників, так і з редакторів бази даних довідників </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2698"/>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MDM.09</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Використання </w:t>
            </w:r>
            <w:proofErr w:type="spellStart"/>
            <w:r w:rsidRPr="00534C46">
              <w:rPr>
                <w:rFonts w:ascii="Times New Roman" w:eastAsia="Times New Roman" w:hAnsi="Times New Roman" w:cs="Times New Roman"/>
                <w:color w:val="000000"/>
                <w:sz w:val="20"/>
                <w:szCs w:val="20"/>
                <w:lang w:val="uk-UA" w:eastAsia="ru-RU"/>
              </w:rPr>
              <w:t>багатокритерійного</w:t>
            </w:r>
            <w:proofErr w:type="spellEnd"/>
            <w:r w:rsidRPr="00534C46">
              <w:rPr>
                <w:rFonts w:ascii="Times New Roman" w:eastAsia="Times New Roman" w:hAnsi="Times New Roman" w:cs="Times New Roman"/>
                <w:color w:val="000000"/>
                <w:sz w:val="20"/>
                <w:szCs w:val="20"/>
                <w:lang w:val="uk-UA" w:eastAsia="ru-RU"/>
              </w:rPr>
              <w:t xml:space="preserve"> пошуку для роботи із довідниками користувачів, в тому числі:</w:t>
            </w:r>
            <w:r w:rsidRPr="00534C46">
              <w:rPr>
                <w:rFonts w:ascii="Times New Roman" w:eastAsia="Times New Roman" w:hAnsi="Times New Roman" w:cs="Times New Roman"/>
                <w:color w:val="000000"/>
                <w:sz w:val="20"/>
                <w:szCs w:val="20"/>
                <w:lang w:val="uk-UA" w:eastAsia="ru-RU"/>
              </w:rPr>
              <w:br/>
              <w:t>• Значення розрахованих атрибутів залишаються в БД та по ним можливо вести пошук;</w:t>
            </w:r>
            <w:r w:rsidRPr="00534C46">
              <w:rPr>
                <w:rFonts w:ascii="Times New Roman" w:eastAsia="Times New Roman" w:hAnsi="Times New Roman" w:cs="Times New Roman"/>
                <w:color w:val="000000"/>
                <w:sz w:val="20"/>
                <w:szCs w:val="20"/>
                <w:lang w:val="uk-UA" w:eastAsia="ru-RU"/>
              </w:rPr>
              <w:br/>
              <w:t>• Варіанти набору критеріїв пошуку можуть зберігатися в базі та прив’язуватися до окремої групи користувачів;</w:t>
            </w:r>
            <w:r w:rsidRPr="00534C46">
              <w:rPr>
                <w:rFonts w:ascii="Times New Roman" w:eastAsia="Times New Roman" w:hAnsi="Times New Roman" w:cs="Times New Roman"/>
                <w:color w:val="000000"/>
                <w:sz w:val="20"/>
                <w:szCs w:val="20"/>
                <w:lang w:val="uk-UA" w:eastAsia="ru-RU"/>
              </w:rPr>
              <w:br/>
              <w:t>• Варіанти пошуку у прив’язці до категорії, каталогу;</w:t>
            </w:r>
            <w:r w:rsidRPr="00534C46">
              <w:rPr>
                <w:rFonts w:ascii="Times New Roman" w:eastAsia="Times New Roman" w:hAnsi="Times New Roman" w:cs="Times New Roman"/>
                <w:color w:val="000000"/>
                <w:sz w:val="20"/>
                <w:szCs w:val="20"/>
                <w:lang w:val="uk-UA" w:eastAsia="ru-RU"/>
              </w:rPr>
              <w:br/>
              <w:t>• Значення критеріїв пошуку із списком вибору або довільно написані користувачем</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як встановлення фільтрів за параметрами опису елементів довідника, так і контекстного пошуку. Наявність можливості інтеграції інструменту пошуку до інтерфейсу створення заявок на придбання ТМЦ, заявок на внесення змін до довідників, форм внесення контрагентів, прибуткування ТМЦ на склад, інших інтерфейсів, пов'язаних з використанням довідників.  </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08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MDM.10</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Система повинна бути побудована за </w:t>
            </w:r>
            <w:proofErr w:type="spellStart"/>
            <w:r w:rsidRPr="00534C46">
              <w:rPr>
                <w:rFonts w:ascii="Times New Roman" w:eastAsia="Times New Roman" w:hAnsi="Times New Roman" w:cs="Times New Roman"/>
                <w:color w:val="000000"/>
                <w:sz w:val="20"/>
                <w:szCs w:val="20"/>
                <w:lang w:val="uk-UA" w:eastAsia="ru-RU"/>
              </w:rPr>
              <w:t>трирівневою</w:t>
            </w:r>
            <w:proofErr w:type="spellEnd"/>
            <w:r w:rsidRPr="00534C46">
              <w:rPr>
                <w:rFonts w:ascii="Times New Roman" w:eastAsia="Times New Roman" w:hAnsi="Times New Roman" w:cs="Times New Roman"/>
                <w:color w:val="000000"/>
                <w:sz w:val="20"/>
                <w:szCs w:val="20"/>
                <w:lang w:val="uk-UA" w:eastAsia="ru-RU"/>
              </w:rPr>
              <w:t xml:space="preserve"> архітектурою із інтерфейсом користувача в браузері або тонкому клієнті</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3C6B6A" w:rsidP="002A7B08">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843"/>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MDM.11</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Веб інтерфейс роботи із довідником:</w:t>
            </w:r>
            <w:r w:rsidRPr="00534C46">
              <w:rPr>
                <w:rFonts w:ascii="Times New Roman" w:eastAsia="Times New Roman" w:hAnsi="Times New Roman" w:cs="Times New Roman"/>
                <w:color w:val="000000"/>
                <w:sz w:val="20"/>
                <w:szCs w:val="20"/>
                <w:lang w:val="uk-UA" w:eastAsia="ru-RU"/>
              </w:rPr>
              <w:br/>
              <w:t xml:space="preserve">• Копіювання та переміщення об’єктів із одної гілки до іншої операцією </w:t>
            </w:r>
            <w:proofErr w:type="spellStart"/>
            <w:r w:rsidRPr="00534C46">
              <w:rPr>
                <w:rFonts w:ascii="Times New Roman" w:eastAsia="Times New Roman" w:hAnsi="Times New Roman" w:cs="Times New Roman"/>
                <w:color w:val="000000"/>
                <w:sz w:val="20"/>
                <w:szCs w:val="20"/>
                <w:lang w:val="uk-UA" w:eastAsia="ru-RU"/>
              </w:rPr>
              <w:t>Drag&amp;Drop</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 Операція </w:t>
            </w:r>
            <w:proofErr w:type="spellStart"/>
            <w:r w:rsidRPr="00534C46">
              <w:rPr>
                <w:rFonts w:ascii="Times New Roman" w:eastAsia="Times New Roman" w:hAnsi="Times New Roman" w:cs="Times New Roman"/>
                <w:color w:val="000000"/>
                <w:sz w:val="20"/>
                <w:szCs w:val="20"/>
                <w:lang w:val="uk-UA" w:eastAsia="ru-RU"/>
              </w:rPr>
              <w:t>Drag&amp;Drop</w:t>
            </w:r>
            <w:proofErr w:type="spellEnd"/>
            <w:r w:rsidRPr="00534C46">
              <w:rPr>
                <w:rFonts w:ascii="Times New Roman" w:eastAsia="Times New Roman" w:hAnsi="Times New Roman" w:cs="Times New Roman"/>
                <w:color w:val="000000"/>
                <w:sz w:val="20"/>
                <w:szCs w:val="20"/>
                <w:lang w:val="uk-UA" w:eastAsia="ru-RU"/>
              </w:rPr>
              <w:t xml:space="preserve"> файлів в Провідник Windows, тощо;</w:t>
            </w:r>
            <w:r w:rsidRPr="00534C46">
              <w:rPr>
                <w:rFonts w:ascii="Times New Roman" w:eastAsia="Times New Roman" w:hAnsi="Times New Roman" w:cs="Times New Roman"/>
                <w:color w:val="000000"/>
                <w:sz w:val="20"/>
                <w:szCs w:val="20"/>
                <w:lang w:val="uk-UA" w:eastAsia="ru-RU"/>
              </w:rPr>
              <w:br/>
              <w:t>• Протоколювання дій користувачів,</w:t>
            </w:r>
            <w:r w:rsidRPr="00534C46">
              <w:rPr>
                <w:rFonts w:ascii="Times New Roman" w:eastAsia="Times New Roman" w:hAnsi="Times New Roman" w:cs="Times New Roman"/>
                <w:color w:val="000000"/>
                <w:sz w:val="20"/>
                <w:szCs w:val="20"/>
                <w:lang w:val="uk-UA" w:eastAsia="ru-RU"/>
              </w:rPr>
              <w:br/>
              <w:t>обмін коментарями що до елементів довідників</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 зв'язку з тим, що механізм </w:t>
            </w:r>
            <w:proofErr w:type="spellStart"/>
            <w:r w:rsidRPr="00534C46">
              <w:rPr>
                <w:rFonts w:ascii="Times New Roman" w:eastAsia="Times New Roman" w:hAnsi="Times New Roman" w:cs="Times New Roman"/>
                <w:color w:val="000000"/>
                <w:sz w:val="20"/>
                <w:szCs w:val="20"/>
                <w:lang w:val="uk-UA" w:eastAsia="ru-RU"/>
              </w:rPr>
              <w:t>Drag&amp;Drop</w:t>
            </w:r>
            <w:proofErr w:type="spellEnd"/>
            <w:r w:rsidRPr="00534C46">
              <w:rPr>
                <w:rFonts w:ascii="Times New Roman" w:eastAsia="Times New Roman" w:hAnsi="Times New Roman" w:cs="Times New Roman"/>
                <w:color w:val="000000"/>
                <w:sz w:val="20"/>
                <w:szCs w:val="20"/>
                <w:lang w:val="uk-UA" w:eastAsia="ru-RU"/>
              </w:rPr>
              <w:t xml:space="preserve"> може призвести до помилкових переміщень елементів між підрозділами довідників, необхідно передбачити його увімкнення (для групових дій, або впорядкування гілок довідників) та вимкнення (у звичайному режимі).</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08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MDM.12</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Стискання документів довіднику під час збереження в БД;</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Визначення переліку полів елементу довідника, які зберігаються в базі даних довідників (НДС) та у підсистемах ІС НСЗУ, в яких ведеться облік </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08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MDM.13</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дублікатів та їх обробка (видалення, об’єднання, поглинання, тощо)</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Автоматичні та напівавтоматичні процедури пошуку дубльованих записів, процедури об'єднання записів (коли, за якими умовами), впровадження </w:t>
            </w:r>
            <w:proofErr w:type="spellStart"/>
            <w:r w:rsidRPr="00534C46">
              <w:rPr>
                <w:rFonts w:ascii="Times New Roman" w:eastAsia="Times New Roman" w:hAnsi="Times New Roman" w:cs="Times New Roman"/>
                <w:color w:val="000000"/>
                <w:sz w:val="20"/>
                <w:szCs w:val="20"/>
                <w:lang w:val="uk-UA" w:eastAsia="ru-RU"/>
              </w:rPr>
              <w:t>партіонного</w:t>
            </w:r>
            <w:proofErr w:type="spellEnd"/>
            <w:r w:rsidRPr="00534C46">
              <w:rPr>
                <w:rFonts w:ascii="Times New Roman" w:eastAsia="Times New Roman" w:hAnsi="Times New Roman" w:cs="Times New Roman"/>
                <w:color w:val="000000"/>
                <w:sz w:val="20"/>
                <w:szCs w:val="20"/>
                <w:lang w:val="uk-UA" w:eastAsia="ru-RU"/>
              </w:rPr>
              <w:t xml:space="preserve"> обліку</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08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MDM.14</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назви одиниці довідника з елементів ієрархії довідника (наприклад:інвентар_ведро_пластикове_синє_23456) </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8021AE" w:rsidTr="00C26E48">
        <w:trPr>
          <w:trHeight w:val="2829"/>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MDM.15</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масової обробки змін, групова завантаження даних по номенклатурі</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передбачити у редакторі довідників можливість здійснення операцій як над окремими елементами довідника, так і можливість поставити мітку на елементі та проводити операції над групами елементів. Також необхідно передбачити імпорт інформації до довідників з каталогів постачальників та наявних систем обліку.</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Обробка персональних даних, в тому числі їх імпорт, переміщення, має здійснюватися із дотриманням вимог Закону України "Про захист персональних даних", зокрема щодо обов'язкової наявності законної підстави для обробки персональних даних, належного інформування осіб, щодо яких здійснюється обробка персональних даних тощо</w:t>
            </w:r>
          </w:p>
        </w:tc>
      </w:tr>
      <w:tr w:rsidR="002A7B08" w:rsidRPr="00534C46" w:rsidTr="00C26E48">
        <w:trPr>
          <w:trHeight w:val="540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MDM.16</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 рамках існуючих атрибутів, будь-який користувач із відповідними правами, має право створювати нову номенклатуру (в разі, якщо раніше вона ще не була створена. Має бути передбачена перевірка).</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Створення нових елементів довідників має відбуватися за зазначеною процедурою через заповнення заявки до володільця (адміністратора) відповідного довідника. При створенні заявки та її виконанні має відбуватися перевірка наявності необхідного елемента з використанням інструменту контекстного пошуку та фільтрації за полями опису елементу довідника. Гнучке управління </w:t>
            </w:r>
            <w:proofErr w:type="spellStart"/>
            <w:r w:rsidRPr="00534C46">
              <w:rPr>
                <w:rFonts w:ascii="Times New Roman" w:eastAsia="Times New Roman" w:hAnsi="Times New Roman" w:cs="Times New Roman"/>
                <w:color w:val="000000"/>
                <w:sz w:val="20"/>
                <w:szCs w:val="20"/>
                <w:lang w:val="uk-UA" w:eastAsia="ru-RU"/>
              </w:rPr>
              <w:t>доступами</w:t>
            </w:r>
            <w:proofErr w:type="spellEnd"/>
            <w:r w:rsidRPr="00534C46">
              <w:rPr>
                <w:rFonts w:ascii="Times New Roman" w:eastAsia="Times New Roman" w:hAnsi="Times New Roman" w:cs="Times New Roman"/>
                <w:color w:val="000000"/>
                <w:sz w:val="20"/>
                <w:szCs w:val="20"/>
                <w:lang w:val="uk-UA" w:eastAsia="ru-RU"/>
              </w:rPr>
              <w:t xml:space="preserve"> до зміни майстер-даних: </w:t>
            </w:r>
            <w:r w:rsidRPr="00534C46">
              <w:rPr>
                <w:rFonts w:ascii="Times New Roman" w:eastAsia="Times New Roman" w:hAnsi="Times New Roman" w:cs="Times New Roman"/>
                <w:color w:val="000000"/>
                <w:sz w:val="20"/>
                <w:szCs w:val="20"/>
                <w:lang w:val="uk-UA" w:eastAsia="ru-RU"/>
              </w:rPr>
              <w:br/>
              <w:t>• необхідна можливість налаштувати процес створення нових атрибутів;</w:t>
            </w:r>
            <w:r w:rsidRPr="00534C46">
              <w:rPr>
                <w:rFonts w:ascii="Times New Roman" w:eastAsia="Times New Roman" w:hAnsi="Times New Roman" w:cs="Times New Roman"/>
                <w:color w:val="000000"/>
                <w:sz w:val="20"/>
                <w:szCs w:val="20"/>
                <w:lang w:val="uk-UA" w:eastAsia="ru-RU"/>
              </w:rPr>
              <w:br/>
              <w:t xml:space="preserve">• Будь-який користувач повинен мати можливість запропонувати новий атрибут, а </w:t>
            </w:r>
            <w:proofErr w:type="spellStart"/>
            <w:r w:rsidRPr="00534C46">
              <w:rPr>
                <w:rFonts w:ascii="Times New Roman" w:eastAsia="Times New Roman" w:hAnsi="Times New Roman" w:cs="Times New Roman"/>
                <w:color w:val="000000"/>
                <w:sz w:val="20"/>
                <w:szCs w:val="20"/>
                <w:lang w:val="uk-UA" w:eastAsia="ru-RU"/>
              </w:rPr>
              <w:t>data</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officer</w:t>
            </w:r>
            <w:proofErr w:type="spellEnd"/>
            <w:r w:rsidRPr="00534C46">
              <w:rPr>
                <w:rFonts w:ascii="Times New Roman" w:eastAsia="Times New Roman" w:hAnsi="Times New Roman" w:cs="Times New Roman"/>
                <w:color w:val="000000"/>
                <w:sz w:val="20"/>
                <w:szCs w:val="20"/>
                <w:lang w:val="uk-UA" w:eastAsia="ru-RU"/>
              </w:rPr>
              <w:t>, відповідальний за категорію, його затвердити або відхилити;</w:t>
            </w:r>
            <w:r w:rsidRPr="00534C46">
              <w:rPr>
                <w:rFonts w:ascii="Times New Roman" w:eastAsia="Times New Roman" w:hAnsi="Times New Roman" w:cs="Times New Roman"/>
                <w:color w:val="000000"/>
                <w:sz w:val="20"/>
                <w:szCs w:val="20"/>
                <w:lang w:val="uk-UA" w:eastAsia="ru-RU"/>
              </w:rPr>
              <w:br/>
              <w:t>• можливість самостійно управляти процесом затвердження змін;</w:t>
            </w:r>
            <w:r w:rsidRPr="00534C46">
              <w:rPr>
                <w:rFonts w:ascii="Times New Roman" w:eastAsia="Times New Roman" w:hAnsi="Times New Roman" w:cs="Times New Roman"/>
                <w:color w:val="000000"/>
                <w:sz w:val="20"/>
                <w:szCs w:val="20"/>
                <w:lang w:val="uk-UA" w:eastAsia="ru-RU"/>
              </w:rPr>
              <w:br/>
              <w:t>• можливість документування змін довідників для подальшого аудиту</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Відповідні повноваження різних користувачів мають бути закріплені в законодавчому акті/внутрішньому документі НСЗУ</w:t>
            </w:r>
          </w:p>
        </w:tc>
      </w:tr>
      <w:tr w:rsidR="002A7B08" w:rsidRPr="00534C46" w:rsidTr="00C26E48">
        <w:trPr>
          <w:trHeight w:val="135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MDM.17</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існуючих позицій по базі даних на підставі запиту довільною мовою.</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Контекстний пошук та пошук за ознаками має передбачати як пошук за офіційними номенклатурними назвами, так і за довільними тривіальними, усталеними побутовими назвами</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35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MDM.18</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proofErr w:type="spellStart"/>
            <w:r w:rsidRPr="00534C46">
              <w:rPr>
                <w:rFonts w:ascii="Times New Roman" w:eastAsia="Times New Roman" w:hAnsi="Times New Roman" w:cs="Times New Roman"/>
                <w:color w:val="000000"/>
                <w:sz w:val="20"/>
                <w:szCs w:val="20"/>
                <w:lang w:val="uk-UA" w:eastAsia="ru-RU"/>
              </w:rPr>
              <w:t>Mapping</w:t>
            </w:r>
            <w:proofErr w:type="spellEnd"/>
            <w:r w:rsidRPr="00534C46">
              <w:rPr>
                <w:rFonts w:ascii="Times New Roman" w:eastAsia="Times New Roman" w:hAnsi="Times New Roman" w:cs="Times New Roman"/>
                <w:color w:val="000000"/>
                <w:sz w:val="20"/>
                <w:szCs w:val="20"/>
                <w:lang w:val="uk-UA" w:eastAsia="ru-RU"/>
              </w:rPr>
              <w:t xml:space="preserve"> елементів-аналогів до основної позиції довідника, для випадку, наприклад, формування запиту на закупівлю.</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Використання довідників, наприклад, ТМЦ для формування запиту на закупівлю, має передбачати зв'язок між елементами, які є аналогами за технічними характеристиками, та можуть бути взаємозамінними.</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421"/>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MDM.20</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вивантаження файлів (наприклад, для подальшої початкового завантаження або для аналізу).</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База даних має передбачати не лише імпорт, але й експорт даних у формат </w:t>
            </w:r>
            <w:proofErr w:type="spellStart"/>
            <w:r w:rsidRPr="00534C46">
              <w:rPr>
                <w:rFonts w:ascii="Times New Roman" w:eastAsia="Times New Roman" w:hAnsi="Times New Roman" w:cs="Times New Roman"/>
                <w:color w:val="000000"/>
                <w:sz w:val="20"/>
                <w:szCs w:val="20"/>
                <w:lang w:val="uk-UA" w:eastAsia="ru-RU"/>
              </w:rPr>
              <w:t>csv</w:t>
            </w:r>
            <w:proofErr w:type="spellEnd"/>
            <w:r w:rsidRPr="00534C46">
              <w:rPr>
                <w:rFonts w:ascii="Times New Roman" w:eastAsia="Times New Roman" w:hAnsi="Times New Roman" w:cs="Times New Roman"/>
                <w:color w:val="000000"/>
                <w:sz w:val="20"/>
                <w:szCs w:val="20"/>
                <w:lang w:val="uk-UA" w:eastAsia="ru-RU"/>
              </w:rPr>
              <w:t xml:space="preserve"> та </w:t>
            </w:r>
            <w:proofErr w:type="spellStart"/>
            <w:r w:rsidRPr="00534C46">
              <w:rPr>
                <w:rFonts w:ascii="Times New Roman" w:eastAsia="Times New Roman" w:hAnsi="Times New Roman" w:cs="Times New Roman"/>
                <w:color w:val="000000"/>
                <w:sz w:val="20"/>
                <w:szCs w:val="20"/>
                <w:lang w:val="uk-UA" w:eastAsia="ru-RU"/>
              </w:rPr>
              <w:t>xls</w:t>
            </w:r>
            <w:proofErr w:type="spellEnd"/>
            <w:r w:rsidRPr="00534C46">
              <w:rPr>
                <w:rFonts w:ascii="Times New Roman" w:eastAsia="Times New Roman" w:hAnsi="Times New Roman" w:cs="Times New Roman"/>
                <w:color w:val="000000"/>
                <w:sz w:val="20"/>
                <w:szCs w:val="20"/>
                <w:lang w:val="uk-UA" w:eastAsia="ru-RU"/>
              </w:rPr>
              <w:t xml:space="preserve"> для обміну із іншими системами та зберігання.</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Експорт даних, а також їх обмін з іншими системами мають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законодавства України про захист персональних даних і про інформаційну безпеку</w:t>
            </w:r>
          </w:p>
        </w:tc>
      </w:tr>
      <w:tr w:rsidR="002A7B08" w:rsidRPr="00534C46" w:rsidTr="00C26E48">
        <w:trPr>
          <w:trHeight w:val="189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MDM.21</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Блокування або припинення використання існуючого об'єкта.</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передбачити процедуру та функцію блокування елемента довідника, які не дозволятимуть його використання у подальших процедурах закупівлі або створенні документів чи договорів, але відображатимуть його у звітах за попередні періоди.</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A7B08" w:rsidRPr="00534C46" w:rsidTr="00C26E48">
        <w:trPr>
          <w:trHeight w:val="1620"/>
        </w:trPr>
        <w:tc>
          <w:tcPr>
            <w:tcW w:w="138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MDM.22</w:t>
            </w:r>
          </w:p>
        </w:tc>
        <w:tc>
          <w:tcPr>
            <w:tcW w:w="481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мати можливість синхронізувати свої довідники із іншими довідниками інших державних установ, наприклад довідник Юридичних осіб ЄДР (через вбудовані механізми системи), тощо.</w:t>
            </w:r>
          </w:p>
        </w:tc>
        <w:tc>
          <w:tcPr>
            <w:tcW w:w="3292"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Частина довідників, джерелом якої є дані зовнішніх установ, повинна на постійній основі оновлюватись з відповідних зовнішніх джерел (наприклад, ЄДРПОУ, довідник медичних послуг, реєстр ліків, тощо), </w:t>
            </w:r>
          </w:p>
        </w:tc>
        <w:tc>
          <w:tcPr>
            <w:tcW w:w="227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 власники довідників від структурних підрозділів</w:t>
            </w:r>
          </w:p>
        </w:tc>
        <w:tc>
          <w:tcPr>
            <w:tcW w:w="1044" w:type="dxa"/>
            <w:tcBorders>
              <w:top w:val="nil"/>
              <w:left w:val="nil"/>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00" w:type="dxa"/>
            <w:tcBorders>
              <w:top w:val="nil"/>
              <w:left w:val="single" w:sz="4" w:space="0" w:color="757171"/>
              <w:bottom w:val="single" w:sz="4" w:space="0" w:color="757171"/>
              <w:right w:val="single" w:sz="4" w:space="0" w:color="757171"/>
            </w:tcBorders>
            <w:shd w:val="clear" w:color="auto" w:fill="auto"/>
            <w:hideMark/>
          </w:tcPr>
          <w:p w:rsidR="002A7B08" w:rsidRPr="00534C46" w:rsidRDefault="002A7B08" w:rsidP="002A7B0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Синхронізація має здійснюватися із дотриманням вимог законодавства України про захист персональних даних, про інформаційну безпеку тощо</w:t>
            </w:r>
          </w:p>
        </w:tc>
      </w:tr>
    </w:tbl>
    <w:p w:rsidR="00A171EC" w:rsidRPr="00534C46" w:rsidRDefault="00A171EC" w:rsidP="00174376">
      <w:pPr>
        <w:rPr>
          <w:rFonts w:ascii="Times New Roman" w:hAnsi="Times New Roman" w:cs="Times New Roman"/>
          <w:sz w:val="20"/>
          <w:szCs w:val="20"/>
          <w:lang w:val="uk-UA" w:eastAsia="x-none"/>
        </w:rPr>
      </w:pPr>
    </w:p>
    <w:p w:rsidR="00174376" w:rsidRPr="00534C46" w:rsidRDefault="00A171EC" w:rsidP="00A171EC">
      <w:pPr>
        <w:pStyle w:val="3"/>
      </w:pPr>
      <w:bookmarkStart w:id="238" w:name="_Toc32404884"/>
      <w:r w:rsidRPr="00534C46">
        <w:t>Перелік етапів процесів:</w:t>
      </w:r>
      <w:bookmarkEnd w:id="238"/>
      <w:r w:rsidR="00174376" w:rsidRPr="00534C46">
        <w:rPr>
          <w:sz w:val="20"/>
        </w:rPr>
        <w:br w:type="page"/>
      </w:r>
    </w:p>
    <w:tbl>
      <w:tblPr>
        <w:tblW w:w="15304" w:type="dxa"/>
        <w:tblLook w:val="04A0" w:firstRow="1" w:lastRow="0" w:firstColumn="1" w:lastColumn="0" w:noHBand="0" w:noVBand="1"/>
      </w:tblPr>
      <w:tblGrid>
        <w:gridCol w:w="2320"/>
        <w:gridCol w:w="5100"/>
        <w:gridCol w:w="7884"/>
      </w:tblGrid>
      <w:tr w:rsidR="00174376" w:rsidRPr="00534C46" w:rsidTr="00C26E48">
        <w:trPr>
          <w:trHeight w:val="557"/>
        </w:trPr>
        <w:tc>
          <w:tcPr>
            <w:tcW w:w="232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174376" w:rsidRPr="00534C46" w:rsidRDefault="00174376" w:rsidP="00477EDA">
            <w:pPr>
              <w:spacing w:after="0" w:line="240" w:lineRule="auto"/>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5100" w:type="dxa"/>
            <w:tcBorders>
              <w:top w:val="single" w:sz="4" w:space="0" w:color="757171"/>
              <w:left w:val="nil"/>
              <w:bottom w:val="single" w:sz="4" w:space="0" w:color="757171"/>
              <w:right w:val="single" w:sz="4" w:space="0" w:color="757171"/>
            </w:tcBorders>
            <w:shd w:val="clear" w:color="auto" w:fill="002060"/>
            <w:vAlign w:val="center"/>
            <w:hideMark/>
          </w:tcPr>
          <w:p w:rsidR="00174376" w:rsidRPr="00534C46" w:rsidRDefault="00174376" w:rsidP="0017437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7884" w:type="dxa"/>
            <w:tcBorders>
              <w:top w:val="single" w:sz="4" w:space="0" w:color="757171"/>
              <w:left w:val="nil"/>
              <w:bottom w:val="single" w:sz="4" w:space="0" w:color="757171"/>
              <w:right w:val="single" w:sz="4" w:space="0" w:color="757171"/>
            </w:tcBorders>
            <w:shd w:val="clear" w:color="auto" w:fill="002060"/>
            <w:vAlign w:val="center"/>
            <w:hideMark/>
          </w:tcPr>
          <w:p w:rsidR="00174376" w:rsidRPr="00534C46" w:rsidRDefault="00174376" w:rsidP="0017437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174376" w:rsidRPr="00534C46" w:rsidTr="00C26E48">
        <w:trPr>
          <w:trHeight w:val="1414"/>
        </w:trPr>
        <w:tc>
          <w:tcPr>
            <w:tcW w:w="2320" w:type="dxa"/>
            <w:tcBorders>
              <w:top w:val="nil"/>
              <w:left w:val="single" w:sz="4" w:space="0" w:color="757171"/>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MDM.PR.1</w:t>
            </w:r>
          </w:p>
        </w:tc>
        <w:tc>
          <w:tcPr>
            <w:tcW w:w="5100"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Додавання або змінення позиції довіднику</w:t>
            </w:r>
          </w:p>
        </w:tc>
        <w:tc>
          <w:tcPr>
            <w:tcW w:w="7884"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Пошук відповідної позиції у довіднику при створенні нових документів або операцій у підсистемах ІС НСЗУ.</w:t>
            </w:r>
            <w:r w:rsidRPr="00534C46">
              <w:rPr>
                <w:rFonts w:ascii="Times New Roman" w:eastAsia="Times New Roman" w:hAnsi="Times New Roman" w:cs="Times New Roman"/>
                <w:sz w:val="20"/>
                <w:szCs w:val="20"/>
                <w:lang w:val="uk-UA" w:eastAsia="ru-RU"/>
              </w:rPr>
              <w:br/>
              <w:t>В разі відсутності необхідної позиції, створення заявки на створення нової позиції до Власників довідників із зазначенням необхідності змін.</w:t>
            </w:r>
            <w:r w:rsidRPr="00534C46">
              <w:rPr>
                <w:rFonts w:ascii="Times New Roman" w:eastAsia="Times New Roman" w:hAnsi="Times New Roman" w:cs="Times New Roman"/>
                <w:sz w:val="20"/>
                <w:szCs w:val="20"/>
                <w:lang w:val="uk-UA" w:eastAsia="ru-RU"/>
              </w:rPr>
              <w:br/>
              <w:t>Перевірка необхідності внесення нової або корекції існуючої позиції Власниками довідників.</w:t>
            </w:r>
            <w:r w:rsidRPr="00534C46">
              <w:rPr>
                <w:rFonts w:ascii="Times New Roman" w:eastAsia="Times New Roman" w:hAnsi="Times New Roman" w:cs="Times New Roman"/>
                <w:sz w:val="20"/>
                <w:szCs w:val="20"/>
                <w:lang w:val="uk-UA" w:eastAsia="ru-RU"/>
              </w:rPr>
              <w:br/>
              <w:t>Створення нової позиції або внесення змін до існуючої.</w:t>
            </w:r>
          </w:p>
        </w:tc>
      </w:tr>
      <w:tr w:rsidR="00174376" w:rsidRPr="00534C46" w:rsidTr="00C26E48">
        <w:trPr>
          <w:trHeight w:val="1918"/>
        </w:trPr>
        <w:tc>
          <w:tcPr>
            <w:tcW w:w="2320" w:type="dxa"/>
            <w:tcBorders>
              <w:top w:val="nil"/>
              <w:left w:val="single" w:sz="4" w:space="0" w:color="757171"/>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MDM.PR.2</w:t>
            </w:r>
          </w:p>
        </w:tc>
        <w:tc>
          <w:tcPr>
            <w:tcW w:w="5100"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Архівація/блокування позиції у Довіднику</w:t>
            </w:r>
          </w:p>
        </w:tc>
        <w:tc>
          <w:tcPr>
            <w:tcW w:w="7884"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Створення заявки на блокування позицій довідників для використання у підсистемах ІС НСЗУ. Позиції довідників ніколи не видаляються. Це робиться для забезпечення генерації звітів за попередні періоди.</w:t>
            </w:r>
            <w:r w:rsidRPr="00534C46">
              <w:rPr>
                <w:rFonts w:ascii="Times New Roman" w:eastAsia="Times New Roman" w:hAnsi="Times New Roman" w:cs="Times New Roman"/>
                <w:sz w:val="20"/>
                <w:szCs w:val="20"/>
                <w:lang w:val="uk-UA" w:eastAsia="ru-RU"/>
              </w:rPr>
              <w:br/>
              <w:t>Перевірка необхідності внесення нової або корекції існуючої позиції Власниками довідників.</w:t>
            </w:r>
            <w:r w:rsidRPr="00534C46">
              <w:rPr>
                <w:rFonts w:ascii="Times New Roman" w:eastAsia="Times New Roman" w:hAnsi="Times New Roman" w:cs="Times New Roman"/>
                <w:sz w:val="20"/>
                <w:szCs w:val="20"/>
                <w:lang w:val="uk-UA" w:eastAsia="ru-RU"/>
              </w:rPr>
              <w:br/>
              <w:t>Змінення налаштувань позицій довідників із зазначенням статусу позиції - "архів". Позиція зі статусом "архів" бере участь у формуванні звітів за попередні періоди, але не бере участі у створенні нових документів або операцій.</w:t>
            </w:r>
          </w:p>
        </w:tc>
      </w:tr>
      <w:tr w:rsidR="00174376" w:rsidRPr="002B6F2E" w:rsidTr="00C26E48">
        <w:trPr>
          <w:trHeight w:val="2116"/>
        </w:trPr>
        <w:tc>
          <w:tcPr>
            <w:tcW w:w="2320" w:type="dxa"/>
            <w:tcBorders>
              <w:top w:val="nil"/>
              <w:left w:val="single" w:sz="4" w:space="0" w:color="757171"/>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MDM.PR.3</w:t>
            </w:r>
          </w:p>
        </w:tc>
        <w:tc>
          <w:tcPr>
            <w:tcW w:w="5100"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Зміна структури довіднику</w:t>
            </w:r>
          </w:p>
        </w:tc>
        <w:tc>
          <w:tcPr>
            <w:tcW w:w="7884"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Створення заявки на зміни у структурі довідників із обґрунтуванням необхідності на Власника довідника.</w:t>
            </w:r>
            <w:r w:rsidRPr="00534C46">
              <w:rPr>
                <w:rFonts w:ascii="Times New Roman" w:eastAsia="Times New Roman" w:hAnsi="Times New Roman" w:cs="Times New Roman"/>
                <w:sz w:val="20"/>
                <w:szCs w:val="20"/>
                <w:lang w:val="uk-UA" w:eastAsia="ru-RU"/>
              </w:rPr>
              <w:br/>
              <w:t>Перевірка необхідності зміни структури Власника. Внесення змін до структури довідників є надзвичайною ситуацією та має бути обґрунтоване нагальною необхідністю.</w:t>
            </w:r>
            <w:r w:rsidRPr="00534C46">
              <w:rPr>
                <w:rFonts w:ascii="Times New Roman" w:eastAsia="Times New Roman" w:hAnsi="Times New Roman" w:cs="Times New Roman"/>
                <w:sz w:val="20"/>
                <w:szCs w:val="20"/>
                <w:lang w:val="uk-UA" w:eastAsia="ru-RU"/>
              </w:rPr>
              <w:br/>
              <w:t>Внесення змін до структури. Внесення змін відбувається у режимі редагування довідників, який передбачає здійснення групових дій із позиціями.</w:t>
            </w:r>
            <w:r w:rsidRPr="00534C46">
              <w:rPr>
                <w:rFonts w:ascii="Times New Roman" w:eastAsia="Times New Roman" w:hAnsi="Times New Roman" w:cs="Times New Roman"/>
                <w:sz w:val="20"/>
                <w:szCs w:val="20"/>
                <w:lang w:val="uk-UA" w:eastAsia="ru-RU"/>
              </w:rPr>
              <w:br/>
              <w:t>Інформування підрозділів, що є користувачами підсистем ІС НСЗУ, які використовують змінений довідник, про зміни.</w:t>
            </w:r>
          </w:p>
        </w:tc>
      </w:tr>
      <w:tr w:rsidR="00174376" w:rsidRPr="00534C46" w:rsidTr="00C26E48">
        <w:trPr>
          <w:trHeight w:val="558"/>
        </w:trPr>
        <w:tc>
          <w:tcPr>
            <w:tcW w:w="2320" w:type="dxa"/>
            <w:tcBorders>
              <w:top w:val="nil"/>
              <w:left w:val="single" w:sz="4" w:space="0" w:color="757171"/>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MDM.PR.4</w:t>
            </w:r>
          </w:p>
        </w:tc>
        <w:tc>
          <w:tcPr>
            <w:tcW w:w="5100"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Реплікація Довідників із зовнішніми джерелами</w:t>
            </w:r>
          </w:p>
        </w:tc>
        <w:tc>
          <w:tcPr>
            <w:tcW w:w="7884" w:type="dxa"/>
            <w:tcBorders>
              <w:top w:val="nil"/>
              <w:left w:val="nil"/>
              <w:bottom w:val="single" w:sz="4" w:space="0" w:color="757171"/>
              <w:right w:val="single" w:sz="4" w:space="0" w:color="757171"/>
            </w:tcBorders>
            <w:shd w:val="clear" w:color="auto" w:fill="auto"/>
            <w:hideMark/>
          </w:tcPr>
          <w:p w:rsidR="00174376" w:rsidRPr="00534C46" w:rsidRDefault="00174376" w:rsidP="0017437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Реплікація довідників відбувається автоматично. Період та час реплікації встановлюється у налаштуваннях довідника.</w:t>
            </w:r>
          </w:p>
        </w:tc>
      </w:tr>
    </w:tbl>
    <w:p w:rsidR="00174376" w:rsidRPr="00534C46" w:rsidRDefault="00174376" w:rsidP="00174376">
      <w:pPr>
        <w:rPr>
          <w:rFonts w:ascii="Times New Roman" w:hAnsi="Times New Roman" w:cs="Times New Roman"/>
          <w:sz w:val="20"/>
          <w:szCs w:val="20"/>
          <w:lang w:val="uk-UA" w:eastAsia="x-none"/>
        </w:rPr>
      </w:pPr>
    </w:p>
    <w:p w:rsidR="00174376" w:rsidRPr="00534C46" w:rsidRDefault="00174376">
      <w:pPr>
        <w:rPr>
          <w:lang w:val="uk-UA" w:eastAsia="x-none"/>
        </w:rPr>
      </w:pPr>
      <w:r w:rsidRPr="00534C46">
        <w:rPr>
          <w:rFonts w:ascii="Times New Roman" w:hAnsi="Times New Roman" w:cs="Times New Roman"/>
          <w:sz w:val="20"/>
          <w:szCs w:val="20"/>
          <w:lang w:val="uk-UA" w:eastAsia="x-none"/>
        </w:rPr>
        <w:br w:type="page"/>
      </w:r>
    </w:p>
    <w:p w:rsidR="004B40FB" w:rsidRPr="00534C46" w:rsidRDefault="00BB3A54" w:rsidP="00173991">
      <w:pPr>
        <w:pStyle w:val="2"/>
        <w:rPr>
          <w:lang w:val="uk-UA"/>
        </w:rPr>
      </w:pPr>
      <w:bookmarkStart w:id="239" w:name="_Toc32404885"/>
      <w:r w:rsidRPr="00534C46">
        <w:rPr>
          <w:lang w:val="uk-UA"/>
        </w:rPr>
        <w:t xml:space="preserve">Додаток 4.2.2. Функціональний блок "Прогнозування" </w:t>
      </w:r>
      <w:r w:rsidR="00371E6C" w:rsidRPr="00534C46">
        <w:rPr>
          <w:lang w:val="uk-UA"/>
        </w:rPr>
        <w:t>(STAT)</w:t>
      </w:r>
      <w:bookmarkEnd w:id="239"/>
    </w:p>
    <w:tbl>
      <w:tblPr>
        <w:tblW w:w="15446" w:type="dxa"/>
        <w:tblLayout w:type="fixed"/>
        <w:tblLook w:val="04A0" w:firstRow="1" w:lastRow="0" w:firstColumn="1" w:lastColumn="0" w:noHBand="0" w:noVBand="1"/>
      </w:tblPr>
      <w:tblGrid>
        <w:gridCol w:w="1671"/>
        <w:gridCol w:w="1443"/>
        <w:gridCol w:w="3544"/>
        <w:gridCol w:w="1417"/>
        <w:gridCol w:w="1251"/>
        <w:gridCol w:w="3852"/>
        <w:gridCol w:w="2268"/>
      </w:tblGrid>
      <w:tr w:rsidR="00637798" w:rsidRPr="00534C46" w:rsidTr="008C5037">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637798" w:rsidRPr="00534C46" w:rsidRDefault="00637798"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1443"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3544"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417"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2E05FF"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51"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3852"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Примітки / Приклад*</w:t>
            </w:r>
          </w:p>
        </w:tc>
        <w:tc>
          <w:tcPr>
            <w:tcW w:w="2268" w:type="dxa"/>
            <w:tcBorders>
              <w:top w:val="nil"/>
              <w:left w:val="nil"/>
              <w:bottom w:val="nil"/>
              <w:right w:val="single" w:sz="4" w:space="0" w:color="757171"/>
            </w:tcBorders>
            <w:shd w:val="clear" w:color="auto" w:fill="002060"/>
            <w:vAlign w:val="center"/>
            <w:hideMark/>
          </w:tcPr>
          <w:p w:rsidR="00637798" w:rsidRPr="00534C46" w:rsidRDefault="00637798"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637798" w:rsidRPr="00534C46" w:rsidTr="008C5037">
        <w:trPr>
          <w:trHeight w:val="2965"/>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STAT.01</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сценарного аналізу</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можливість використовувати сценарний аналіз, тобто одночасно враховувати зміни факторів проекту за кількома сценаріями для можливості відстеження впливу основних змінних на проект;</w:t>
            </w:r>
            <w:r w:rsidRPr="00534C46">
              <w:rPr>
                <w:rFonts w:ascii="Times New Roman" w:eastAsia="Times New Roman" w:hAnsi="Times New Roman" w:cs="Times New Roman"/>
                <w:color w:val="000000"/>
                <w:sz w:val="20"/>
                <w:szCs w:val="20"/>
                <w:lang w:val="uk-UA" w:eastAsia="ru-RU"/>
              </w:rPr>
              <w:br/>
              <w:t>2) Система повинна дозволяти здійснювати варіативну побудову як мінімум трьох видів сценаріїв (песимістичний, оптимістичний і реалістичний);</w:t>
            </w:r>
            <w:r w:rsidRPr="00534C46">
              <w:rPr>
                <w:rFonts w:ascii="Times New Roman" w:eastAsia="Times New Roman" w:hAnsi="Times New Roman" w:cs="Times New Roman"/>
                <w:color w:val="000000"/>
                <w:sz w:val="20"/>
                <w:szCs w:val="20"/>
                <w:lang w:val="uk-UA" w:eastAsia="ru-RU"/>
              </w:rPr>
              <w:br/>
              <w:t>3) Реалізація сценарного аналізу в системі повинна бути можлива за обраним набором параметрів (не обов'язково всіх наявних);</w:t>
            </w:r>
            <w:r w:rsidRPr="00534C46">
              <w:rPr>
                <w:rFonts w:ascii="Times New Roman" w:eastAsia="Times New Roman" w:hAnsi="Times New Roman" w:cs="Times New Roman"/>
                <w:color w:val="000000"/>
                <w:sz w:val="20"/>
                <w:szCs w:val="20"/>
                <w:lang w:val="uk-UA" w:eastAsia="ru-RU"/>
              </w:rPr>
              <w:br/>
              <w:t>4) Система повинна містити деталізоване відображення аналізу ризиків за окремими проектами. Такі проекти повинні вираховувати ймовірності настання передбачених подій за кожним сценарієм.</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3C6B6A" w:rsidP="002327CE">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p>
        </w:tc>
        <w:tc>
          <w:tcPr>
            <w:tcW w:w="2268" w:type="dxa"/>
            <w:vMerge w:val="restart"/>
            <w:tcBorders>
              <w:top w:val="single" w:sz="4" w:space="0" w:color="757171"/>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Збір, аналіз персональних даних (наприклад, інформація з текстових полів медичних записів, дані про медичних працівників, пацієнтів, представників надавача медичних послуг тощо), а також інші дії, які можуть становити обробку персональних даних, мають здійснюватися із дотриманням Закону України "Про захист персональних даних", зокрема щодо обов'язкової наявності законних підстав для обробки персональних даних, в тому числі медичних, інформування осіб, щодо яких здійснюється обробка персональних даних, про володільця і розпорядника персональних даних, мету, підстави, строки та способи обробки персональних даних тощо. Незрозуміло як буде відбуватися аналіз дій медичних закладів та сімейних лікарів з підозрою на шахрайство. Шахрайство  - лише одна із форм правопорушень, що визначені ККУ (ст.180). Не зрозуміло, ким має бути сформульована підозра (чи це процесуальний документ). Медичні заклади не є суб'єктами даного злочину. </w:t>
            </w:r>
          </w:p>
        </w:tc>
      </w:tr>
      <w:tr w:rsidR="00637798" w:rsidRPr="002B6F2E" w:rsidTr="008C5037">
        <w:trPr>
          <w:trHeight w:val="35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STAT.02</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функціоналу </w:t>
            </w:r>
            <w:proofErr w:type="spellStart"/>
            <w:r w:rsidRPr="00534C46">
              <w:rPr>
                <w:rFonts w:ascii="Times New Roman" w:eastAsia="Times New Roman" w:hAnsi="Times New Roman" w:cs="Times New Roman"/>
                <w:color w:val="000000"/>
                <w:sz w:val="20"/>
                <w:szCs w:val="20"/>
                <w:lang w:val="uk-UA" w:eastAsia="ru-RU"/>
              </w:rPr>
              <w:t>what-if</w:t>
            </w:r>
            <w:proofErr w:type="spellEnd"/>
            <w:r w:rsidRPr="00534C46">
              <w:rPr>
                <w:rFonts w:ascii="Times New Roman" w:eastAsia="Times New Roman" w:hAnsi="Times New Roman" w:cs="Times New Roman"/>
                <w:color w:val="000000"/>
                <w:sz w:val="20"/>
                <w:szCs w:val="20"/>
                <w:lang w:val="uk-UA" w:eastAsia="ru-RU"/>
              </w:rPr>
              <w:t xml:space="preserve"> аналізу</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Система має містити модель </w:t>
            </w:r>
            <w:proofErr w:type="spellStart"/>
            <w:r w:rsidRPr="00534C46">
              <w:rPr>
                <w:rFonts w:ascii="Times New Roman" w:eastAsia="Times New Roman" w:hAnsi="Times New Roman" w:cs="Times New Roman"/>
                <w:color w:val="000000"/>
                <w:sz w:val="20"/>
                <w:szCs w:val="20"/>
                <w:lang w:val="uk-UA" w:eastAsia="ru-RU"/>
              </w:rPr>
              <w:t>what-if</w:t>
            </w:r>
            <w:proofErr w:type="spellEnd"/>
            <w:r w:rsidRPr="00534C46">
              <w:rPr>
                <w:rFonts w:ascii="Times New Roman" w:eastAsia="Times New Roman" w:hAnsi="Times New Roman" w:cs="Times New Roman"/>
                <w:color w:val="000000"/>
                <w:sz w:val="20"/>
                <w:szCs w:val="20"/>
                <w:lang w:val="uk-UA" w:eastAsia="ru-RU"/>
              </w:rPr>
              <w:t xml:space="preserve"> аналізу (аналіз чутливості), яка застосовується для моделювання розвитку подій. Модель </w:t>
            </w:r>
            <w:proofErr w:type="spellStart"/>
            <w:r w:rsidRPr="00534C46">
              <w:rPr>
                <w:rFonts w:ascii="Times New Roman" w:eastAsia="Times New Roman" w:hAnsi="Times New Roman" w:cs="Times New Roman"/>
                <w:color w:val="000000"/>
                <w:sz w:val="20"/>
                <w:szCs w:val="20"/>
                <w:lang w:val="uk-UA" w:eastAsia="ru-RU"/>
              </w:rPr>
              <w:t>надасть</w:t>
            </w:r>
            <w:proofErr w:type="spellEnd"/>
            <w:r w:rsidRPr="00534C46">
              <w:rPr>
                <w:rFonts w:ascii="Times New Roman" w:eastAsia="Times New Roman" w:hAnsi="Times New Roman" w:cs="Times New Roman"/>
                <w:color w:val="000000"/>
                <w:sz w:val="20"/>
                <w:szCs w:val="20"/>
                <w:lang w:val="uk-UA" w:eastAsia="ru-RU"/>
              </w:rPr>
              <w:t xml:space="preserve"> можливість підтримувати  зміну значень параметрів, що дасть змогу переглянути вплив змін на результат. Вбудована модель </w:t>
            </w:r>
            <w:proofErr w:type="spellStart"/>
            <w:r w:rsidRPr="00534C46">
              <w:rPr>
                <w:rFonts w:ascii="Times New Roman" w:eastAsia="Times New Roman" w:hAnsi="Times New Roman" w:cs="Times New Roman"/>
                <w:color w:val="000000"/>
                <w:sz w:val="20"/>
                <w:szCs w:val="20"/>
                <w:lang w:val="uk-UA" w:eastAsia="ru-RU"/>
              </w:rPr>
              <w:t>what-if</w:t>
            </w:r>
            <w:proofErr w:type="spellEnd"/>
            <w:r w:rsidRPr="00534C46">
              <w:rPr>
                <w:rFonts w:ascii="Times New Roman" w:eastAsia="Times New Roman" w:hAnsi="Times New Roman" w:cs="Times New Roman"/>
                <w:color w:val="000000"/>
                <w:sz w:val="20"/>
                <w:szCs w:val="20"/>
                <w:lang w:val="uk-UA" w:eastAsia="ru-RU"/>
              </w:rPr>
              <w:t xml:space="preserve"> зможе оцінити кількісні показники за умови настання кожного із сценаріїв </w:t>
            </w:r>
            <w:proofErr w:type="spellStart"/>
            <w:r w:rsidRPr="00534C46">
              <w:rPr>
                <w:rFonts w:ascii="Times New Roman" w:eastAsia="Times New Roman" w:hAnsi="Times New Roman" w:cs="Times New Roman"/>
                <w:color w:val="000000"/>
                <w:sz w:val="20"/>
                <w:szCs w:val="20"/>
                <w:lang w:val="uk-UA" w:eastAsia="ru-RU"/>
              </w:rPr>
              <w:t>what-if</w:t>
            </w:r>
            <w:proofErr w:type="spellEnd"/>
            <w:r w:rsidRPr="00534C46">
              <w:rPr>
                <w:rFonts w:ascii="Times New Roman" w:eastAsia="Times New Roman" w:hAnsi="Times New Roman" w:cs="Times New Roman"/>
                <w:color w:val="000000"/>
                <w:sz w:val="20"/>
                <w:szCs w:val="20"/>
                <w:lang w:val="uk-UA" w:eastAsia="ru-RU"/>
              </w:rPr>
              <w:t xml:space="preserve">. Такий вплив відображатиметься в графічних звітах. Проведення </w:t>
            </w:r>
            <w:proofErr w:type="spellStart"/>
            <w:r w:rsidRPr="00534C46">
              <w:rPr>
                <w:rFonts w:ascii="Times New Roman" w:eastAsia="Times New Roman" w:hAnsi="Times New Roman" w:cs="Times New Roman"/>
                <w:color w:val="000000"/>
                <w:sz w:val="20"/>
                <w:szCs w:val="20"/>
                <w:lang w:val="uk-UA" w:eastAsia="ru-RU"/>
              </w:rPr>
              <w:t>what-if</w:t>
            </w:r>
            <w:proofErr w:type="spellEnd"/>
            <w:r w:rsidRPr="00534C46">
              <w:rPr>
                <w:rFonts w:ascii="Times New Roman" w:eastAsia="Times New Roman" w:hAnsi="Times New Roman" w:cs="Times New Roman"/>
                <w:color w:val="000000"/>
                <w:sz w:val="20"/>
                <w:szCs w:val="20"/>
                <w:lang w:val="uk-UA" w:eastAsia="ru-RU"/>
              </w:rPr>
              <w:t xml:space="preserve"> аналізу базується на визначеній кількості сценаріїв, які будуть містити варійовані параметри і діапазон змін кожного з них.</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3C6B6A" w:rsidP="002327CE">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 xml:space="preserve">Аналіз реалізації відшкодованих ліків; </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2B6F2E" w:rsidTr="008C5037">
        <w:trPr>
          <w:trHeight w:val="1138"/>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STAT.03</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кластерного аналізу</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забезпечити виконання кластерного аналізу, який здійснює завантаження, нормалізацію та подальшого упорядкування об'єктів вибірки в однорідні групи;</w:t>
            </w:r>
            <w:r w:rsidRPr="00534C46">
              <w:rPr>
                <w:rFonts w:ascii="Times New Roman" w:eastAsia="Times New Roman" w:hAnsi="Times New Roman" w:cs="Times New Roman"/>
                <w:color w:val="000000"/>
                <w:sz w:val="20"/>
                <w:szCs w:val="20"/>
                <w:lang w:val="uk-UA" w:eastAsia="ru-RU"/>
              </w:rPr>
              <w:br/>
              <w:t>2) Етапи виконання кластерного аналізу:</w:t>
            </w:r>
            <w:r w:rsidRPr="00534C46">
              <w:rPr>
                <w:rFonts w:ascii="Times New Roman" w:eastAsia="Times New Roman" w:hAnsi="Times New Roman" w:cs="Times New Roman"/>
                <w:color w:val="000000"/>
                <w:sz w:val="20"/>
                <w:szCs w:val="20"/>
                <w:lang w:val="uk-UA" w:eastAsia="ru-RU"/>
              </w:rPr>
              <w:br/>
              <w:t>а) розробка типології та класифікації даних;</w:t>
            </w:r>
            <w:r w:rsidRPr="00534C46">
              <w:rPr>
                <w:rFonts w:ascii="Times New Roman" w:eastAsia="Times New Roman" w:hAnsi="Times New Roman" w:cs="Times New Roman"/>
                <w:color w:val="000000"/>
                <w:sz w:val="20"/>
                <w:szCs w:val="20"/>
                <w:lang w:val="uk-UA" w:eastAsia="ru-RU"/>
              </w:rPr>
              <w:br/>
              <w:t>б) дослідження концептуальних схем групування об'єктів;</w:t>
            </w:r>
            <w:r w:rsidRPr="00534C46">
              <w:rPr>
                <w:rFonts w:ascii="Times New Roman" w:eastAsia="Times New Roman" w:hAnsi="Times New Roman" w:cs="Times New Roman"/>
                <w:color w:val="000000"/>
                <w:sz w:val="20"/>
                <w:szCs w:val="20"/>
                <w:lang w:val="uk-UA" w:eastAsia="ru-RU"/>
              </w:rPr>
              <w:br/>
              <w:t>в) створення гіпотез, на основі наявних даних;</w:t>
            </w:r>
            <w:r w:rsidRPr="00534C46">
              <w:rPr>
                <w:rFonts w:ascii="Times New Roman" w:eastAsia="Times New Roman" w:hAnsi="Times New Roman" w:cs="Times New Roman"/>
                <w:color w:val="000000"/>
                <w:sz w:val="20"/>
                <w:szCs w:val="20"/>
                <w:lang w:val="uk-UA" w:eastAsia="ru-RU"/>
              </w:rPr>
              <w:br/>
              <w:t>г) перевірка гіпотез;</w:t>
            </w:r>
            <w:r w:rsidRPr="00534C46">
              <w:rPr>
                <w:rFonts w:ascii="Times New Roman" w:eastAsia="Times New Roman" w:hAnsi="Times New Roman" w:cs="Times New Roman"/>
                <w:color w:val="000000"/>
                <w:sz w:val="20"/>
                <w:szCs w:val="20"/>
                <w:lang w:val="uk-UA" w:eastAsia="ru-RU"/>
              </w:rPr>
              <w:br/>
              <w:t>д) відбір даних для кластеризації;</w:t>
            </w:r>
            <w:r w:rsidRPr="00534C46">
              <w:rPr>
                <w:rFonts w:ascii="Times New Roman" w:eastAsia="Times New Roman" w:hAnsi="Times New Roman" w:cs="Times New Roman"/>
                <w:color w:val="000000"/>
                <w:sz w:val="20"/>
                <w:szCs w:val="20"/>
                <w:lang w:val="uk-UA" w:eastAsia="ru-RU"/>
              </w:rPr>
              <w:br/>
              <w:t>е) виділення параметрів, за якими буде проводитись оцінка об'єктів в вибірці;</w:t>
            </w:r>
            <w:r w:rsidRPr="00534C46">
              <w:rPr>
                <w:rFonts w:ascii="Times New Roman" w:eastAsia="Times New Roman" w:hAnsi="Times New Roman" w:cs="Times New Roman"/>
                <w:color w:val="000000"/>
                <w:sz w:val="20"/>
                <w:szCs w:val="20"/>
                <w:lang w:val="uk-UA" w:eastAsia="ru-RU"/>
              </w:rPr>
              <w:br/>
              <w:t>є) обчислення значень параметрів, що дозволяють віднести об'єкти до відповідної однорідної групи.</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0793D"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p w:rsidR="0060793D" w:rsidRPr="00534C46" w:rsidRDefault="0060793D" w:rsidP="002327CE">
            <w:pPr>
              <w:spacing w:after="0" w:line="240" w:lineRule="auto"/>
              <w:rPr>
                <w:rFonts w:ascii="Times New Roman" w:eastAsia="Times New Roman" w:hAnsi="Times New Roman" w:cs="Times New Roman"/>
                <w:color w:val="000000"/>
                <w:sz w:val="20"/>
                <w:szCs w:val="20"/>
                <w:lang w:val="uk-UA" w:eastAsia="ru-RU"/>
              </w:rPr>
            </w:pP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лікування однакових захворювань різними лікарями;</w:t>
            </w:r>
            <w:r w:rsidRPr="00534C46">
              <w:rPr>
                <w:rFonts w:ascii="Times New Roman" w:eastAsia="Times New Roman" w:hAnsi="Times New Roman" w:cs="Times New Roman"/>
                <w:color w:val="000000"/>
                <w:sz w:val="20"/>
                <w:szCs w:val="20"/>
                <w:lang w:val="uk-UA" w:eastAsia="ru-RU"/>
              </w:rPr>
              <w:br/>
              <w:t>Аналіз лікування однакових захворювань різними медичними закладами;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2B6F2E" w:rsidTr="008C5037">
        <w:trPr>
          <w:trHeight w:val="996"/>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STAT.04</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статистичного аналізу та діагностичних тестів</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забезпечити можливість використання одномірних (</w:t>
            </w:r>
            <w:proofErr w:type="spellStart"/>
            <w:r w:rsidRPr="00534C46">
              <w:rPr>
                <w:rFonts w:ascii="Times New Roman" w:eastAsia="Times New Roman" w:hAnsi="Times New Roman" w:cs="Times New Roman"/>
                <w:color w:val="000000"/>
                <w:sz w:val="20"/>
                <w:szCs w:val="20"/>
                <w:lang w:val="uk-UA" w:eastAsia="ru-RU"/>
              </w:rPr>
              <w:t>однофакторний</w:t>
            </w:r>
            <w:proofErr w:type="spellEnd"/>
            <w:r w:rsidRPr="00534C46">
              <w:rPr>
                <w:rFonts w:ascii="Times New Roman" w:eastAsia="Times New Roman" w:hAnsi="Times New Roman" w:cs="Times New Roman"/>
                <w:color w:val="000000"/>
                <w:sz w:val="20"/>
                <w:szCs w:val="20"/>
                <w:lang w:val="uk-UA" w:eastAsia="ru-RU"/>
              </w:rPr>
              <w:t xml:space="preserve"> дисперсійний аналіз, варіаційний ряд тощо) та багатомірних (крос-табуляція, дисперсійний аналіз, кореляційний аналіз, факторний аналіз тощо) методів статистичного аналізу для кожного окремого параметру або групи параметрів (в залежності від обраного методу аналізу) об'єкта;</w:t>
            </w:r>
            <w:r w:rsidRPr="00534C46">
              <w:rPr>
                <w:rFonts w:ascii="Times New Roman" w:eastAsia="Times New Roman" w:hAnsi="Times New Roman" w:cs="Times New Roman"/>
                <w:color w:val="000000"/>
                <w:sz w:val="20"/>
                <w:szCs w:val="20"/>
                <w:lang w:val="uk-UA" w:eastAsia="ru-RU"/>
              </w:rPr>
              <w:br/>
              <w:t>2) Система повинна забезпечити можливість проведення діагностичних тестів для оцінки якості проведеного аналізу з метою їх порівняння.</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0793D"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лікування однакових захворювань різними лікарями;</w:t>
            </w:r>
            <w:r w:rsidRPr="00534C46">
              <w:rPr>
                <w:rFonts w:ascii="Times New Roman" w:eastAsia="Times New Roman" w:hAnsi="Times New Roman" w:cs="Times New Roman"/>
                <w:color w:val="000000"/>
                <w:sz w:val="20"/>
                <w:szCs w:val="20"/>
                <w:lang w:val="uk-UA" w:eastAsia="ru-RU"/>
              </w:rPr>
              <w:br/>
              <w:t>Аналіз лікування однакових захворювань різними медичними закладами;</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534C46" w:rsidTr="008C5037">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STAT.05</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семантичного аналізу тексту</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забезпечити функціонування семантичного аналізу для текстових полів з метою розпізнавання тексту та аналізу його змістового навантаження. Даний інструмент може використовуватись для збору та аналізу медичної інформації з текстових полів медичних записів</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0793D"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2B6F2E" w:rsidTr="008C5037">
        <w:trPr>
          <w:trHeight w:val="1406"/>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STAT.06</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використання моделей лінійної регресії</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забезпечити можливість побудови моделей лінійної регресії для знаходження залежного параметру на основі даних про незалежний параметр об'єкта</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0793D"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t>.</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2B6F2E" w:rsidTr="008C5037">
        <w:trPr>
          <w:trHeight w:val="35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STAT.07</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використання моделей панельної регресії</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забезпечити можливість побудови моделей панельної регресії для знаходження значень залежного набору параметрів на основі даних про незалежний набір параметрів об'єкта</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3C6B6A" w:rsidP="002327CE">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2B6F2E" w:rsidTr="008C5037">
        <w:trPr>
          <w:trHeight w:val="1563"/>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STAT.08</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Підтримка використання моделей </w:t>
            </w:r>
            <w:proofErr w:type="spellStart"/>
            <w:r w:rsidRPr="00534C46">
              <w:rPr>
                <w:rFonts w:ascii="Times New Roman" w:eastAsia="Times New Roman" w:hAnsi="Times New Roman" w:cs="Times New Roman"/>
                <w:color w:val="000000"/>
                <w:sz w:val="20"/>
                <w:szCs w:val="20"/>
                <w:lang w:val="uk-UA" w:eastAsia="ru-RU"/>
              </w:rPr>
              <w:t>квантильної</w:t>
            </w:r>
            <w:proofErr w:type="spellEnd"/>
            <w:r w:rsidRPr="00534C46">
              <w:rPr>
                <w:rFonts w:ascii="Times New Roman" w:eastAsia="Times New Roman" w:hAnsi="Times New Roman" w:cs="Times New Roman"/>
                <w:color w:val="000000"/>
                <w:sz w:val="20"/>
                <w:szCs w:val="20"/>
                <w:lang w:val="uk-UA" w:eastAsia="ru-RU"/>
              </w:rPr>
              <w:t xml:space="preserve"> регресії</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Система повинна забезпечити можливість знаходження </w:t>
            </w:r>
            <w:proofErr w:type="spellStart"/>
            <w:r w:rsidRPr="00534C46">
              <w:rPr>
                <w:rFonts w:ascii="Times New Roman" w:eastAsia="Times New Roman" w:hAnsi="Times New Roman" w:cs="Times New Roman"/>
                <w:color w:val="000000"/>
                <w:sz w:val="20"/>
                <w:szCs w:val="20"/>
                <w:lang w:val="uk-UA" w:eastAsia="ru-RU"/>
              </w:rPr>
              <w:t>процентилів</w:t>
            </w:r>
            <w:proofErr w:type="spellEnd"/>
            <w:r w:rsidRPr="00534C46">
              <w:rPr>
                <w:rFonts w:ascii="Times New Roman" w:eastAsia="Times New Roman" w:hAnsi="Times New Roman" w:cs="Times New Roman"/>
                <w:color w:val="000000"/>
                <w:sz w:val="20"/>
                <w:szCs w:val="20"/>
                <w:lang w:val="uk-UA" w:eastAsia="ru-RU"/>
              </w:rPr>
              <w:t xml:space="preserve"> цільових залежних параметрів на основі набору незалежних параметрів об'єкту</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3C6B6A" w:rsidP="002327CE">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2B6F2E" w:rsidTr="008C5037">
        <w:trPr>
          <w:trHeight w:val="35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STAT.09</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використання моделей логістичної регресії</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забезпечити можливість побудови моделей логістичної регресії для знаходження залежного параметру ("так" або "ні") на основі набору незалежних параметрів об'єкта з метою прогнозування можливості настання певної події</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3C6B6A" w:rsidP="002327CE">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852"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534C46" w:rsidTr="008C5037">
        <w:trPr>
          <w:trHeight w:val="3016"/>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STAT.10</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використання моделей часових рядів (VAR, SVAR, ARIMA тощо)</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забезпечити можливість обробки та аналізу часових рядів та взаємозв'язків між ними за допомогою вказаних методів (VAR, SVAR, ARIMA). </w:t>
            </w:r>
            <w:r w:rsidRPr="00534C46">
              <w:rPr>
                <w:rFonts w:ascii="Times New Roman" w:eastAsia="Times New Roman" w:hAnsi="Times New Roman" w:cs="Times New Roman"/>
                <w:color w:val="000000"/>
                <w:sz w:val="20"/>
                <w:szCs w:val="20"/>
                <w:lang w:val="uk-UA" w:eastAsia="ru-RU"/>
              </w:rPr>
              <w:br/>
              <w:t xml:space="preserve">2) Моделі часових рядів повинні </w:t>
            </w:r>
            <w:proofErr w:type="spellStart"/>
            <w:r w:rsidRPr="00534C46">
              <w:rPr>
                <w:rFonts w:ascii="Times New Roman" w:eastAsia="Times New Roman" w:hAnsi="Times New Roman" w:cs="Times New Roman"/>
                <w:color w:val="000000"/>
                <w:sz w:val="20"/>
                <w:szCs w:val="20"/>
                <w:lang w:val="uk-UA" w:eastAsia="ru-RU"/>
              </w:rPr>
              <w:t>ранжуватись</w:t>
            </w:r>
            <w:proofErr w:type="spellEnd"/>
            <w:r w:rsidRPr="00534C46">
              <w:rPr>
                <w:rFonts w:ascii="Times New Roman" w:eastAsia="Times New Roman" w:hAnsi="Times New Roman" w:cs="Times New Roman"/>
                <w:color w:val="000000"/>
                <w:sz w:val="20"/>
                <w:szCs w:val="20"/>
                <w:lang w:val="uk-UA" w:eastAsia="ru-RU"/>
              </w:rPr>
              <w:t xml:space="preserve"> в системі за ступенем відповідності та теоретичної обґрунтованості часового ряду.</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3C6B6A" w:rsidP="002327CE">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852" w:type="dxa"/>
            <w:tcBorders>
              <w:top w:val="nil"/>
              <w:left w:val="nil"/>
              <w:bottom w:val="single" w:sz="4" w:space="0" w:color="757171"/>
              <w:right w:val="single" w:sz="4" w:space="0" w:color="757171"/>
            </w:tcBorders>
            <w:shd w:val="clear" w:color="auto" w:fill="auto"/>
            <w:hideMark/>
          </w:tcPr>
          <w:p w:rsidR="00A66ADA"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 xml:space="preserve">; </w:t>
            </w:r>
          </w:p>
          <w:p w:rsidR="00637798" w:rsidRPr="00534C46" w:rsidRDefault="00A66ADA"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Генерація аналітичних звітів..</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534C46" w:rsidTr="008C5037">
        <w:trPr>
          <w:trHeight w:val="839"/>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STAT.11</w:t>
            </w:r>
          </w:p>
        </w:tc>
        <w:tc>
          <w:tcPr>
            <w:tcW w:w="1443"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використання логістичного аналізу</w:t>
            </w:r>
          </w:p>
        </w:tc>
        <w:tc>
          <w:tcPr>
            <w:tcW w:w="3544"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забезпечити можливість здійснення систематичного спостереження та прогнозування за одним або кількома сегментами системи з метою визначення та оцінки ефективності її функціонування</w:t>
            </w:r>
          </w:p>
        </w:tc>
        <w:tc>
          <w:tcPr>
            <w:tcW w:w="1417"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r w:rsidR="00547B63">
              <w:rPr>
                <w:rFonts w:ascii="Times New Roman" w:eastAsia="Times New Roman" w:hAnsi="Times New Roman" w:cs="Times New Roman"/>
                <w:color w:val="000000"/>
                <w:sz w:val="20"/>
                <w:szCs w:val="20"/>
                <w:lang w:val="uk-UA" w:eastAsia="ru-RU"/>
              </w:rPr>
              <w:t>Низький</w:t>
            </w:r>
          </w:p>
        </w:tc>
        <w:tc>
          <w:tcPr>
            <w:tcW w:w="3852" w:type="dxa"/>
            <w:tcBorders>
              <w:top w:val="nil"/>
              <w:left w:val="nil"/>
              <w:bottom w:val="single" w:sz="4" w:space="0" w:color="757171"/>
              <w:right w:val="single" w:sz="4" w:space="0" w:color="757171"/>
            </w:tcBorders>
            <w:shd w:val="clear" w:color="auto" w:fill="auto"/>
            <w:hideMark/>
          </w:tcPr>
          <w:p w:rsidR="00A66ADA" w:rsidRPr="00534C46" w:rsidRDefault="00637798" w:rsidP="00A66AD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A66ADA"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A66ADA" w:rsidRPr="00534C46">
              <w:rPr>
                <w:rFonts w:ascii="Times New Roman" w:eastAsia="Times New Roman" w:hAnsi="Times New Roman" w:cs="Times New Roman"/>
                <w:color w:val="000000"/>
                <w:sz w:val="20"/>
                <w:szCs w:val="20"/>
                <w:lang w:val="uk-UA" w:eastAsia="ru-RU"/>
              </w:rPr>
              <w:t>eHealth</w:t>
            </w:r>
            <w:proofErr w:type="spellEnd"/>
            <w:r w:rsidR="00A66ADA" w:rsidRPr="00534C46">
              <w:rPr>
                <w:rFonts w:ascii="Times New Roman" w:eastAsia="Times New Roman" w:hAnsi="Times New Roman" w:cs="Times New Roman"/>
                <w:color w:val="000000"/>
                <w:sz w:val="20"/>
                <w:szCs w:val="20"/>
                <w:lang w:val="uk-UA" w:eastAsia="ru-RU"/>
              </w:rPr>
              <w:t xml:space="preserve">; </w:t>
            </w:r>
          </w:p>
          <w:p w:rsidR="00637798" w:rsidRPr="00534C46" w:rsidRDefault="00A66ADA" w:rsidP="00A66AD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Генерація аналітичних звітів</w:t>
            </w:r>
          </w:p>
        </w:tc>
        <w:tc>
          <w:tcPr>
            <w:tcW w:w="2268" w:type="dxa"/>
            <w:vMerge/>
            <w:tcBorders>
              <w:top w:val="single" w:sz="4" w:space="0" w:color="757171"/>
              <w:left w:val="single" w:sz="4" w:space="0" w:color="757171"/>
              <w:bottom w:val="single" w:sz="4" w:space="0" w:color="757171"/>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637798" w:rsidRPr="00534C46" w:rsidTr="008C5037">
        <w:trPr>
          <w:trHeight w:val="1421"/>
        </w:trPr>
        <w:tc>
          <w:tcPr>
            <w:tcW w:w="1671" w:type="dxa"/>
            <w:tcBorders>
              <w:top w:val="nil"/>
              <w:left w:val="single" w:sz="4" w:space="0" w:color="757171"/>
              <w:bottom w:val="single" w:sz="4" w:space="0" w:color="auto"/>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STAT.12</w:t>
            </w:r>
          </w:p>
        </w:tc>
        <w:tc>
          <w:tcPr>
            <w:tcW w:w="1443" w:type="dxa"/>
            <w:tcBorders>
              <w:top w:val="nil"/>
              <w:left w:val="nil"/>
              <w:bottom w:val="single" w:sz="4" w:space="0" w:color="auto"/>
              <w:right w:val="single" w:sz="4" w:space="0" w:color="757171"/>
            </w:tcBorders>
            <w:shd w:val="clear" w:color="auto" w:fill="auto"/>
            <w:hideMark/>
          </w:tcPr>
          <w:p w:rsidR="00637798" w:rsidRPr="003C6B6A" w:rsidRDefault="00637798" w:rsidP="002327CE">
            <w:pPr>
              <w:spacing w:after="0" w:line="240" w:lineRule="auto"/>
              <w:rPr>
                <w:rFonts w:ascii="Times New Roman" w:eastAsia="Times New Roman" w:hAnsi="Times New Roman" w:cs="Times New Roman"/>
                <w:color w:val="000000"/>
                <w:sz w:val="20"/>
                <w:szCs w:val="20"/>
                <w:lang w:val="uk-UA" w:eastAsia="ru-RU"/>
              </w:rPr>
            </w:pPr>
            <w:r w:rsidRPr="003C6B6A">
              <w:rPr>
                <w:rFonts w:ascii="Times New Roman" w:eastAsia="Times New Roman" w:hAnsi="Times New Roman" w:cs="Times New Roman"/>
                <w:color w:val="000000"/>
                <w:sz w:val="20"/>
                <w:szCs w:val="20"/>
                <w:lang w:val="uk-UA" w:eastAsia="ru-RU"/>
              </w:rPr>
              <w:t>Побудова процесів прогнозування обсягів послуг, обсягів медпрепаратів, розрахунок прогнозних сум / цін компенсації (</w:t>
            </w:r>
            <w:proofErr w:type="spellStart"/>
            <w:r w:rsidRPr="003C6B6A">
              <w:rPr>
                <w:rFonts w:ascii="Times New Roman" w:eastAsia="Times New Roman" w:hAnsi="Times New Roman" w:cs="Times New Roman"/>
                <w:color w:val="000000"/>
                <w:sz w:val="20"/>
                <w:szCs w:val="20"/>
                <w:lang w:val="uk-UA" w:eastAsia="ru-RU"/>
              </w:rPr>
              <w:t>реімбурсації</w:t>
            </w:r>
            <w:proofErr w:type="spellEnd"/>
            <w:r w:rsidRPr="003C6B6A">
              <w:rPr>
                <w:rFonts w:ascii="Times New Roman" w:eastAsia="Times New Roman" w:hAnsi="Times New Roman" w:cs="Times New Roman"/>
                <w:color w:val="000000"/>
                <w:sz w:val="20"/>
                <w:szCs w:val="20"/>
                <w:lang w:val="uk-UA" w:eastAsia="ru-RU"/>
              </w:rPr>
              <w:t>), компенсації вартості послуг на кожного пацієнта або на окрему послугу ПМГ на основі історичних даних, прогнозів аналітиків (зовнішніх розрахунків) на горизонт 1, 5 років із можливістю деталізації періоду</w:t>
            </w:r>
          </w:p>
        </w:tc>
        <w:tc>
          <w:tcPr>
            <w:tcW w:w="3544" w:type="dxa"/>
            <w:tcBorders>
              <w:top w:val="nil"/>
              <w:left w:val="nil"/>
              <w:bottom w:val="single" w:sz="4" w:space="0" w:color="auto"/>
              <w:right w:val="single" w:sz="4" w:space="0" w:color="757171"/>
            </w:tcBorders>
            <w:shd w:val="clear" w:color="auto" w:fill="auto"/>
            <w:hideMark/>
          </w:tcPr>
          <w:p w:rsidR="00CD7B2A" w:rsidRPr="003C6B6A" w:rsidRDefault="008C5037" w:rsidP="008C5037">
            <w:pPr>
              <w:spacing w:after="0" w:line="240" w:lineRule="auto"/>
              <w:rPr>
                <w:rFonts w:ascii="Times New Roman" w:eastAsia="Times New Roman" w:hAnsi="Times New Roman" w:cs="Times New Roman"/>
                <w:color w:val="000000"/>
                <w:sz w:val="20"/>
                <w:szCs w:val="20"/>
                <w:lang w:val="uk-UA" w:eastAsia="ru-RU"/>
              </w:rPr>
            </w:pPr>
            <w:r w:rsidRPr="003C6B6A">
              <w:rPr>
                <w:rFonts w:ascii="Times New Roman" w:eastAsia="Times New Roman" w:hAnsi="Times New Roman" w:cs="Times New Roman"/>
                <w:color w:val="000000"/>
                <w:sz w:val="20"/>
                <w:szCs w:val="20"/>
                <w:lang w:val="uk-UA" w:eastAsia="ru-RU"/>
              </w:rPr>
              <w:t xml:space="preserve">1) </w:t>
            </w:r>
            <w:r w:rsidR="00637798" w:rsidRPr="003C6B6A">
              <w:rPr>
                <w:rFonts w:ascii="Times New Roman" w:eastAsia="Times New Roman" w:hAnsi="Times New Roman" w:cs="Times New Roman"/>
                <w:color w:val="000000"/>
                <w:sz w:val="20"/>
                <w:szCs w:val="20"/>
                <w:lang w:val="uk-UA" w:eastAsia="ru-RU"/>
              </w:rPr>
              <w:t xml:space="preserve">За допомогою наведених в BP.STAT.0.1-BP.STAT.0.11 статистичних методів, система повинна забезпечити можливість побудови статистичних прогнозів в необхідних розрізах (для конкретного періоду, горизонту, території тощо): </w:t>
            </w:r>
            <w:r w:rsidR="00637798" w:rsidRPr="003C6B6A">
              <w:rPr>
                <w:rFonts w:ascii="Times New Roman" w:eastAsia="Times New Roman" w:hAnsi="Times New Roman" w:cs="Times New Roman"/>
                <w:color w:val="000000"/>
                <w:sz w:val="20"/>
                <w:szCs w:val="20"/>
                <w:lang w:val="uk-UA" w:eastAsia="ru-RU"/>
              </w:rPr>
              <w:br/>
              <w:t>а) прогноз обсягів медичних послуг. Статистичні дані, зібрані системою, повинні забезпечити можливість розрахунку потреб населення в медичних послугах;</w:t>
            </w:r>
            <w:r w:rsidR="00637798" w:rsidRPr="003C6B6A">
              <w:rPr>
                <w:rFonts w:ascii="Times New Roman" w:eastAsia="Times New Roman" w:hAnsi="Times New Roman" w:cs="Times New Roman"/>
                <w:color w:val="000000"/>
                <w:sz w:val="20"/>
                <w:szCs w:val="20"/>
                <w:lang w:val="uk-UA" w:eastAsia="ru-RU"/>
              </w:rPr>
              <w:br/>
              <w:t>б) прогноз цін для послуг, що плануються надаватися в межах ПМГ (послуги з каталогу послуг). Система повинна давати можливість розраховувати вартість послуг на кожного пацієнта;</w:t>
            </w:r>
            <w:r w:rsidR="00637798" w:rsidRPr="003C6B6A">
              <w:rPr>
                <w:rFonts w:ascii="Times New Roman" w:eastAsia="Times New Roman" w:hAnsi="Times New Roman" w:cs="Times New Roman"/>
                <w:color w:val="000000"/>
                <w:sz w:val="20"/>
                <w:szCs w:val="20"/>
                <w:lang w:val="uk-UA" w:eastAsia="ru-RU"/>
              </w:rPr>
              <w:br/>
              <w:t>в) прогнозовані суми виплат за послуги з каталогу послуг;</w:t>
            </w:r>
            <w:r w:rsidR="00637798" w:rsidRPr="003C6B6A">
              <w:rPr>
                <w:rFonts w:ascii="Times New Roman" w:eastAsia="Times New Roman" w:hAnsi="Times New Roman" w:cs="Times New Roman"/>
                <w:color w:val="000000"/>
                <w:sz w:val="20"/>
                <w:szCs w:val="20"/>
                <w:lang w:val="uk-UA" w:eastAsia="ru-RU"/>
              </w:rPr>
              <w:br/>
              <w:t>г) прогноз потреби населення в медпрепаратах. Статистичні дані, зібрані системою, повинні забезпечити можливість розрахунку потреб населення в медичних препаратах;</w:t>
            </w:r>
            <w:r w:rsidR="00637798" w:rsidRPr="003C6B6A">
              <w:rPr>
                <w:rFonts w:ascii="Times New Roman" w:eastAsia="Times New Roman" w:hAnsi="Times New Roman" w:cs="Times New Roman"/>
                <w:color w:val="000000"/>
                <w:sz w:val="20"/>
                <w:szCs w:val="20"/>
                <w:lang w:val="uk-UA" w:eastAsia="ru-RU"/>
              </w:rPr>
              <w:br/>
              <w:t xml:space="preserve">д) прогноз цін для цілей </w:t>
            </w:r>
            <w:proofErr w:type="spellStart"/>
            <w:r w:rsidR="00637798" w:rsidRPr="003C6B6A">
              <w:rPr>
                <w:rFonts w:ascii="Times New Roman" w:eastAsia="Times New Roman" w:hAnsi="Times New Roman" w:cs="Times New Roman"/>
                <w:color w:val="000000"/>
                <w:sz w:val="20"/>
                <w:szCs w:val="20"/>
                <w:lang w:val="uk-UA" w:eastAsia="ru-RU"/>
              </w:rPr>
              <w:t>реімбурсації</w:t>
            </w:r>
            <w:proofErr w:type="spellEnd"/>
            <w:r w:rsidR="00637798" w:rsidRPr="003C6B6A">
              <w:rPr>
                <w:rFonts w:ascii="Times New Roman" w:eastAsia="Times New Roman" w:hAnsi="Times New Roman" w:cs="Times New Roman"/>
                <w:color w:val="000000"/>
                <w:sz w:val="20"/>
                <w:szCs w:val="20"/>
                <w:lang w:val="uk-UA" w:eastAsia="ru-RU"/>
              </w:rPr>
              <w:t>;</w:t>
            </w:r>
            <w:r w:rsidR="00637798" w:rsidRPr="003C6B6A">
              <w:rPr>
                <w:rFonts w:ascii="Times New Roman" w:eastAsia="Times New Roman" w:hAnsi="Times New Roman" w:cs="Times New Roman"/>
                <w:color w:val="000000"/>
                <w:sz w:val="20"/>
                <w:szCs w:val="20"/>
                <w:lang w:val="uk-UA" w:eastAsia="ru-RU"/>
              </w:rPr>
              <w:br/>
              <w:t xml:space="preserve">е) прогнозовані суми </w:t>
            </w:r>
            <w:proofErr w:type="spellStart"/>
            <w:r w:rsidR="00637798" w:rsidRPr="003C6B6A">
              <w:rPr>
                <w:rFonts w:ascii="Times New Roman" w:eastAsia="Times New Roman" w:hAnsi="Times New Roman" w:cs="Times New Roman"/>
                <w:color w:val="000000"/>
                <w:sz w:val="20"/>
                <w:szCs w:val="20"/>
                <w:lang w:val="uk-UA" w:eastAsia="ru-RU"/>
              </w:rPr>
              <w:t>реімбурсаційних</w:t>
            </w:r>
            <w:proofErr w:type="spellEnd"/>
            <w:r w:rsidR="00637798" w:rsidRPr="003C6B6A">
              <w:rPr>
                <w:rFonts w:ascii="Times New Roman" w:eastAsia="Times New Roman" w:hAnsi="Times New Roman" w:cs="Times New Roman"/>
                <w:color w:val="000000"/>
                <w:sz w:val="20"/>
                <w:szCs w:val="20"/>
                <w:lang w:val="uk-UA" w:eastAsia="ru-RU"/>
              </w:rPr>
              <w:t xml:space="preserve"> виплат у розрізі</w:t>
            </w:r>
            <w:r w:rsidR="00611F3C" w:rsidRPr="003C6B6A">
              <w:rPr>
                <w:rFonts w:ascii="Times New Roman" w:eastAsia="Times New Roman" w:hAnsi="Times New Roman" w:cs="Times New Roman"/>
                <w:color w:val="000000"/>
                <w:sz w:val="20"/>
                <w:szCs w:val="20"/>
                <w:lang w:val="uk-UA" w:eastAsia="ru-RU"/>
              </w:rPr>
              <w:t xml:space="preserve"> </w:t>
            </w:r>
            <w:r w:rsidR="00CD7B2A" w:rsidRPr="003C6B6A">
              <w:rPr>
                <w:rFonts w:ascii="Times New Roman" w:eastAsia="Times New Roman" w:hAnsi="Times New Roman" w:cs="Times New Roman"/>
                <w:color w:val="000000"/>
                <w:sz w:val="20"/>
                <w:szCs w:val="20"/>
                <w:lang w:val="uk-UA" w:eastAsia="ru-RU"/>
              </w:rPr>
              <w:t>лікарських засобів</w:t>
            </w:r>
            <w:r w:rsidR="00637798" w:rsidRPr="003C6B6A">
              <w:rPr>
                <w:rFonts w:ascii="Times New Roman" w:eastAsia="Times New Roman" w:hAnsi="Times New Roman" w:cs="Times New Roman"/>
                <w:color w:val="000000"/>
                <w:sz w:val="20"/>
                <w:szCs w:val="20"/>
                <w:lang w:val="uk-UA" w:eastAsia="ru-RU"/>
              </w:rPr>
              <w:t xml:space="preserve">, що підлягають </w:t>
            </w:r>
            <w:proofErr w:type="spellStart"/>
            <w:r w:rsidR="00637798" w:rsidRPr="003C6B6A">
              <w:rPr>
                <w:rFonts w:ascii="Times New Roman" w:eastAsia="Times New Roman" w:hAnsi="Times New Roman" w:cs="Times New Roman"/>
                <w:color w:val="000000"/>
                <w:sz w:val="20"/>
                <w:szCs w:val="20"/>
                <w:lang w:val="uk-UA" w:eastAsia="ru-RU"/>
              </w:rPr>
              <w:t>реімбурсації</w:t>
            </w:r>
            <w:proofErr w:type="spellEnd"/>
            <w:r w:rsidR="00637798" w:rsidRPr="003C6B6A">
              <w:rPr>
                <w:rFonts w:ascii="Times New Roman" w:eastAsia="Times New Roman" w:hAnsi="Times New Roman" w:cs="Times New Roman"/>
                <w:color w:val="000000"/>
                <w:sz w:val="20"/>
                <w:szCs w:val="20"/>
                <w:lang w:val="uk-UA" w:eastAsia="ru-RU"/>
              </w:rPr>
              <w:t xml:space="preserve">. Розраховується на основі потреб населення в </w:t>
            </w:r>
            <w:r w:rsidR="00CD7B2A" w:rsidRPr="003C6B6A">
              <w:rPr>
                <w:rFonts w:ascii="Times New Roman" w:eastAsia="Times New Roman" w:hAnsi="Times New Roman" w:cs="Times New Roman"/>
                <w:color w:val="000000"/>
                <w:sz w:val="20"/>
                <w:szCs w:val="20"/>
                <w:lang w:val="uk-UA" w:eastAsia="ru-RU"/>
              </w:rPr>
              <w:t>лікарських засобах</w:t>
            </w:r>
            <w:r w:rsidR="00637798" w:rsidRPr="003C6B6A">
              <w:rPr>
                <w:rFonts w:ascii="Times New Roman" w:eastAsia="Times New Roman" w:hAnsi="Times New Roman" w:cs="Times New Roman"/>
                <w:color w:val="000000"/>
                <w:sz w:val="20"/>
                <w:szCs w:val="20"/>
                <w:lang w:val="uk-UA" w:eastAsia="ru-RU"/>
              </w:rPr>
              <w:t xml:space="preserve"> та </w:t>
            </w:r>
            <w:r w:rsidR="00CD7B2A" w:rsidRPr="003C6B6A">
              <w:rPr>
                <w:rFonts w:ascii="Times New Roman" w:eastAsia="Times New Roman" w:hAnsi="Times New Roman" w:cs="Times New Roman"/>
                <w:color w:val="000000"/>
                <w:sz w:val="20"/>
                <w:szCs w:val="20"/>
                <w:lang w:val="uk-UA" w:eastAsia="ru-RU"/>
              </w:rPr>
              <w:t>затверджених</w:t>
            </w:r>
            <w:r w:rsidR="00637798" w:rsidRPr="003C6B6A">
              <w:rPr>
                <w:rFonts w:ascii="Times New Roman" w:eastAsia="Times New Roman" w:hAnsi="Times New Roman" w:cs="Times New Roman"/>
                <w:color w:val="000000"/>
                <w:sz w:val="20"/>
                <w:szCs w:val="20"/>
                <w:lang w:val="uk-UA" w:eastAsia="ru-RU"/>
              </w:rPr>
              <w:t xml:space="preserve"> цін</w:t>
            </w:r>
            <w:r w:rsidR="00CD7B2A" w:rsidRPr="003C6B6A">
              <w:rPr>
                <w:rFonts w:ascii="Times New Roman" w:eastAsia="Times New Roman" w:hAnsi="Times New Roman" w:cs="Times New Roman"/>
                <w:color w:val="000000"/>
                <w:sz w:val="20"/>
                <w:szCs w:val="20"/>
                <w:lang w:val="uk-UA" w:eastAsia="ru-RU"/>
              </w:rPr>
              <w:t xml:space="preserve"> в реєстрах</w:t>
            </w:r>
            <w:r w:rsidR="00637798" w:rsidRPr="003C6B6A">
              <w:rPr>
                <w:rFonts w:ascii="Times New Roman" w:eastAsia="Times New Roman" w:hAnsi="Times New Roman" w:cs="Times New Roman"/>
                <w:color w:val="000000"/>
                <w:sz w:val="20"/>
                <w:szCs w:val="20"/>
                <w:lang w:val="uk-UA" w:eastAsia="ru-RU"/>
              </w:rPr>
              <w:t>;</w:t>
            </w:r>
          </w:p>
          <w:p w:rsidR="00637798" w:rsidRPr="003C6B6A" w:rsidRDefault="008C5037" w:rsidP="008C5037">
            <w:pPr>
              <w:spacing w:after="0" w:line="240" w:lineRule="auto"/>
              <w:rPr>
                <w:rFonts w:ascii="Times New Roman" w:eastAsia="Times New Roman" w:hAnsi="Times New Roman" w:cs="Times New Roman"/>
                <w:color w:val="000000"/>
                <w:sz w:val="20"/>
                <w:szCs w:val="20"/>
                <w:lang w:val="uk-UA" w:eastAsia="ru-RU"/>
              </w:rPr>
            </w:pPr>
            <w:r w:rsidRPr="003C6B6A">
              <w:rPr>
                <w:rFonts w:ascii="Times New Roman" w:eastAsia="Times New Roman" w:hAnsi="Times New Roman" w:cs="Times New Roman"/>
                <w:color w:val="000000"/>
                <w:sz w:val="20"/>
                <w:szCs w:val="20"/>
                <w:lang w:val="uk-UA" w:eastAsia="ru-RU"/>
              </w:rPr>
              <w:t xml:space="preserve">2) </w:t>
            </w:r>
            <w:r w:rsidR="00637798" w:rsidRPr="003C6B6A">
              <w:rPr>
                <w:rFonts w:ascii="Times New Roman" w:eastAsia="Times New Roman" w:hAnsi="Times New Roman" w:cs="Times New Roman"/>
                <w:color w:val="000000"/>
                <w:sz w:val="20"/>
                <w:szCs w:val="20"/>
                <w:lang w:val="uk-UA" w:eastAsia="ru-RU"/>
              </w:rPr>
              <w:t>В системі повинен бути функціонал введення планових параметрів вручну (наприклад, на основі прогнозів аналітиків можливо вказати планові значення населення, курсів валют тощо);</w:t>
            </w:r>
            <w:r w:rsidR="00637798" w:rsidRPr="003C6B6A">
              <w:rPr>
                <w:rFonts w:ascii="Times New Roman" w:eastAsia="Times New Roman" w:hAnsi="Times New Roman" w:cs="Times New Roman"/>
                <w:color w:val="000000"/>
                <w:sz w:val="20"/>
                <w:szCs w:val="20"/>
                <w:lang w:val="uk-UA" w:eastAsia="ru-RU"/>
              </w:rPr>
              <w:br/>
              <w:t>3) Система повинна давати можливість обирати горизонти планування для проведення розрахунків (</w:t>
            </w:r>
            <w:r w:rsidR="00B70F51" w:rsidRPr="003C6B6A">
              <w:rPr>
                <w:rFonts w:ascii="Times New Roman" w:eastAsia="Times New Roman" w:hAnsi="Times New Roman" w:cs="Times New Roman"/>
                <w:color w:val="000000"/>
                <w:sz w:val="20"/>
                <w:szCs w:val="20"/>
                <w:lang w:val="uk-UA" w:eastAsia="ru-RU"/>
              </w:rPr>
              <w:t>не менше1-</w:t>
            </w:r>
            <w:r w:rsidR="00637798" w:rsidRPr="003C6B6A">
              <w:rPr>
                <w:rFonts w:ascii="Times New Roman" w:eastAsia="Times New Roman" w:hAnsi="Times New Roman" w:cs="Times New Roman"/>
                <w:color w:val="000000"/>
                <w:sz w:val="20"/>
                <w:szCs w:val="20"/>
                <w:lang w:val="uk-UA" w:eastAsia="ru-RU"/>
              </w:rPr>
              <w:t>5 років) та деталізувати обраний період;</w:t>
            </w:r>
            <w:r w:rsidR="00637798" w:rsidRPr="003C6B6A">
              <w:rPr>
                <w:rFonts w:ascii="Times New Roman" w:eastAsia="Times New Roman" w:hAnsi="Times New Roman" w:cs="Times New Roman"/>
                <w:color w:val="000000"/>
                <w:sz w:val="20"/>
                <w:szCs w:val="20"/>
                <w:lang w:val="uk-UA" w:eastAsia="ru-RU"/>
              </w:rPr>
              <w:br/>
              <w:t>4) Після завершення аналізу система повинна виводити результати у вигляді таблиць/</w:t>
            </w:r>
            <w:proofErr w:type="spellStart"/>
            <w:r w:rsidR="00637798" w:rsidRPr="003C6B6A">
              <w:rPr>
                <w:rFonts w:ascii="Times New Roman" w:eastAsia="Times New Roman" w:hAnsi="Times New Roman" w:cs="Times New Roman"/>
                <w:color w:val="000000"/>
                <w:sz w:val="20"/>
                <w:szCs w:val="20"/>
                <w:lang w:val="uk-UA" w:eastAsia="ru-RU"/>
              </w:rPr>
              <w:t>д</w:t>
            </w:r>
            <w:r w:rsidR="00EB4BC6" w:rsidRPr="003C6B6A">
              <w:rPr>
                <w:rFonts w:ascii="Times New Roman" w:eastAsia="Times New Roman" w:hAnsi="Times New Roman" w:cs="Times New Roman"/>
                <w:color w:val="000000"/>
                <w:sz w:val="20"/>
                <w:szCs w:val="20"/>
                <w:lang w:val="uk-UA" w:eastAsia="ru-RU"/>
              </w:rPr>
              <w:t>а</w:t>
            </w:r>
            <w:r w:rsidR="00637798" w:rsidRPr="003C6B6A">
              <w:rPr>
                <w:rFonts w:ascii="Times New Roman" w:eastAsia="Times New Roman" w:hAnsi="Times New Roman" w:cs="Times New Roman"/>
                <w:color w:val="000000"/>
                <w:sz w:val="20"/>
                <w:szCs w:val="20"/>
                <w:lang w:val="uk-UA" w:eastAsia="ru-RU"/>
              </w:rPr>
              <w:t>шбордів</w:t>
            </w:r>
            <w:proofErr w:type="spellEnd"/>
            <w:r w:rsidR="00637798" w:rsidRPr="003C6B6A">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auto"/>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моніторингу</w:t>
            </w:r>
          </w:p>
          <w:p w:rsidR="00611F3C" w:rsidRPr="00534C46" w:rsidRDefault="00611F3C" w:rsidP="00611F3C">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універсального охоплення</w:t>
            </w:r>
          </w:p>
        </w:tc>
        <w:tc>
          <w:tcPr>
            <w:tcW w:w="1251" w:type="dxa"/>
            <w:tcBorders>
              <w:top w:val="nil"/>
              <w:left w:val="nil"/>
              <w:bottom w:val="single" w:sz="4" w:space="0" w:color="auto"/>
              <w:right w:val="single" w:sz="4" w:space="0" w:color="757171"/>
            </w:tcBorders>
            <w:shd w:val="clear" w:color="auto" w:fill="auto"/>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852" w:type="dxa"/>
            <w:tcBorders>
              <w:top w:val="nil"/>
              <w:left w:val="nil"/>
              <w:bottom w:val="single" w:sz="4" w:space="0" w:color="auto"/>
              <w:right w:val="single" w:sz="4" w:space="0" w:color="757171"/>
            </w:tcBorders>
            <w:shd w:val="clear" w:color="auto" w:fill="auto"/>
            <w:hideMark/>
          </w:tcPr>
          <w:p w:rsidR="004A03F5" w:rsidRPr="00534C46" w:rsidRDefault="00637798" w:rsidP="004A03F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виконання контракту на рівні медичного закладу, з деталізацією замовлених медичних послуг;</w:t>
            </w:r>
            <w:r w:rsidRPr="00534C46">
              <w:rPr>
                <w:rFonts w:ascii="Times New Roman" w:eastAsia="Times New Roman" w:hAnsi="Times New Roman" w:cs="Times New Roman"/>
                <w:color w:val="000000"/>
                <w:sz w:val="20"/>
                <w:szCs w:val="20"/>
                <w:lang w:val="uk-UA" w:eastAsia="ru-RU"/>
              </w:rPr>
              <w:br/>
              <w:t>Аналіз лікування однакових захворювань різними лікарями (у т. ч. для встановлення відповідності лікування за протоколами);</w:t>
            </w:r>
            <w:r w:rsidRPr="00534C46">
              <w:rPr>
                <w:rFonts w:ascii="Times New Roman" w:eastAsia="Times New Roman" w:hAnsi="Times New Roman" w:cs="Times New Roman"/>
                <w:color w:val="000000"/>
                <w:sz w:val="20"/>
                <w:szCs w:val="20"/>
                <w:lang w:val="uk-UA" w:eastAsia="ru-RU"/>
              </w:rPr>
              <w:br/>
              <w:t xml:space="preserve">Аналіз лікування однакових захворювань різними медичними закладами; </w:t>
            </w:r>
            <w:r w:rsidRPr="00534C46">
              <w:rPr>
                <w:rFonts w:ascii="Times New Roman" w:eastAsia="Times New Roman" w:hAnsi="Times New Roman" w:cs="Times New Roman"/>
                <w:color w:val="000000"/>
                <w:sz w:val="20"/>
                <w:szCs w:val="20"/>
                <w:lang w:val="uk-UA" w:eastAsia="ru-RU"/>
              </w:rPr>
              <w:br/>
              <w:t>Аналіз витрачання коштів на одного пацієнта (вартість робочого часу сімейного лікаря та медичної сестри, використання матеріалів на прийомі, процедури, діагностики, ліки);</w:t>
            </w:r>
            <w:r w:rsidRPr="00534C46">
              <w:rPr>
                <w:rFonts w:ascii="Times New Roman" w:eastAsia="Times New Roman" w:hAnsi="Times New Roman" w:cs="Times New Roman"/>
                <w:color w:val="000000"/>
                <w:sz w:val="20"/>
                <w:szCs w:val="20"/>
                <w:lang w:val="uk-UA" w:eastAsia="ru-RU"/>
              </w:rPr>
              <w:br/>
              <w:t>Аналіз дій медичних закладів та сімейних лікарів з підозрою на шахрайство;</w:t>
            </w:r>
            <w:r w:rsidRPr="00534C46">
              <w:rPr>
                <w:rFonts w:ascii="Times New Roman" w:eastAsia="Times New Roman" w:hAnsi="Times New Roman" w:cs="Times New Roman"/>
                <w:color w:val="000000"/>
                <w:sz w:val="20"/>
                <w:szCs w:val="20"/>
                <w:lang w:val="uk-UA" w:eastAsia="ru-RU"/>
              </w:rPr>
              <w:br/>
              <w:t>Аналіз реалізації відшкодованих ліків;</w:t>
            </w:r>
            <w:r w:rsidRPr="00534C46">
              <w:rPr>
                <w:rFonts w:ascii="Times New Roman" w:eastAsia="Times New Roman" w:hAnsi="Times New Roman" w:cs="Times New Roman"/>
                <w:color w:val="000000"/>
                <w:sz w:val="20"/>
                <w:szCs w:val="20"/>
                <w:lang w:val="uk-UA" w:eastAsia="ru-RU"/>
              </w:rPr>
              <w:br/>
            </w:r>
            <w:r w:rsidR="004A03F5" w:rsidRPr="00534C46">
              <w:rPr>
                <w:rFonts w:ascii="Times New Roman" w:eastAsia="Times New Roman" w:hAnsi="Times New Roman" w:cs="Times New Roman"/>
                <w:color w:val="000000"/>
                <w:sz w:val="20"/>
                <w:szCs w:val="20"/>
                <w:lang w:val="uk-UA" w:eastAsia="ru-RU"/>
              </w:rPr>
              <w:t xml:space="preserve">та аналіз інших даних ЦБД </w:t>
            </w:r>
            <w:proofErr w:type="spellStart"/>
            <w:r w:rsidR="004A03F5" w:rsidRPr="00534C46">
              <w:rPr>
                <w:rFonts w:ascii="Times New Roman" w:eastAsia="Times New Roman" w:hAnsi="Times New Roman" w:cs="Times New Roman"/>
                <w:color w:val="000000"/>
                <w:sz w:val="20"/>
                <w:szCs w:val="20"/>
                <w:lang w:val="uk-UA" w:eastAsia="ru-RU"/>
              </w:rPr>
              <w:t>eHealth</w:t>
            </w:r>
            <w:proofErr w:type="spellEnd"/>
            <w:r w:rsidR="004A03F5" w:rsidRPr="00534C46">
              <w:rPr>
                <w:rFonts w:ascii="Times New Roman" w:eastAsia="Times New Roman" w:hAnsi="Times New Roman" w:cs="Times New Roman"/>
                <w:color w:val="000000"/>
                <w:sz w:val="20"/>
                <w:szCs w:val="20"/>
                <w:lang w:val="uk-UA" w:eastAsia="ru-RU"/>
              </w:rPr>
              <w:t xml:space="preserve">; </w:t>
            </w:r>
          </w:p>
          <w:p w:rsidR="00637798" w:rsidRPr="00534C46" w:rsidRDefault="004A03F5" w:rsidP="004A03F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Генерація аналітичних звітів</w:t>
            </w:r>
          </w:p>
        </w:tc>
        <w:tc>
          <w:tcPr>
            <w:tcW w:w="2268" w:type="dxa"/>
            <w:vMerge/>
            <w:tcBorders>
              <w:top w:val="single" w:sz="4" w:space="0" w:color="757171"/>
              <w:left w:val="single" w:sz="4" w:space="0" w:color="757171"/>
              <w:bottom w:val="single" w:sz="4" w:space="0" w:color="auto"/>
              <w:right w:val="single" w:sz="4" w:space="0" w:color="757171"/>
            </w:tcBorders>
            <w:vAlign w:val="center"/>
            <w:hideMark/>
          </w:tcPr>
          <w:p w:rsidR="00637798" w:rsidRPr="00534C46" w:rsidRDefault="00637798" w:rsidP="002327CE">
            <w:pPr>
              <w:spacing w:after="0" w:line="240" w:lineRule="auto"/>
              <w:rPr>
                <w:rFonts w:ascii="Times New Roman" w:eastAsia="Times New Roman" w:hAnsi="Times New Roman" w:cs="Times New Roman"/>
                <w:color w:val="000000"/>
                <w:sz w:val="20"/>
                <w:szCs w:val="20"/>
                <w:lang w:val="uk-UA" w:eastAsia="ru-RU"/>
              </w:rPr>
            </w:pPr>
          </w:p>
        </w:tc>
      </w:tr>
      <w:tr w:rsidR="008C5037" w:rsidRPr="00534C46" w:rsidTr="008C5037">
        <w:trPr>
          <w:trHeight w:val="1421"/>
        </w:trPr>
        <w:tc>
          <w:tcPr>
            <w:tcW w:w="1671" w:type="dxa"/>
            <w:tcBorders>
              <w:top w:val="single" w:sz="4" w:space="0" w:color="auto"/>
              <w:left w:val="single" w:sz="4" w:space="0" w:color="auto"/>
              <w:bottom w:val="single" w:sz="4" w:space="0" w:color="auto"/>
              <w:right w:val="single" w:sz="4" w:space="0" w:color="auto"/>
            </w:tcBorders>
            <w:shd w:val="clear" w:color="auto" w:fill="auto"/>
          </w:tcPr>
          <w:p w:rsidR="008C5037" w:rsidRPr="00534C46" w:rsidRDefault="008C5037"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STAT.13</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8C5037" w:rsidRPr="00534C46" w:rsidRDefault="008C5037"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Обробка за один розрахунок мінімального </w:t>
            </w:r>
            <w:r w:rsidR="00DF6FA0" w:rsidRPr="00534C46">
              <w:rPr>
                <w:rFonts w:ascii="Times New Roman" w:eastAsia="Times New Roman" w:hAnsi="Times New Roman" w:cs="Times New Roman"/>
                <w:color w:val="000000"/>
                <w:sz w:val="20"/>
                <w:szCs w:val="20"/>
                <w:lang w:val="uk-UA" w:eastAsia="ru-RU"/>
              </w:rPr>
              <w:t>о</w:t>
            </w:r>
            <w:r w:rsidRPr="00534C46">
              <w:rPr>
                <w:rFonts w:ascii="Times New Roman" w:eastAsia="Times New Roman" w:hAnsi="Times New Roman" w:cs="Times New Roman"/>
                <w:color w:val="000000"/>
                <w:sz w:val="20"/>
                <w:szCs w:val="20"/>
                <w:lang w:val="uk-UA" w:eastAsia="ru-RU"/>
              </w:rPr>
              <w:t xml:space="preserve">бсягу даних в </w:t>
            </w:r>
            <w:r w:rsidR="00D3145F" w:rsidRPr="00534C46">
              <w:rPr>
                <w:rFonts w:ascii="Times New Roman" w:eastAsia="Times New Roman" w:hAnsi="Times New Roman" w:cs="Times New Roman"/>
                <w:color w:val="000000"/>
                <w:sz w:val="20"/>
                <w:szCs w:val="20"/>
                <w:lang w:val="uk-UA" w:eastAsia="ru-RU"/>
              </w:rPr>
              <w:t>250Г</w:t>
            </w:r>
            <w:r w:rsidRPr="00534C46">
              <w:rPr>
                <w:rFonts w:ascii="Times New Roman" w:eastAsia="Times New Roman" w:hAnsi="Times New Roman" w:cs="Times New Roman"/>
                <w:color w:val="000000"/>
                <w:sz w:val="20"/>
                <w:szCs w:val="20"/>
                <w:lang w:val="uk-UA" w:eastAsia="ru-RU"/>
              </w:rPr>
              <w:t>Б</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C5037" w:rsidRPr="00534C46" w:rsidRDefault="008C5037" w:rsidP="002F3C7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Обсяг даних</w:t>
            </w:r>
            <w:r w:rsidR="00EB4BC6"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t xml:space="preserve"> що опрацьовується за </w:t>
            </w:r>
            <w:r w:rsidR="005E5CCA" w:rsidRPr="00534C46">
              <w:rPr>
                <w:rFonts w:ascii="Times New Roman" w:eastAsia="Times New Roman" w:hAnsi="Times New Roman" w:cs="Times New Roman"/>
                <w:color w:val="000000"/>
                <w:sz w:val="20"/>
                <w:szCs w:val="20"/>
                <w:lang w:val="uk-UA" w:eastAsia="ru-RU"/>
              </w:rPr>
              <w:t xml:space="preserve">один розрахунок </w:t>
            </w:r>
            <w:r w:rsidRPr="00534C46">
              <w:rPr>
                <w:rFonts w:ascii="Times New Roman" w:eastAsia="Times New Roman" w:hAnsi="Times New Roman" w:cs="Times New Roman"/>
                <w:color w:val="000000"/>
                <w:sz w:val="20"/>
                <w:szCs w:val="20"/>
                <w:lang w:val="uk-UA" w:eastAsia="ru-RU"/>
              </w:rPr>
              <w:t>буде уточнено в межах проекту.</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C5037" w:rsidRPr="00534C46" w:rsidRDefault="008C5037" w:rsidP="002327CE">
            <w:pPr>
              <w:spacing w:after="0" w:line="240" w:lineRule="auto"/>
              <w:rPr>
                <w:rFonts w:ascii="Times New Roman" w:eastAsia="Times New Roman" w:hAnsi="Times New Roman" w:cs="Times New Roman"/>
                <w:color w:val="000000"/>
                <w:sz w:val="20"/>
                <w:szCs w:val="20"/>
                <w:lang w:val="uk-UA" w:eastAsia="ru-RU"/>
              </w:rPr>
            </w:pPr>
          </w:p>
        </w:tc>
        <w:tc>
          <w:tcPr>
            <w:tcW w:w="1251" w:type="dxa"/>
            <w:tcBorders>
              <w:top w:val="single" w:sz="4" w:space="0" w:color="auto"/>
              <w:left w:val="single" w:sz="4" w:space="0" w:color="auto"/>
              <w:bottom w:val="single" w:sz="4" w:space="0" w:color="auto"/>
              <w:right w:val="single" w:sz="4" w:space="0" w:color="auto"/>
            </w:tcBorders>
            <w:shd w:val="clear" w:color="auto" w:fill="auto"/>
          </w:tcPr>
          <w:p w:rsidR="008C5037" w:rsidRPr="005726CE" w:rsidRDefault="005726CE" w:rsidP="002327CE">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Високий</w:t>
            </w:r>
          </w:p>
        </w:tc>
        <w:tc>
          <w:tcPr>
            <w:tcW w:w="3852" w:type="dxa"/>
            <w:tcBorders>
              <w:top w:val="single" w:sz="4" w:space="0" w:color="auto"/>
              <w:left w:val="single" w:sz="4" w:space="0" w:color="auto"/>
              <w:bottom w:val="single" w:sz="4" w:space="0" w:color="auto"/>
              <w:right w:val="single" w:sz="4" w:space="0" w:color="auto"/>
            </w:tcBorders>
            <w:shd w:val="clear" w:color="auto" w:fill="auto"/>
          </w:tcPr>
          <w:p w:rsidR="008C5037" w:rsidRPr="00534C46" w:rsidRDefault="008C5037" w:rsidP="004A03F5">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8C5037" w:rsidRPr="00534C46" w:rsidRDefault="008C5037" w:rsidP="002327CE">
            <w:pPr>
              <w:spacing w:after="0" w:line="240" w:lineRule="auto"/>
              <w:rPr>
                <w:rFonts w:ascii="Times New Roman" w:eastAsia="Times New Roman" w:hAnsi="Times New Roman" w:cs="Times New Roman"/>
                <w:color w:val="000000"/>
                <w:sz w:val="20"/>
                <w:szCs w:val="20"/>
                <w:lang w:val="uk-UA" w:eastAsia="ru-RU"/>
              </w:rPr>
            </w:pPr>
          </w:p>
        </w:tc>
      </w:tr>
    </w:tbl>
    <w:p w:rsidR="002327CE" w:rsidRPr="00534C46" w:rsidRDefault="002327CE" w:rsidP="00864B45">
      <w:pPr>
        <w:rPr>
          <w:rFonts w:ascii="Times New Roman" w:hAnsi="Times New Roman" w:cs="Times New Roman"/>
          <w:sz w:val="20"/>
          <w:szCs w:val="20"/>
          <w:lang w:val="uk-UA" w:eastAsia="x-none"/>
        </w:rPr>
      </w:pPr>
    </w:p>
    <w:p w:rsidR="00E471FB" w:rsidRPr="00534C46" w:rsidRDefault="00E471FB" w:rsidP="00864B45">
      <w:pPr>
        <w:pStyle w:val="3"/>
      </w:pPr>
      <w:bookmarkStart w:id="240" w:name="_Toc32404886"/>
      <w:r w:rsidRPr="00534C46">
        <w:t>Перелік етапів процесів:</w:t>
      </w:r>
      <w:bookmarkEnd w:id="240"/>
    </w:p>
    <w:tbl>
      <w:tblPr>
        <w:tblW w:w="15446" w:type="dxa"/>
        <w:tblLook w:val="04A0" w:firstRow="1" w:lastRow="0" w:firstColumn="1" w:lastColumn="0" w:noHBand="0" w:noVBand="1"/>
      </w:tblPr>
      <w:tblGrid>
        <w:gridCol w:w="2320"/>
        <w:gridCol w:w="9299"/>
        <w:gridCol w:w="3827"/>
      </w:tblGrid>
      <w:tr w:rsidR="002327CE" w:rsidRPr="00534C46" w:rsidTr="00C26E48">
        <w:trPr>
          <w:trHeight w:val="900"/>
        </w:trPr>
        <w:tc>
          <w:tcPr>
            <w:tcW w:w="232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2327CE" w:rsidRPr="00534C46" w:rsidRDefault="002327CE"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9299" w:type="dxa"/>
            <w:tcBorders>
              <w:top w:val="single" w:sz="4" w:space="0" w:color="757171"/>
              <w:left w:val="nil"/>
              <w:bottom w:val="single" w:sz="4" w:space="0" w:color="757171"/>
              <w:right w:val="single" w:sz="4" w:space="0" w:color="757171"/>
            </w:tcBorders>
            <w:shd w:val="clear" w:color="auto" w:fill="002060"/>
            <w:vAlign w:val="center"/>
            <w:hideMark/>
          </w:tcPr>
          <w:p w:rsidR="002327CE" w:rsidRPr="00534C46" w:rsidRDefault="002327CE"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3827" w:type="dxa"/>
            <w:tcBorders>
              <w:top w:val="single" w:sz="4" w:space="0" w:color="757171"/>
              <w:left w:val="nil"/>
              <w:bottom w:val="single" w:sz="4" w:space="0" w:color="757171"/>
              <w:right w:val="single" w:sz="4" w:space="0" w:color="757171"/>
            </w:tcBorders>
            <w:shd w:val="clear" w:color="auto" w:fill="002060"/>
            <w:vAlign w:val="center"/>
            <w:hideMark/>
          </w:tcPr>
          <w:p w:rsidR="002327CE" w:rsidRPr="00534C46" w:rsidRDefault="002327CE" w:rsidP="002327CE">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2327CE"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2327CE" w:rsidRPr="00534C46" w:rsidRDefault="006B42CA"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w:t>
            </w:r>
            <w:r w:rsidR="002327CE" w:rsidRPr="00534C46">
              <w:rPr>
                <w:rFonts w:ascii="Times New Roman" w:eastAsia="Times New Roman" w:hAnsi="Times New Roman" w:cs="Times New Roman"/>
                <w:b/>
                <w:bCs/>
                <w:color w:val="000000"/>
                <w:sz w:val="20"/>
                <w:szCs w:val="20"/>
                <w:lang w:val="uk-UA" w:eastAsia="ru-RU"/>
              </w:rPr>
              <w:t>.PR.1</w:t>
            </w:r>
          </w:p>
        </w:tc>
        <w:tc>
          <w:tcPr>
            <w:tcW w:w="9299" w:type="dxa"/>
            <w:tcBorders>
              <w:top w:val="nil"/>
              <w:left w:val="nil"/>
              <w:bottom w:val="single" w:sz="4" w:space="0" w:color="757171"/>
              <w:right w:val="single" w:sz="4" w:space="0" w:color="757171"/>
            </w:tcBorders>
            <w:shd w:val="clear" w:color="auto" w:fill="auto"/>
            <w:hideMark/>
          </w:tcPr>
          <w:p w:rsidR="002327CE" w:rsidRPr="00534C46" w:rsidRDefault="00E471FB"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Прогнозування по с</w:t>
            </w:r>
            <w:r w:rsidR="002327CE" w:rsidRPr="00534C46">
              <w:rPr>
                <w:rFonts w:ascii="Times New Roman" w:eastAsia="Times New Roman" w:hAnsi="Times New Roman" w:cs="Times New Roman"/>
                <w:color w:val="000000"/>
                <w:sz w:val="20"/>
                <w:szCs w:val="20"/>
                <w:lang w:val="uk-UA" w:eastAsia="ru-RU"/>
              </w:rPr>
              <w:t>тратегічн</w:t>
            </w:r>
            <w:r w:rsidRPr="00534C46">
              <w:rPr>
                <w:rFonts w:ascii="Times New Roman" w:eastAsia="Times New Roman" w:hAnsi="Times New Roman" w:cs="Times New Roman"/>
                <w:color w:val="000000"/>
                <w:sz w:val="20"/>
                <w:szCs w:val="20"/>
                <w:lang w:val="uk-UA" w:eastAsia="ru-RU"/>
              </w:rPr>
              <w:t>их</w:t>
            </w:r>
            <w:r w:rsidR="002327CE" w:rsidRPr="00534C46">
              <w:rPr>
                <w:rFonts w:ascii="Times New Roman" w:eastAsia="Times New Roman" w:hAnsi="Times New Roman" w:cs="Times New Roman"/>
                <w:color w:val="000000"/>
                <w:sz w:val="20"/>
                <w:szCs w:val="20"/>
                <w:lang w:val="uk-UA" w:eastAsia="ru-RU"/>
              </w:rPr>
              <w:t xml:space="preserve"> напрямк</w:t>
            </w:r>
            <w:r w:rsidRPr="00534C46">
              <w:rPr>
                <w:rFonts w:ascii="Times New Roman" w:eastAsia="Times New Roman" w:hAnsi="Times New Roman" w:cs="Times New Roman"/>
                <w:color w:val="000000"/>
                <w:sz w:val="20"/>
                <w:szCs w:val="20"/>
                <w:lang w:val="uk-UA" w:eastAsia="ru-RU"/>
              </w:rPr>
              <w:t>ах</w:t>
            </w:r>
          </w:p>
        </w:tc>
        <w:tc>
          <w:tcPr>
            <w:tcW w:w="3827" w:type="dxa"/>
            <w:tcBorders>
              <w:top w:val="nil"/>
              <w:left w:val="nil"/>
              <w:bottom w:val="single" w:sz="4" w:space="0" w:color="757171"/>
              <w:right w:val="single" w:sz="4" w:space="0" w:color="757171"/>
            </w:tcBorders>
            <w:shd w:val="clear" w:color="auto" w:fill="auto"/>
            <w:hideMark/>
          </w:tcPr>
          <w:p w:rsidR="002327CE" w:rsidRPr="00534C46" w:rsidRDefault="002327CE"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27CE"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2327CE" w:rsidRPr="00534C46" w:rsidRDefault="006B42CA"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w:t>
            </w:r>
            <w:r w:rsidR="002327CE" w:rsidRPr="00534C46">
              <w:rPr>
                <w:rFonts w:ascii="Times New Roman" w:eastAsia="Times New Roman" w:hAnsi="Times New Roman" w:cs="Times New Roman"/>
                <w:b/>
                <w:bCs/>
                <w:color w:val="000000"/>
                <w:sz w:val="20"/>
                <w:szCs w:val="20"/>
                <w:lang w:val="uk-UA" w:eastAsia="ru-RU"/>
              </w:rPr>
              <w:t>.PR.2</w:t>
            </w:r>
          </w:p>
        </w:tc>
        <w:tc>
          <w:tcPr>
            <w:tcW w:w="9299" w:type="dxa"/>
            <w:tcBorders>
              <w:top w:val="nil"/>
              <w:left w:val="nil"/>
              <w:bottom w:val="single" w:sz="4" w:space="0" w:color="757171"/>
              <w:right w:val="single" w:sz="4" w:space="0" w:color="757171"/>
            </w:tcBorders>
            <w:shd w:val="clear" w:color="auto" w:fill="auto"/>
            <w:hideMark/>
          </w:tcPr>
          <w:p w:rsidR="002327CE" w:rsidRPr="00534C46" w:rsidRDefault="002327CE"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проекту ПМГ</w:t>
            </w:r>
          </w:p>
        </w:tc>
        <w:tc>
          <w:tcPr>
            <w:tcW w:w="3827" w:type="dxa"/>
            <w:tcBorders>
              <w:top w:val="nil"/>
              <w:left w:val="nil"/>
              <w:bottom w:val="single" w:sz="4" w:space="0" w:color="757171"/>
              <w:right w:val="single" w:sz="4" w:space="0" w:color="757171"/>
            </w:tcBorders>
            <w:shd w:val="clear" w:color="auto" w:fill="auto"/>
            <w:hideMark/>
          </w:tcPr>
          <w:p w:rsidR="002327CE" w:rsidRPr="00534C46" w:rsidRDefault="002327CE"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27CE" w:rsidRPr="00534C46" w:rsidTr="00C26E48">
        <w:trPr>
          <w:trHeight w:val="331"/>
        </w:trPr>
        <w:tc>
          <w:tcPr>
            <w:tcW w:w="2320" w:type="dxa"/>
            <w:tcBorders>
              <w:top w:val="nil"/>
              <w:left w:val="single" w:sz="4" w:space="0" w:color="757171"/>
              <w:bottom w:val="single" w:sz="4" w:space="0" w:color="757171"/>
              <w:right w:val="single" w:sz="4" w:space="0" w:color="757171"/>
            </w:tcBorders>
            <w:shd w:val="clear" w:color="auto" w:fill="auto"/>
            <w:hideMark/>
          </w:tcPr>
          <w:p w:rsidR="002327CE" w:rsidRPr="00534C46" w:rsidRDefault="006B42CA"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w:t>
            </w:r>
            <w:r w:rsidR="002327CE" w:rsidRPr="00534C46">
              <w:rPr>
                <w:rFonts w:ascii="Times New Roman" w:eastAsia="Times New Roman" w:hAnsi="Times New Roman" w:cs="Times New Roman"/>
                <w:b/>
                <w:bCs/>
                <w:color w:val="000000"/>
                <w:sz w:val="20"/>
                <w:szCs w:val="20"/>
                <w:lang w:val="uk-UA" w:eastAsia="ru-RU"/>
              </w:rPr>
              <w:t>.PR.3</w:t>
            </w:r>
          </w:p>
        </w:tc>
        <w:tc>
          <w:tcPr>
            <w:tcW w:w="9299" w:type="dxa"/>
            <w:tcBorders>
              <w:top w:val="nil"/>
              <w:left w:val="nil"/>
              <w:bottom w:val="single" w:sz="4" w:space="0" w:color="757171"/>
              <w:right w:val="single" w:sz="4" w:space="0" w:color="757171"/>
            </w:tcBorders>
            <w:shd w:val="clear" w:color="auto" w:fill="auto"/>
            <w:hideMark/>
          </w:tcPr>
          <w:p w:rsidR="002327CE" w:rsidRPr="00534C46" w:rsidRDefault="002327CE"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Розробка специфікацій та спеціальних умов закупівлі медичних послуг</w:t>
            </w:r>
          </w:p>
        </w:tc>
        <w:tc>
          <w:tcPr>
            <w:tcW w:w="3827" w:type="dxa"/>
            <w:tcBorders>
              <w:top w:val="nil"/>
              <w:left w:val="nil"/>
              <w:bottom w:val="single" w:sz="4" w:space="0" w:color="757171"/>
              <w:right w:val="single" w:sz="4" w:space="0" w:color="757171"/>
            </w:tcBorders>
            <w:shd w:val="clear" w:color="auto" w:fill="auto"/>
            <w:hideMark/>
          </w:tcPr>
          <w:p w:rsidR="002327CE" w:rsidRPr="00534C46" w:rsidRDefault="002327CE"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27CE" w:rsidRPr="00534C46" w:rsidTr="00C26E48">
        <w:trPr>
          <w:trHeight w:val="265"/>
        </w:trPr>
        <w:tc>
          <w:tcPr>
            <w:tcW w:w="2320" w:type="dxa"/>
            <w:tcBorders>
              <w:top w:val="nil"/>
              <w:left w:val="single" w:sz="4" w:space="0" w:color="757171"/>
              <w:bottom w:val="single" w:sz="4" w:space="0" w:color="757171"/>
              <w:right w:val="single" w:sz="4" w:space="0" w:color="757171"/>
            </w:tcBorders>
            <w:shd w:val="clear" w:color="auto" w:fill="auto"/>
            <w:hideMark/>
          </w:tcPr>
          <w:p w:rsidR="002327CE" w:rsidRPr="00534C46" w:rsidRDefault="006B42CA" w:rsidP="002327CE">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STAT</w:t>
            </w:r>
            <w:r w:rsidR="002327CE" w:rsidRPr="00534C46">
              <w:rPr>
                <w:rFonts w:ascii="Times New Roman" w:eastAsia="Times New Roman" w:hAnsi="Times New Roman" w:cs="Times New Roman"/>
                <w:b/>
                <w:bCs/>
                <w:color w:val="000000"/>
                <w:sz w:val="20"/>
                <w:szCs w:val="20"/>
                <w:lang w:val="uk-UA" w:eastAsia="ru-RU"/>
              </w:rPr>
              <w:t>.PR.4</w:t>
            </w:r>
          </w:p>
        </w:tc>
        <w:tc>
          <w:tcPr>
            <w:tcW w:w="9299" w:type="dxa"/>
            <w:tcBorders>
              <w:top w:val="nil"/>
              <w:left w:val="nil"/>
              <w:bottom w:val="single" w:sz="4" w:space="0" w:color="757171"/>
              <w:right w:val="single" w:sz="4" w:space="0" w:color="757171"/>
            </w:tcBorders>
            <w:shd w:val="clear" w:color="auto" w:fill="auto"/>
            <w:hideMark/>
          </w:tcPr>
          <w:p w:rsidR="002327CE" w:rsidRPr="00534C46" w:rsidRDefault="002327CE"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та встановлення лімітів за Договором</w:t>
            </w:r>
          </w:p>
        </w:tc>
        <w:tc>
          <w:tcPr>
            <w:tcW w:w="3827" w:type="dxa"/>
            <w:tcBorders>
              <w:top w:val="nil"/>
              <w:left w:val="nil"/>
              <w:bottom w:val="single" w:sz="4" w:space="0" w:color="757171"/>
              <w:right w:val="single" w:sz="4" w:space="0" w:color="757171"/>
            </w:tcBorders>
            <w:shd w:val="clear" w:color="auto" w:fill="auto"/>
            <w:hideMark/>
          </w:tcPr>
          <w:p w:rsidR="002327CE" w:rsidRPr="00534C46" w:rsidRDefault="002327CE" w:rsidP="002327C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rsidR="002327CE" w:rsidRPr="00534C46" w:rsidRDefault="002327CE" w:rsidP="00864B45">
      <w:pPr>
        <w:rPr>
          <w:lang w:val="uk-UA" w:eastAsia="x-none"/>
        </w:rPr>
      </w:pPr>
    </w:p>
    <w:p w:rsidR="004B40FB" w:rsidRPr="00534C46" w:rsidRDefault="00173991" w:rsidP="00173991">
      <w:pPr>
        <w:pStyle w:val="2"/>
        <w:rPr>
          <w:lang w:val="uk-UA"/>
        </w:rPr>
      </w:pPr>
      <w:bookmarkStart w:id="241" w:name="_Toc32404887"/>
      <w:r w:rsidRPr="00534C46">
        <w:rPr>
          <w:lang w:val="uk-UA"/>
        </w:rPr>
        <w:t>Додаток 4.2.3. Функціональний блок "</w:t>
      </w:r>
      <w:r w:rsidR="00016025" w:rsidRPr="00534C46">
        <w:rPr>
          <w:lang w:val="uk-UA"/>
        </w:rPr>
        <w:t xml:space="preserve"> </w:t>
      </w:r>
      <w:r w:rsidRPr="00534C46">
        <w:rPr>
          <w:lang w:val="uk-UA"/>
        </w:rPr>
        <w:t xml:space="preserve">Бюджетування та фінансове </w:t>
      </w:r>
      <w:r w:rsidR="00016025" w:rsidRPr="00534C46">
        <w:rPr>
          <w:lang w:val="uk-UA"/>
        </w:rPr>
        <w:t>забезпечення діяльності НСЗУ</w:t>
      </w:r>
      <w:r w:rsidRPr="00534C46">
        <w:rPr>
          <w:lang w:val="uk-UA"/>
        </w:rPr>
        <w:t>"</w:t>
      </w:r>
      <w:r w:rsidR="00371E6C" w:rsidRPr="00534C46">
        <w:rPr>
          <w:lang w:val="uk-UA"/>
        </w:rPr>
        <w:t xml:space="preserve"> (BAP)</w:t>
      </w:r>
      <w:bookmarkEnd w:id="241"/>
    </w:p>
    <w:tbl>
      <w:tblPr>
        <w:tblW w:w="15308" w:type="dxa"/>
        <w:tblLayout w:type="fixed"/>
        <w:tblLook w:val="04A0" w:firstRow="1" w:lastRow="0" w:firstColumn="1" w:lastColumn="0" w:noHBand="0" w:noVBand="1"/>
      </w:tblPr>
      <w:tblGrid>
        <w:gridCol w:w="1555"/>
        <w:gridCol w:w="3260"/>
        <w:gridCol w:w="6662"/>
        <w:gridCol w:w="1988"/>
        <w:gridCol w:w="1843"/>
      </w:tblGrid>
      <w:tr w:rsidR="00637798" w:rsidRPr="00534C46" w:rsidTr="00FA5109">
        <w:trPr>
          <w:trHeight w:val="900"/>
        </w:trPr>
        <w:tc>
          <w:tcPr>
            <w:tcW w:w="1555"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3260"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6662"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988"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2E05FF"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843"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r>
      <w:tr w:rsidR="00637798" w:rsidRPr="00534C46" w:rsidTr="00FA5109">
        <w:trPr>
          <w:trHeight w:val="2823"/>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01</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документів, необхідних для забезпечення бюджетного планування та фінансового забезпечення </w:t>
            </w:r>
            <w:r w:rsidR="00DB67EC" w:rsidRPr="00534C46">
              <w:rPr>
                <w:rFonts w:ascii="Times New Roman" w:eastAsia="Times New Roman" w:hAnsi="Times New Roman" w:cs="Times New Roman"/>
                <w:color w:val="000000"/>
                <w:sz w:val="20"/>
                <w:szCs w:val="20"/>
                <w:lang w:val="uk-UA" w:eastAsia="ru-RU"/>
              </w:rPr>
              <w:t xml:space="preserve">діяльності </w:t>
            </w:r>
            <w:r w:rsidRPr="00534C46">
              <w:rPr>
                <w:rFonts w:ascii="Times New Roman" w:eastAsia="Times New Roman" w:hAnsi="Times New Roman" w:cs="Times New Roman"/>
                <w:color w:val="000000"/>
                <w:sz w:val="20"/>
                <w:szCs w:val="20"/>
                <w:lang w:val="uk-UA" w:eastAsia="ru-RU"/>
              </w:rPr>
              <w:t>НСЗУ:</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CE1153">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тимчасовий кошторис;</w:t>
            </w:r>
            <w:r w:rsidRPr="00534C46">
              <w:rPr>
                <w:rFonts w:ascii="Times New Roman" w:eastAsia="Times New Roman" w:hAnsi="Times New Roman" w:cs="Times New Roman"/>
                <w:color w:val="000000"/>
                <w:sz w:val="20"/>
                <w:szCs w:val="20"/>
                <w:lang w:val="uk-UA" w:eastAsia="ru-RU"/>
              </w:rPr>
              <w:br/>
              <w:t>• тимчасовий план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проект кошторису;</w:t>
            </w:r>
            <w:r w:rsidRPr="00534C46">
              <w:rPr>
                <w:rFonts w:ascii="Times New Roman" w:eastAsia="Times New Roman" w:hAnsi="Times New Roman" w:cs="Times New Roman"/>
                <w:color w:val="000000"/>
                <w:sz w:val="20"/>
                <w:szCs w:val="20"/>
                <w:lang w:val="uk-UA" w:eastAsia="ru-RU"/>
              </w:rPr>
              <w:br/>
              <w:t>• проект плану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кошторис;</w:t>
            </w:r>
            <w:r w:rsidRPr="00534C46">
              <w:rPr>
                <w:rFonts w:ascii="Times New Roman" w:eastAsia="Times New Roman" w:hAnsi="Times New Roman" w:cs="Times New Roman"/>
                <w:color w:val="000000"/>
                <w:sz w:val="20"/>
                <w:szCs w:val="20"/>
                <w:lang w:val="uk-UA" w:eastAsia="ru-RU"/>
              </w:rPr>
              <w:br/>
              <w:t>• план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зведення показників спеціального фонду кошторису;</w:t>
            </w:r>
            <w:r w:rsidRPr="00534C46">
              <w:rPr>
                <w:rFonts w:ascii="Times New Roman" w:eastAsia="Times New Roman" w:hAnsi="Times New Roman" w:cs="Times New Roman"/>
                <w:color w:val="000000"/>
                <w:sz w:val="20"/>
                <w:szCs w:val="20"/>
                <w:lang w:val="uk-UA" w:eastAsia="ru-RU"/>
              </w:rPr>
              <w:br/>
              <w:t>• довідка про зміни до кошторису по загальному фонду державного бюджету;</w:t>
            </w:r>
            <w:r w:rsidRPr="00534C46">
              <w:rPr>
                <w:rFonts w:ascii="Times New Roman" w:eastAsia="Times New Roman" w:hAnsi="Times New Roman" w:cs="Times New Roman"/>
                <w:color w:val="000000"/>
                <w:sz w:val="20"/>
                <w:szCs w:val="20"/>
                <w:lang w:val="uk-UA" w:eastAsia="ru-RU"/>
              </w:rPr>
              <w:br/>
              <w:t>• довідка про зміни до плану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довідка про зміни до кошторису по спеціальному фонду державного бюджету;</w:t>
            </w:r>
            <w:r w:rsidRPr="00534C46">
              <w:rPr>
                <w:rFonts w:ascii="Times New Roman" w:eastAsia="Times New Roman" w:hAnsi="Times New Roman" w:cs="Times New Roman"/>
                <w:color w:val="000000"/>
                <w:sz w:val="20"/>
                <w:szCs w:val="20"/>
                <w:lang w:val="uk-UA" w:eastAsia="ru-RU"/>
              </w:rPr>
              <w:br/>
              <w:t>• довідка про надходження у натуральній формі;</w:t>
            </w:r>
            <w:r w:rsidRPr="00534C46">
              <w:rPr>
                <w:rFonts w:ascii="Times New Roman" w:eastAsia="Times New Roman" w:hAnsi="Times New Roman" w:cs="Times New Roman"/>
                <w:color w:val="000000"/>
                <w:sz w:val="20"/>
                <w:szCs w:val="20"/>
                <w:lang w:val="uk-UA" w:eastAsia="ru-RU"/>
              </w:rPr>
              <w:br/>
              <w:t>• паспорт бюджетної програми;</w:t>
            </w:r>
            <w:r w:rsidRPr="00534C46">
              <w:rPr>
                <w:rFonts w:ascii="Times New Roman" w:eastAsia="Times New Roman" w:hAnsi="Times New Roman" w:cs="Times New Roman"/>
                <w:color w:val="000000"/>
                <w:sz w:val="20"/>
                <w:szCs w:val="20"/>
                <w:lang w:val="uk-UA" w:eastAsia="ru-RU"/>
              </w:rPr>
              <w:br/>
              <w:t>• звіт про виконання паспорта бюджетної програми;</w:t>
            </w:r>
            <w:r w:rsidRPr="00534C46">
              <w:rPr>
                <w:rFonts w:ascii="Times New Roman" w:eastAsia="Times New Roman" w:hAnsi="Times New Roman" w:cs="Times New Roman"/>
                <w:color w:val="000000"/>
                <w:sz w:val="20"/>
                <w:szCs w:val="20"/>
                <w:lang w:val="uk-UA" w:eastAsia="ru-RU"/>
              </w:rPr>
              <w:br/>
              <w:t>• форми до Бюджетного запиту;</w:t>
            </w:r>
            <w:r w:rsidRPr="00534C46">
              <w:rPr>
                <w:rFonts w:ascii="Times New Roman" w:eastAsia="Times New Roman" w:hAnsi="Times New Roman" w:cs="Times New Roman"/>
                <w:color w:val="000000"/>
                <w:sz w:val="20"/>
                <w:szCs w:val="20"/>
                <w:lang w:val="uk-UA" w:eastAsia="ru-RU"/>
              </w:rPr>
              <w:br/>
              <w:t>• форми для подання Інформації до Бюджетної декларації</w:t>
            </w:r>
            <w:r w:rsidRPr="00534C46">
              <w:rPr>
                <w:rFonts w:ascii="Times New Roman" w:eastAsia="Times New Roman" w:hAnsi="Times New Roman" w:cs="Times New Roman"/>
                <w:color w:val="000000"/>
                <w:sz w:val="20"/>
                <w:szCs w:val="20"/>
                <w:lang w:val="uk-UA" w:eastAsia="ru-RU"/>
              </w:rPr>
              <w:br/>
              <w:t xml:space="preserve">• інші, передбачені законодавством (наприклад, постановою Кабінету Міністрів України від 28 лютого 2002 р. № 228, </w:t>
            </w:r>
            <w:r w:rsidR="00DB67EC" w:rsidRPr="00534C46">
              <w:rPr>
                <w:rFonts w:ascii="Times New Roman" w:eastAsia="Times New Roman" w:hAnsi="Times New Roman" w:cs="Times New Roman"/>
                <w:color w:val="000000"/>
                <w:sz w:val="20"/>
                <w:szCs w:val="20"/>
                <w:lang w:val="uk-UA" w:eastAsia="ru-RU"/>
              </w:rPr>
              <w:t>н</w:t>
            </w:r>
            <w:r w:rsidRPr="00534C46">
              <w:rPr>
                <w:rFonts w:ascii="Times New Roman" w:eastAsia="Times New Roman" w:hAnsi="Times New Roman" w:cs="Times New Roman"/>
                <w:color w:val="000000"/>
                <w:sz w:val="20"/>
                <w:szCs w:val="20"/>
                <w:lang w:val="uk-UA" w:eastAsia="ru-RU"/>
              </w:rPr>
              <w:t>аказом Міністерства Фінансів</w:t>
            </w:r>
            <w:r w:rsidR="00CD7B2A"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України від 28.01.2002 №57 "Про затвердження документів, що застосовуються в процесі виконання бюджету", Порядком казначейського обслуговування державного бюджету за витратами, затвердженим наказом Міністерства фінансів України від 24.12.2012 № 1407 тощо);                                                                                                          аналітичні форми по усіх КПКВК для аналізу стану виконання кошторису, стану юридичних та фінансових зобов’язань, залишків невикористаних коштів, напрямів використання коштів тощо.</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rsidTr="00FA5109">
        <w:trPr>
          <w:trHeight w:val="1477"/>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02</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ключових процесів бюджетного планування в НСЗУ</w:t>
            </w:r>
          </w:p>
        </w:tc>
        <w:tc>
          <w:tcPr>
            <w:tcW w:w="6662" w:type="dxa"/>
            <w:tcBorders>
              <w:top w:val="nil"/>
              <w:left w:val="nil"/>
              <w:bottom w:val="single" w:sz="4" w:space="0" w:color="757171"/>
              <w:right w:val="single" w:sz="4" w:space="0" w:color="757171"/>
            </w:tcBorders>
            <w:shd w:val="clear" w:color="auto" w:fill="auto"/>
            <w:hideMark/>
          </w:tcPr>
          <w:p w:rsidR="00DB67EC"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пропозицій до Бюджетної декларації</w:t>
            </w:r>
            <w:r w:rsidR="00DB67EC" w:rsidRPr="00534C46">
              <w:rPr>
                <w:rFonts w:ascii="Times New Roman" w:eastAsia="Times New Roman" w:hAnsi="Times New Roman" w:cs="Times New Roman"/>
                <w:color w:val="000000"/>
                <w:sz w:val="20"/>
                <w:szCs w:val="20"/>
                <w:lang w:val="uk-UA" w:eastAsia="ru-RU"/>
              </w:rPr>
              <w:t>;</w:t>
            </w:r>
          </w:p>
          <w:p w:rsidR="00DB67EC"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уточнення пропозицій до Бюджетної декларації</w:t>
            </w:r>
            <w:r w:rsidR="00DB67EC" w:rsidRPr="00534C46">
              <w:rPr>
                <w:rFonts w:ascii="Times New Roman" w:eastAsia="Times New Roman" w:hAnsi="Times New Roman" w:cs="Times New Roman"/>
                <w:color w:val="000000"/>
                <w:sz w:val="20"/>
                <w:szCs w:val="20"/>
                <w:lang w:val="uk-UA" w:eastAsia="ru-RU"/>
              </w:rPr>
              <w:t>;</w:t>
            </w:r>
          </w:p>
          <w:p w:rsidR="00DB67EC"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бюджетного запиту</w:t>
            </w:r>
            <w:r w:rsidR="00DB67EC"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t xml:space="preserve"> </w:t>
            </w:r>
          </w:p>
          <w:p w:rsidR="00637798"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уточнення бюджетного запиту</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rsidTr="00FA5109">
        <w:trPr>
          <w:trHeight w:val="2175"/>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03</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призначення відповідальних структурних підрозділів за формування потреби у видатках на плановий бюджетний рік та наступні за ним 2 бюджетні роки за кожною бюджетною програмою, відповідальним виконавцем якої є НСЗУ (за окремим напрямом використання бюджетних коштів)</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Адміністратором в системі фіксуються права доступу (тобто можливість перегляду і коригування даних відповідальними функціональними підрозділами) до налаштованих в системі форм збору потреби у видатках, за формування яких вони відповідають.</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rsidTr="00FA5109">
        <w:trPr>
          <w:trHeight w:val="2035"/>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04</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маршрутів узгодження із складною адресацією</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Складна адресація завдань передбачає можливість закріплення в ІС певної задачі (кроку маршруту погодження) як за конкретним виконавцем (співробітник НСЗУ з довідника), так і за роллю. Для кожної ролі може бути визначено декілька виконавців. Якщо завдання процесу адресоване ролі, то воно буде доступне кожному виконавцю цієї ролі, але виконати завдання може тільки один з виконавців. Рольова адресація зручна при налаштуванні шаблонів процесів, оскільки позбавляє від необхідності коригування налаштувань шаблонів при кадрових змінах (при звільненні, зміні посади, тощо).</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637798" w:rsidRPr="00534C46" w:rsidTr="00FA5109">
        <w:trPr>
          <w:trHeight w:val="1620"/>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05</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розрахунків до кошторису за кожною бюджетною програмою у розрізі кодів економічної класифікації видатків та напрямів використання коштів та їх візування відповідальними структурними підрозділами.</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rsidTr="00FA5109">
        <w:trPr>
          <w:trHeight w:val="1198"/>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06</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Забезпечення формування витягів з розрахунків до кошторисів за окремими напрямами використання бюджетних коштів з можливістю коригування початкових розрахунків</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rsidTr="00FA5109">
        <w:trPr>
          <w:trHeight w:val="1272"/>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07</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довідників напрямів та </w:t>
            </w:r>
            <w:proofErr w:type="spellStart"/>
            <w:r w:rsidRPr="00534C46">
              <w:rPr>
                <w:rFonts w:ascii="Times New Roman" w:eastAsia="Times New Roman" w:hAnsi="Times New Roman" w:cs="Times New Roman"/>
                <w:color w:val="000000"/>
                <w:sz w:val="20"/>
                <w:szCs w:val="20"/>
                <w:lang w:val="uk-UA" w:eastAsia="ru-RU"/>
              </w:rPr>
              <w:t>піднапрямів</w:t>
            </w:r>
            <w:proofErr w:type="spellEnd"/>
            <w:r w:rsidRPr="00534C46">
              <w:rPr>
                <w:rFonts w:ascii="Times New Roman" w:eastAsia="Times New Roman" w:hAnsi="Times New Roman" w:cs="Times New Roman"/>
                <w:color w:val="000000"/>
                <w:sz w:val="20"/>
                <w:szCs w:val="20"/>
                <w:lang w:val="uk-UA" w:eastAsia="ru-RU"/>
              </w:rPr>
              <w:t xml:space="preserve"> використання бюджетних коштів в розрізі товарів, робіт, послуг з можливістю ведення їх ієрархічної структури </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rsidTr="00FA5109">
        <w:trPr>
          <w:trHeight w:val="1620"/>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08</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кошторисів та планів асигнувань, паспортів бюджетних програм</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rsidTr="00FA5109">
        <w:trPr>
          <w:trHeight w:val="1360"/>
        </w:trPr>
        <w:tc>
          <w:tcPr>
            <w:tcW w:w="1555" w:type="dxa"/>
            <w:tcBorders>
              <w:top w:val="nil"/>
              <w:left w:val="single" w:sz="4" w:space="0" w:color="757171"/>
              <w:bottom w:val="single" w:sz="4" w:space="0" w:color="757171"/>
              <w:right w:val="single" w:sz="4" w:space="0" w:color="757171"/>
            </w:tcBorders>
            <w:shd w:val="clear" w:color="auto" w:fill="auto"/>
            <w:hideMark/>
          </w:tcPr>
          <w:p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09</w:t>
            </w:r>
          </w:p>
        </w:tc>
        <w:tc>
          <w:tcPr>
            <w:tcW w:w="3260" w:type="dxa"/>
            <w:tcBorders>
              <w:top w:val="nil"/>
              <w:left w:val="nil"/>
              <w:bottom w:val="single" w:sz="4" w:space="0" w:color="757171"/>
              <w:right w:val="single" w:sz="4" w:space="0" w:color="757171"/>
            </w:tcBorders>
            <w:shd w:val="clear" w:color="auto" w:fill="auto"/>
            <w:hideMark/>
          </w:tcPr>
          <w:p w:rsidR="00637798" w:rsidRPr="00534C46" w:rsidRDefault="00637798"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внесення змін до кошторисів та планів асигнувань (із збереженням їх початкової редакції), відображення історії за версіями змін. </w:t>
            </w:r>
          </w:p>
        </w:tc>
        <w:tc>
          <w:tcPr>
            <w:tcW w:w="6662"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360"/>
        </w:trPr>
        <w:tc>
          <w:tcPr>
            <w:tcW w:w="1555" w:type="dxa"/>
            <w:tcBorders>
              <w:top w:val="nil"/>
              <w:left w:val="single" w:sz="4" w:space="0" w:color="757171"/>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BAP.09.1</w:t>
            </w:r>
          </w:p>
        </w:tc>
        <w:tc>
          <w:tcPr>
            <w:tcW w:w="3260"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паспортів у новій редакції з урахуванням внесених змін, відображення історії за версіями змін.</w:t>
            </w:r>
          </w:p>
        </w:tc>
        <w:tc>
          <w:tcPr>
            <w:tcW w:w="6662"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p>
        </w:tc>
        <w:tc>
          <w:tcPr>
            <w:tcW w:w="1988"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81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BAP.10</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зведених показників спеціального фонду державного бюджету</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866"/>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BAP.11</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звітів про виконання паспортів бюджетних програм та порівняльних таблиць про внесені зміни до паспортів за усіма бюджетними програмами</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42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BAP.12</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Фіксація обсягів відкритих протягом року асигнувань за усіма бюджетними програмами у розрізі КЕКВ з можливістю моніторингу залишків невідкритих асигнувань у розрізі як кожного коду економічної класифікації видатків, так і за скороченою класифікацією видатків</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144"/>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BAP.13</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моніторингу незареєстрованих асигнувань та невикористаних відкритих коштів у розрізі усіх КПКВК та КЕКВ з урахуванням затвердженого плану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 xml:space="preserve"> (з урахуванням внесених протягом року змін)</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543"/>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BAP.14</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довідок про зміни до кошторисів (як по загальному, так і по спеціальному фонду) та до планів асигнувань, ведення реєстрів довідок про внесені зміни до кошторисів по загальному та спеціальному фондах та до планів асигнувань за кожною КПКВК, </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543"/>
        </w:trPr>
        <w:tc>
          <w:tcPr>
            <w:tcW w:w="1555" w:type="dxa"/>
            <w:tcBorders>
              <w:top w:val="nil"/>
              <w:left w:val="single" w:sz="4" w:space="0" w:color="757171"/>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BAP.14.1</w:t>
            </w:r>
          </w:p>
        </w:tc>
        <w:tc>
          <w:tcPr>
            <w:tcW w:w="3260"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довідок про надходження у натуральній формі</w:t>
            </w:r>
          </w:p>
        </w:tc>
        <w:tc>
          <w:tcPr>
            <w:tcW w:w="6662"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p>
        </w:tc>
        <w:tc>
          <w:tcPr>
            <w:tcW w:w="1988"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198"/>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BAP.15</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проведення аналізу стану виконання кошторисів бюджетних програм з урахуванням фактично здійснених виплат як за конкретний період, так і загальним підсумком (у розрізі кожного КЕКВ)</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542"/>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BAP.16</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налаштування користувачем правил відбору, сортування, вибору одиниці вимірювання, виведення при відборах розрахункових показників та коефіцієнтів (наприклад, відсоткова структура, витрати на одиницю та ін.) при формуванні аналітичних, звітних та інших таблиць </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620"/>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BAP.17</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конструктора звітів, доступного для кінцевого користувача. Можливість збереження користувачем власних налаштувань звітів</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 повинна мати можливість формувати низку додаткових аналітичних таблиць за кожною бюджетною програмою, які необхідні для належного виконання завдань та функцій, покладених на Управління планово-фінансової роботи</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r>
      <w:tr w:rsidR="005E5CCA" w:rsidRPr="00534C46" w:rsidTr="00FA5109">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BAP.18</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візуалізації даних як у табличному, так і у графічному вигляді</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rsidTr="00FA5109">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BAP.19</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експорту даних до зовнішніх файлів в </w:t>
            </w:r>
            <w:proofErr w:type="spellStart"/>
            <w:r w:rsidRPr="00534C46">
              <w:rPr>
                <w:rFonts w:ascii="Times New Roman" w:eastAsia="Times New Roman" w:hAnsi="Times New Roman" w:cs="Times New Roman"/>
                <w:color w:val="000000"/>
                <w:sz w:val="20"/>
                <w:szCs w:val="20"/>
                <w:lang w:val="uk-UA" w:eastAsia="ru-RU"/>
              </w:rPr>
              <w:t>машиночитаному</w:t>
            </w:r>
            <w:proofErr w:type="spellEnd"/>
            <w:r w:rsidRPr="00534C46">
              <w:rPr>
                <w:rFonts w:ascii="Times New Roman" w:eastAsia="Times New Roman" w:hAnsi="Times New Roman" w:cs="Times New Roman"/>
                <w:color w:val="000000"/>
                <w:sz w:val="20"/>
                <w:szCs w:val="20"/>
                <w:lang w:val="uk-UA" w:eastAsia="ru-RU"/>
              </w:rPr>
              <w:t xml:space="preserve"> форматі (.</w:t>
            </w:r>
            <w:proofErr w:type="spellStart"/>
            <w:r w:rsidRPr="00534C46">
              <w:rPr>
                <w:rFonts w:ascii="Times New Roman" w:eastAsia="Times New Roman" w:hAnsi="Times New Roman" w:cs="Times New Roman"/>
                <w:color w:val="000000"/>
                <w:sz w:val="20"/>
                <w:szCs w:val="20"/>
                <w:lang w:val="uk-UA" w:eastAsia="ru-RU"/>
              </w:rPr>
              <w:t>xlsx</w:t>
            </w:r>
            <w:proofErr w:type="spellEnd"/>
            <w:r w:rsidRPr="00534C46">
              <w:rPr>
                <w:rFonts w:ascii="Times New Roman" w:eastAsia="Times New Roman" w:hAnsi="Times New Roman" w:cs="Times New Roman"/>
                <w:color w:val="000000"/>
                <w:sz w:val="20"/>
                <w:szCs w:val="20"/>
                <w:lang w:val="uk-UA" w:eastAsia="ru-RU"/>
              </w:rPr>
              <w:t>, .</w:t>
            </w:r>
            <w:proofErr w:type="spellStart"/>
            <w:r w:rsidRPr="00534C46">
              <w:rPr>
                <w:rFonts w:ascii="Times New Roman" w:eastAsia="Times New Roman" w:hAnsi="Times New Roman" w:cs="Times New Roman"/>
                <w:color w:val="000000"/>
                <w:sz w:val="20"/>
                <w:szCs w:val="20"/>
                <w:lang w:val="uk-UA" w:eastAsia="ru-RU"/>
              </w:rPr>
              <w:t>csv</w:t>
            </w:r>
            <w:proofErr w:type="spellEnd"/>
            <w:r w:rsidRPr="00534C46">
              <w:rPr>
                <w:rFonts w:ascii="Times New Roman" w:eastAsia="Times New Roman" w:hAnsi="Times New Roman" w:cs="Times New Roman"/>
                <w:color w:val="000000"/>
                <w:sz w:val="20"/>
                <w:szCs w:val="20"/>
                <w:lang w:val="uk-UA" w:eastAsia="ru-RU"/>
              </w:rPr>
              <w:t>, .</w:t>
            </w:r>
            <w:proofErr w:type="spellStart"/>
            <w:r w:rsidRPr="00534C46">
              <w:rPr>
                <w:rFonts w:ascii="Times New Roman" w:eastAsia="Times New Roman" w:hAnsi="Times New Roman" w:cs="Times New Roman"/>
                <w:color w:val="000000"/>
                <w:sz w:val="20"/>
                <w:szCs w:val="20"/>
                <w:lang w:val="uk-UA" w:eastAsia="ru-RU"/>
              </w:rPr>
              <w:t>xml</w:t>
            </w:r>
            <w:proofErr w:type="spellEnd"/>
            <w:r w:rsidRPr="00534C46">
              <w:rPr>
                <w:rFonts w:ascii="Times New Roman" w:eastAsia="Times New Roman" w:hAnsi="Times New Roman" w:cs="Times New Roman"/>
                <w:color w:val="000000"/>
                <w:sz w:val="20"/>
                <w:szCs w:val="20"/>
                <w:lang w:val="uk-UA" w:eastAsia="ru-RU"/>
              </w:rPr>
              <w:t xml:space="preserve"> та ін.)</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706"/>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BAP.20</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отримання розшифровки будь-якого батьківського значення (комірки даних) шляхом «кліку» по такому значенню (</w:t>
            </w:r>
            <w:proofErr w:type="spellStart"/>
            <w:r w:rsidRPr="00534C46">
              <w:rPr>
                <w:rFonts w:ascii="Times New Roman" w:eastAsia="Times New Roman" w:hAnsi="Times New Roman" w:cs="Times New Roman"/>
                <w:color w:val="000000"/>
                <w:sz w:val="20"/>
                <w:szCs w:val="20"/>
                <w:lang w:val="uk-UA" w:eastAsia="ru-RU"/>
              </w:rPr>
              <w:t>drill-down</w:t>
            </w:r>
            <w:proofErr w:type="spellEnd"/>
            <w:r w:rsidRPr="00534C46">
              <w:rPr>
                <w:rFonts w:ascii="Times New Roman" w:eastAsia="Times New Roman" w:hAnsi="Times New Roman" w:cs="Times New Roman"/>
                <w:color w:val="000000"/>
                <w:sz w:val="20"/>
                <w:szCs w:val="20"/>
                <w:lang w:val="uk-UA" w:eastAsia="ru-RU"/>
              </w:rPr>
              <w:t>)</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rsidTr="00FA5109">
        <w:trPr>
          <w:trHeight w:val="56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BAP.21</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гнучкого налаштування періодів, для яких формуються відбори даних</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rsidTr="00FA5109">
        <w:trPr>
          <w:trHeight w:val="61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BAP.22</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відстеження змін окремих значень документів та внесених до них змін в цілому (автор та час змін)</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rsidTr="00FA5109">
        <w:trPr>
          <w:trHeight w:val="680"/>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BAP.23</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внесення інформації в табличному вигляді в інтерфейсі ПЗ Microsoft Excel або веб-інтерфейсі</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737"/>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BAP.24</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правил перевірки даних при внесенні інформації в окремих формах з одночасним її узгодженням у інших формах</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685"/>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BAP.25</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доповнення попередньо створених словників. Можливість створення атрибутів елементів словників </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r>
      <w:tr w:rsidR="005E5CCA" w:rsidRPr="00534C46" w:rsidTr="00FA5109">
        <w:trPr>
          <w:trHeight w:val="979"/>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BAP.26</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одночасної роботи двох та більше користувачів з однією і тією ж формою за однією бюджетною програмою в розрізі окремо визначених напрямів використання зі збереження цілісності даних</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545"/>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BAP.27</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автоматичного перенесення інформації про обсяги кошторисних призначень за кожним кодом економічної класифікації, що склались станом на кінець поточного року з урахуванням усіх внесених змін, до бюджету наступного року для їх використання як базових при формуванні інформації до Бюджетної декларації та бюджетного запиту на наступний бюджетний період</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rsidTr="00FA5109">
        <w:trPr>
          <w:trHeight w:val="788"/>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BAP.28</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налаштування автоматичних повідомлень про перевищення річних сум у кошторисах, помісячних у планах асигнувань при внесенні змін до них та при відкритті фінансування </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rsidTr="00FA5109">
        <w:trPr>
          <w:trHeight w:val="56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BAP.29</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з модулями бухгалтерського обліку, управління рахунками, управління </w:t>
            </w:r>
            <w:proofErr w:type="spellStart"/>
            <w:r w:rsidRPr="00534C46">
              <w:rPr>
                <w:rFonts w:ascii="Times New Roman" w:eastAsia="Times New Roman" w:hAnsi="Times New Roman" w:cs="Times New Roman"/>
                <w:color w:val="000000"/>
                <w:sz w:val="20"/>
                <w:szCs w:val="20"/>
                <w:lang w:val="uk-UA" w:eastAsia="ru-RU"/>
              </w:rPr>
              <w:t>платежами</w:t>
            </w:r>
            <w:proofErr w:type="spellEnd"/>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469"/>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BAP.30</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потреби у видатках</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Функціональні підрозділи</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BAP.31</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агрегації потреб для цілей складання проекту кошторису</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1280"/>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BAP.32</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коригування та </w:t>
            </w:r>
            <w:proofErr w:type="spellStart"/>
            <w:r w:rsidRPr="00534C46">
              <w:rPr>
                <w:rFonts w:ascii="Times New Roman" w:eastAsia="Times New Roman" w:hAnsi="Times New Roman" w:cs="Times New Roman"/>
                <w:color w:val="000000"/>
                <w:sz w:val="20"/>
                <w:szCs w:val="20"/>
                <w:lang w:val="uk-UA" w:eastAsia="ru-RU"/>
              </w:rPr>
              <w:t>валідації</w:t>
            </w:r>
            <w:proofErr w:type="spellEnd"/>
            <w:r w:rsidRPr="00534C46">
              <w:rPr>
                <w:rFonts w:ascii="Times New Roman" w:eastAsia="Times New Roman" w:hAnsi="Times New Roman" w:cs="Times New Roman"/>
                <w:color w:val="000000"/>
                <w:sz w:val="20"/>
                <w:szCs w:val="20"/>
                <w:lang w:val="uk-UA" w:eastAsia="ru-RU"/>
              </w:rPr>
              <w:t xml:space="preserve"> потреб у видатках</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здійснення відхилення потреб у видатках, отриманих від функціональних підрозділів в ІС, і направлення на доопрацювання/коригування із зазначенням причин.</w:t>
            </w:r>
            <w:r w:rsidRPr="00534C46">
              <w:rPr>
                <w:rFonts w:ascii="Times New Roman" w:eastAsia="Times New Roman" w:hAnsi="Times New Roman" w:cs="Times New Roman"/>
                <w:color w:val="000000"/>
                <w:sz w:val="20"/>
                <w:szCs w:val="20"/>
                <w:lang w:val="uk-UA" w:eastAsia="ru-RU"/>
              </w:rPr>
              <w:br/>
            </w:r>
            <w:proofErr w:type="spellStart"/>
            <w:r w:rsidRPr="00534C46">
              <w:rPr>
                <w:rFonts w:ascii="Times New Roman" w:eastAsia="Times New Roman" w:hAnsi="Times New Roman" w:cs="Times New Roman"/>
                <w:color w:val="000000"/>
                <w:sz w:val="20"/>
                <w:szCs w:val="20"/>
                <w:lang w:val="uk-UA" w:eastAsia="ru-RU"/>
              </w:rPr>
              <w:t>Валідація</w:t>
            </w:r>
            <w:proofErr w:type="spellEnd"/>
            <w:r w:rsidRPr="00534C46">
              <w:rPr>
                <w:rFonts w:ascii="Times New Roman" w:eastAsia="Times New Roman" w:hAnsi="Times New Roman" w:cs="Times New Roman"/>
                <w:color w:val="000000"/>
                <w:sz w:val="20"/>
                <w:szCs w:val="20"/>
                <w:lang w:val="uk-UA" w:eastAsia="ru-RU"/>
              </w:rPr>
              <w:t xml:space="preserve"> на рівні управління планово-фінансової роботи Департаменту фінансів та бухгалтерського обліку передбачає, що після </w:t>
            </w:r>
            <w:proofErr w:type="spellStart"/>
            <w:r w:rsidRPr="00534C46">
              <w:rPr>
                <w:rFonts w:ascii="Times New Roman" w:eastAsia="Times New Roman" w:hAnsi="Times New Roman" w:cs="Times New Roman"/>
                <w:color w:val="000000"/>
                <w:sz w:val="20"/>
                <w:szCs w:val="20"/>
                <w:lang w:val="uk-UA" w:eastAsia="ru-RU"/>
              </w:rPr>
              <w:t>валідації</w:t>
            </w:r>
            <w:proofErr w:type="spellEnd"/>
            <w:r w:rsidRPr="00534C46">
              <w:rPr>
                <w:rFonts w:ascii="Times New Roman" w:eastAsia="Times New Roman" w:hAnsi="Times New Roman" w:cs="Times New Roman"/>
                <w:color w:val="000000"/>
                <w:sz w:val="20"/>
                <w:szCs w:val="20"/>
                <w:lang w:val="uk-UA" w:eastAsia="ru-RU"/>
              </w:rPr>
              <w:t xml:space="preserve"> у функціональних підрозділів в ІС блокуються права на внесення змін в шаблонах формування потреб у видатках.</w:t>
            </w:r>
            <w:r w:rsidRPr="00534C46">
              <w:rPr>
                <w:rFonts w:ascii="Times New Roman" w:eastAsia="Times New Roman" w:hAnsi="Times New Roman" w:cs="Times New Roman"/>
                <w:color w:val="000000"/>
                <w:sz w:val="20"/>
                <w:szCs w:val="20"/>
                <w:lang w:val="uk-UA" w:eastAsia="ru-RU"/>
              </w:rPr>
              <w:br/>
              <w:t>Система повинна передбачати можливість підтримки в процесі визначення пріоритетних напрямів для формування кошторису, у разі зменшення обсягів порівняно із попередньо запланованими, і внесення відповідних змін.</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975"/>
        </w:trPr>
        <w:tc>
          <w:tcPr>
            <w:tcW w:w="1555" w:type="dxa"/>
            <w:tcBorders>
              <w:top w:val="nil"/>
              <w:left w:val="single" w:sz="4" w:space="0" w:color="757171"/>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BAP.33</w:t>
            </w:r>
          </w:p>
        </w:tc>
        <w:tc>
          <w:tcPr>
            <w:tcW w:w="3260"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усіх форм, що застосовуються у процесі виконання бюджету (у тому числі під час казначейського обслуговування державного бюджету), які передбачені законодавством для розпорядників бюджетних коштів</w:t>
            </w:r>
          </w:p>
        </w:tc>
        <w:tc>
          <w:tcPr>
            <w:tcW w:w="6662"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998"/>
        </w:trPr>
        <w:tc>
          <w:tcPr>
            <w:tcW w:w="1555" w:type="dxa"/>
            <w:tcBorders>
              <w:top w:val="nil"/>
              <w:left w:val="single" w:sz="4" w:space="0" w:color="757171"/>
              <w:bottom w:val="single" w:sz="4" w:space="0" w:color="auto"/>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BAP.34</w:t>
            </w:r>
          </w:p>
        </w:tc>
        <w:tc>
          <w:tcPr>
            <w:tcW w:w="3260" w:type="dxa"/>
            <w:tcBorders>
              <w:top w:val="nil"/>
              <w:left w:val="nil"/>
              <w:bottom w:val="single" w:sz="4" w:space="0" w:color="auto"/>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накопичення інформації та усіх документів, сформованих протягом кожного бюджетного року, по роках</w:t>
            </w:r>
          </w:p>
        </w:tc>
        <w:tc>
          <w:tcPr>
            <w:tcW w:w="6662" w:type="dxa"/>
            <w:tcBorders>
              <w:top w:val="nil"/>
              <w:left w:val="nil"/>
              <w:bottom w:val="single" w:sz="4" w:space="0" w:color="auto"/>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8" w:type="dxa"/>
            <w:tcBorders>
              <w:top w:val="nil"/>
              <w:left w:val="nil"/>
              <w:bottom w:val="single" w:sz="4" w:space="0" w:color="auto"/>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auto"/>
              <w:right w:val="single" w:sz="4" w:space="0" w:color="757171"/>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2130"/>
        </w:trPr>
        <w:tc>
          <w:tcPr>
            <w:tcW w:w="1555" w:type="dxa"/>
            <w:tcBorders>
              <w:top w:val="single" w:sz="4" w:space="0" w:color="auto"/>
              <w:left w:val="single" w:sz="4" w:space="0" w:color="auto"/>
              <w:bottom w:val="single" w:sz="4" w:space="0" w:color="auto"/>
              <w:right w:val="single" w:sz="4" w:space="0" w:color="auto"/>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BAP.35</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Забезпечення розробником на постійній основі актуалізації усіх форм, що застосовуються у процесі виконання бюджету та передбачені законодавством для розпорядників бюджетних коштів з їх повною відповідністю вимогам (у тому числі технічним) програмних засобів, що використовуються у органах казначейства та МФУ</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Усі документи, які формуються у ІС, повинні відповідати формам, визначеним чинним законодавством, а також усіма своїми параметрами повністю відповідати вимогам програмного продукту, що використовується у органах Казначейства, МОЗ, МФУ для обміну даними</w:t>
            </w:r>
          </w:p>
        </w:tc>
        <w:tc>
          <w:tcPr>
            <w:tcW w:w="1988" w:type="dxa"/>
            <w:tcBorders>
              <w:top w:val="single" w:sz="4" w:space="0" w:color="auto"/>
              <w:left w:val="single" w:sz="4" w:space="0" w:color="auto"/>
              <w:bottom w:val="single" w:sz="4" w:space="0" w:color="auto"/>
              <w:right w:val="single" w:sz="4" w:space="0" w:color="auto"/>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Розробник ПЗ</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rsidTr="00FA5109">
        <w:trPr>
          <w:trHeight w:val="2130"/>
        </w:trPr>
        <w:tc>
          <w:tcPr>
            <w:tcW w:w="1555" w:type="dxa"/>
            <w:tcBorders>
              <w:top w:val="single" w:sz="4" w:space="0" w:color="auto"/>
              <w:left w:val="single" w:sz="4" w:space="0" w:color="757171"/>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BAP.35</w:t>
            </w:r>
          </w:p>
        </w:tc>
        <w:tc>
          <w:tcPr>
            <w:tcW w:w="3260" w:type="dxa"/>
            <w:tcBorders>
              <w:top w:val="single" w:sz="4" w:space="0" w:color="auto"/>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автоматичного відслідковування та повідомлення обраних користувачів про залишки коштів за кожною КПКВК, КЕКВ, напрямом використання коштів на будь-яку дату</w:t>
            </w:r>
          </w:p>
        </w:tc>
        <w:tc>
          <w:tcPr>
            <w:tcW w:w="6662" w:type="dxa"/>
            <w:tcBorders>
              <w:top w:val="single" w:sz="4" w:space="0" w:color="auto"/>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 певним переліком граничних параметрів, що визначається в налаштуваннях забезпечити передачу інформації про залишок коштів за кожною КПКВК, КЕКВ, напрямом використання коштів на e-</w:t>
            </w:r>
            <w:proofErr w:type="spellStart"/>
            <w:r w:rsidRPr="00534C46">
              <w:rPr>
                <w:rFonts w:ascii="Times New Roman" w:eastAsia="Times New Roman" w:hAnsi="Times New Roman" w:cs="Times New Roman"/>
                <w:color w:val="000000"/>
                <w:sz w:val="20"/>
                <w:szCs w:val="20"/>
                <w:lang w:val="uk-UA" w:eastAsia="ru-RU"/>
              </w:rPr>
              <w:t>mail</w:t>
            </w:r>
            <w:proofErr w:type="spellEnd"/>
            <w:r w:rsidRPr="00534C46">
              <w:rPr>
                <w:rFonts w:ascii="Times New Roman" w:eastAsia="Times New Roman" w:hAnsi="Times New Roman" w:cs="Times New Roman"/>
                <w:color w:val="000000"/>
                <w:sz w:val="20"/>
                <w:szCs w:val="20"/>
                <w:lang w:val="uk-UA" w:eastAsia="ru-RU"/>
              </w:rPr>
              <w:t xml:space="preserve"> користувача на будь-яку дату</w:t>
            </w:r>
          </w:p>
        </w:tc>
        <w:tc>
          <w:tcPr>
            <w:tcW w:w="1988" w:type="dxa"/>
            <w:tcBorders>
              <w:top w:val="single" w:sz="4" w:space="0" w:color="auto"/>
              <w:left w:val="nil"/>
              <w:bottom w:val="single" w:sz="4" w:space="0" w:color="757171"/>
              <w:right w:val="single" w:sz="4" w:space="0" w:color="757171"/>
            </w:tcBorders>
            <w:shd w:val="clear" w:color="auto" w:fill="auto"/>
          </w:tcPr>
          <w:p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p>
        </w:tc>
        <w:tc>
          <w:tcPr>
            <w:tcW w:w="1843" w:type="dxa"/>
            <w:tcBorders>
              <w:top w:val="single" w:sz="4" w:space="0" w:color="auto"/>
              <w:left w:val="nil"/>
              <w:bottom w:val="single" w:sz="4" w:space="0" w:color="757171"/>
              <w:right w:val="single" w:sz="4" w:space="0" w:color="757171"/>
            </w:tcBorders>
            <w:shd w:val="clear" w:color="auto" w:fill="auto"/>
          </w:tcPr>
          <w:p w:rsidR="005E5CCA" w:rsidRPr="00534C46" w:rsidRDefault="009D752E" w:rsidP="005E5CCA">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Високий</w:t>
            </w:r>
          </w:p>
        </w:tc>
      </w:tr>
    </w:tbl>
    <w:p w:rsidR="00C46557" w:rsidRPr="00534C46" w:rsidRDefault="00C46557" w:rsidP="003E4FD8">
      <w:pPr>
        <w:rPr>
          <w:lang w:val="uk-UA" w:eastAsia="x-none"/>
        </w:rPr>
      </w:pPr>
    </w:p>
    <w:p w:rsidR="00836B7D" w:rsidRPr="00534C46" w:rsidRDefault="00836B7D" w:rsidP="003E4FD8">
      <w:pPr>
        <w:rPr>
          <w:lang w:val="uk-UA" w:eastAsia="x-none"/>
        </w:rPr>
      </w:pPr>
    </w:p>
    <w:p w:rsidR="00836B7D" w:rsidRPr="00534C46" w:rsidRDefault="00836B7D" w:rsidP="003E4FD8">
      <w:pPr>
        <w:rPr>
          <w:lang w:val="uk-UA" w:eastAsia="x-none"/>
        </w:rPr>
      </w:pPr>
    </w:p>
    <w:p w:rsidR="00392B82" w:rsidRPr="00534C46" w:rsidRDefault="00392B82">
      <w:pPr>
        <w:rPr>
          <w:lang w:val="uk-UA" w:eastAsia="x-none"/>
        </w:rPr>
      </w:pPr>
      <w:r w:rsidRPr="00534C46">
        <w:rPr>
          <w:lang w:val="uk-UA" w:eastAsia="x-none"/>
        </w:rPr>
        <w:br w:type="page"/>
      </w:r>
    </w:p>
    <w:p w:rsidR="00385768" w:rsidRPr="00534C46" w:rsidRDefault="00385768" w:rsidP="00385768">
      <w:pPr>
        <w:pStyle w:val="3"/>
      </w:pPr>
      <w:bookmarkStart w:id="242" w:name="_Toc32404888"/>
      <w:r w:rsidRPr="00534C46">
        <w:t>Перелік етапів процесів:</w:t>
      </w:r>
      <w:bookmarkEnd w:id="242"/>
    </w:p>
    <w:tbl>
      <w:tblPr>
        <w:tblW w:w="15184" w:type="dxa"/>
        <w:tblLayout w:type="fixed"/>
        <w:tblLook w:val="04A0" w:firstRow="1" w:lastRow="0" w:firstColumn="1" w:lastColumn="0" w:noHBand="0" w:noVBand="1"/>
      </w:tblPr>
      <w:tblGrid>
        <w:gridCol w:w="1183"/>
        <w:gridCol w:w="1411"/>
        <w:gridCol w:w="6048"/>
        <w:gridCol w:w="1559"/>
        <w:gridCol w:w="1418"/>
        <w:gridCol w:w="1014"/>
        <w:gridCol w:w="2551"/>
      </w:tblGrid>
      <w:tr w:rsidR="00637798" w:rsidRPr="00534C46" w:rsidTr="00C26E48">
        <w:trPr>
          <w:trHeight w:val="900"/>
        </w:trPr>
        <w:tc>
          <w:tcPr>
            <w:tcW w:w="1183"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1411"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6048"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559"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Модуль системи*</w:t>
            </w:r>
          </w:p>
        </w:tc>
        <w:tc>
          <w:tcPr>
            <w:tcW w:w="1418"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2E05FF"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014"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2551"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4D771A" w:rsidRPr="00534C46" w:rsidTr="009040A6">
        <w:trPr>
          <w:trHeight w:val="2179"/>
        </w:trPr>
        <w:tc>
          <w:tcPr>
            <w:tcW w:w="1183" w:type="dxa"/>
            <w:tcBorders>
              <w:top w:val="nil"/>
              <w:left w:val="single" w:sz="4" w:space="0" w:color="757171"/>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BAP.PR.3</w:t>
            </w:r>
          </w:p>
        </w:tc>
        <w:tc>
          <w:tcPr>
            <w:tcW w:w="1411"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і подання пропозицій </w:t>
            </w:r>
            <w:r w:rsidR="008146A6" w:rsidRPr="00534C46">
              <w:rPr>
                <w:rFonts w:ascii="Times New Roman" w:eastAsia="Times New Roman" w:hAnsi="Times New Roman" w:cs="Times New Roman"/>
                <w:sz w:val="20"/>
                <w:szCs w:val="20"/>
                <w:lang w:val="uk-UA" w:eastAsia="ru-RU"/>
              </w:rPr>
              <w:t xml:space="preserve">НСЗУ </w:t>
            </w:r>
            <w:r w:rsidRPr="00534C46">
              <w:rPr>
                <w:rFonts w:ascii="Times New Roman" w:eastAsia="Times New Roman" w:hAnsi="Times New Roman" w:cs="Times New Roman"/>
                <w:sz w:val="20"/>
                <w:szCs w:val="20"/>
                <w:lang w:val="uk-UA" w:eastAsia="ru-RU"/>
              </w:rPr>
              <w:t xml:space="preserve">до Бюджетної декларації  </w:t>
            </w:r>
            <w:r w:rsidR="008146A6" w:rsidRPr="00534C46">
              <w:rPr>
                <w:rFonts w:ascii="Times New Roman" w:eastAsia="Times New Roman" w:hAnsi="Times New Roman" w:cs="Times New Roman"/>
                <w:sz w:val="20"/>
                <w:szCs w:val="20"/>
                <w:lang w:val="uk-UA" w:eastAsia="ru-RU"/>
              </w:rPr>
              <w:t>за усіма КПКВК, за якими НСЗУ визначено відповідальним виконавцем</w:t>
            </w:r>
            <w:r w:rsidRPr="00534C46">
              <w:rPr>
                <w:rFonts w:ascii="Times New Roman" w:eastAsia="Times New Roman" w:hAnsi="Times New Roman" w:cs="Times New Roman"/>
                <w:sz w:val="20"/>
                <w:szCs w:val="20"/>
                <w:lang w:val="uk-UA" w:eastAsia="ru-RU"/>
              </w:rPr>
              <w:t xml:space="preserve">                                                                            </w:t>
            </w:r>
          </w:p>
        </w:tc>
        <w:tc>
          <w:tcPr>
            <w:tcW w:w="6048" w:type="dxa"/>
            <w:tcBorders>
              <w:top w:val="nil"/>
              <w:left w:val="nil"/>
              <w:bottom w:val="single" w:sz="4" w:space="0" w:color="757171"/>
              <w:right w:val="single" w:sz="4" w:space="0" w:color="757171"/>
            </w:tcBorders>
            <w:shd w:val="clear" w:color="auto" w:fill="auto"/>
          </w:tcPr>
          <w:p w:rsidR="004D771A" w:rsidRPr="00534C46" w:rsidRDefault="008146A6"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Пропозиції до Бюджетної декларації готуються НСЗУ в</w:t>
            </w:r>
            <w:r w:rsidR="004D771A" w:rsidRPr="00534C46">
              <w:rPr>
                <w:rFonts w:ascii="Times New Roman" w:eastAsia="Times New Roman" w:hAnsi="Times New Roman" w:cs="Times New Roman"/>
                <w:sz w:val="20"/>
                <w:szCs w:val="20"/>
                <w:lang w:val="uk-UA" w:eastAsia="ru-RU"/>
              </w:rPr>
              <w:t>ідповідно до вимог інструкцій з підготовки пропозицій до Бюджетної декларації, доведених Міністерством фінансів України</w:t>
            </w:r>
            <w:r w:rsidRPr="00534C46">
              <w:rPr>
                <w:rFonts w:ascii="Times New Roman" w:eastAsia="Times New Roman" w:hAnsi="Times New Roman" w:cs="Times New Roman"/>
                <w:sz w:val="20"/>
                <w:szCs w:val="20"/>
                <w:lang w:val="uk-UA" w:eastAsia="ru-RU"/>
              </w:rPr>
              <w:t xml:space="preserve"> та головним розпорядником бюджетних коштів</w:t>
            </w:r>
          </w:p>
        </w:tc>
        <w:tc>
          <w:tcPr>
            <w:tcW w:w="1559"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val="restart"/>
            <w:tcBorders>
              <w:top w:val="nil"/>
              <w:left w:val="single" w:sz="4" w:space="0" w:color="757171"/>
              <w:bottom w:val="single" w:sz="4" w:space="0" w:color="757171"/>
              <w:right w:val="single" w:sz="4" w:space="0" w:color="757171"/>
            </w:tcBorders>
            <w:shd w:val="clear" w:color="auto" w:fill="auto"/>
            <w:hideMark/>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При розробці та впровадженні модулю необхідно забезпечити дотримання відповідного законодавства України у сфері бюджетного планування та фінансового забезпечення діяльності державних органів</w:t>
            </w:r>
          </w:p>
        </w:tc>
      </w:tr>
      <w:tr w:rsidR="004D771A" w:rsidRPr="00534C46" w:rsidTr="009040A6">
        <w:trPr>
          <w:trHeight w:val="2179"/>
        </w:trPr>
        <w:tc>
          <w:tcPr>
            <w:tcW w:w="1183" w:type="dxa"/>
            <w:tcBorders>
              <w:top w:val="nil"/>
              <w:left w:val="single" w:sz="4" w:space="0" w:color="757171"/>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BAP.PR.2</w:t>
            </w:r>
          </w:p>
        </w:tc>
        <w:tc>
          <w:tcPr>
            <w:tcW w:w="1411" w:type="dxa"/>
            <w:tcBorders>
              <w:top w:val="nil"/>
              <w:left w:val="nil"/>
              <w:bottom w:val="single" w:sz="4" w:space="0" w:color="757171"/>
              <w:right w:val="single" w:sz="4" w:space="0" w:color="757171"/>
            </w:tcBorders>
            <w:shd w:val="clear" w:color="auto" w:fill="auto"/>
          </w:tcPr>
          <w:p w:rsidR="004D771A"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4D771A" w:rsidRPr="00534C46">
              <w:rPr>
                <w:rFonts w:ascii="Times New Roman" w:eastAsia="Times New Roman" w:hAnsi="Times New Roman" w:cs="Times New Roman"/>
                <w:sz w:val="20"/>
                <w:szCs w:val="20"/>
                <w:lang w:val="uk-UA" w:eastAsia="ru-RU"/>
              </w:rPr>
              <w:t xml:space="preserve"> бюджетного запиту </w:t>
            </w:r>
            <w:r w:rsidR="008146A6" w:rsidRPr="00534C46">
              <w:rPr>
                <w:rFonts w:ascii="Times New Roman" w:eastAsia="Times New Roman" w:hAnsi="Times New Roman" w:cs="Times New Roman"/>
                <w:sz w:val="20"/>
                <w:szCs w:val="20"/>
                <w:lang w:val="uk-UA" w:eastAsia="ru-RU"/>
              </w:rPr>
              <w:t>за усіма КПКВК, за якими НСЗУ визначено відповідальним виконавцем</w:t>
            </w:r>
          </w:p>
        </w:tc>
        <w:tc>
          <w:tcPr>
            <w:tcW w:w="6048"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Бюджетний запит формується відповідно до чинного законодавства, зокрема інструкцій з підготовки бюджетних запитів</w:t>
            </w:r>
            <w:r w:rsidR="008146A6" w:rsidRPr="00534C46">
              <w:rPr>
                <w:rFonts w:ascii="Times New Roman" w:eastAsia="Times New Roman" w:hAnsi="Times New Roman" w:cs="Times New Roman"/>
                <w:sz w:val="20"/>
                <w:szCs w:val="20"/>
                <w:lang w:val="uk-UA" w:eastAsia="ru-RU"/>
              </w:rPr>
              <w:t>, доведених Міністерством фінансів України та головним розпорядником бюджетних коштів</w:t>
            </w:r>
            <w:r w:rsidRPr="00534C46">
              <w:rPr>
                <w:rFonts w:ascii="Times New Roman" w:eastAsia="Times New Roman" w:hAnsi="Times New Roman" w:cs="Times New Roman"/>
                <w:sz w:val="20"/>
                <w:szCs w:val="20"/>
                <w:lang w:val="uk-UA" w:eastAsia="ru-RU"/>
              </w:rPr>
              <w:t xml:space="preserve"> </w:t>
            </w:r>
          </w:p>
        </w:tc>
        <w:tc>
          <w:tcPr>
            <w:tcW w:w="1559"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p>
        </w:tc>
      </w:tr>
      <w:tr w:rsidR="004D771A" w:rsidRPr="00534C46" w:rsidTr="009040A6">
        <w:trPr>
          <w:trHeight w:val="1571"/>
        </w:trPr>
        <w:tc>
          <w:tcPr>
            <w:tcW w:w="1183" w:type="dxa"/>
            <w:tcBorders>
              <w:top w:val="nil"/>
              <w:left w:val="single" w:sz="4" w:space="0" w:color="757171"/>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b/>
                <w:bCs/>
                <w:sz w:val="20"/>
                <w:szCs w:val="20"/>
                <w:lang w:val="uk-UA" w:eastAsia="ru-RU"/>
              </w:rPr>
            </w:pPr>
            <w:bookmarkStart w:id="243" w:name="_Hlk24118850"/>
            <w:r w:rsidRPr="00534C46">
              <w:rPr>
                <w:rFonts w:ascii="Times New Roman" w:eastAsia="Times New Roman" w:hAnsi="Times New Roman" w:cs="Times New Roman"/>
                <w:b/>
                <w:bCs/>
                <w:sz w:val="20"/>
                <w:szCs w:val="20"/>
                <w:lang w:val="uk-UA" w:eastAsia="ru-RU"/>
              </w:rPr>
              <w:t>BAP.PR.1</w:t>
            </w:r>
            <w:bookmarkEnd w:id="243"/>
          </w:p>
        </w:tc>
        <w:tc>
          <w:tcPr>
            <w:tcW w:w="1411" w:type="dxa"/>
            <w:tcBorders>
              <w:top w:val="nil"/>
              <w:left w:val="nil"/>
              <w:bottom w:val="single" w:sz="4" w:space="0" w:color="757171"/>
              <w:right w:val="single" w:sz="4" w:space="0" w:color="757171"/>
            </w:tcBorders>
            <w:shd w:val="clear" w:color="auto" w:fill="auto"/>
          </w:tcPr>
          <w:p w:rsidR="004D771A"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4D771A" w:rsidRPr="00534C46">
              <w:rPr>
                <w:rFonts w:ascii="Times New Roman" w:eastAsia="Times New Roman" w:hAnsi="Times New Roman" w:cs="Times New Roman"/>
                <w:sz w:val="20"/>
                <w:szCs w:val="20"/>
                <w:lang w:val="uk-UA" w:eastAsia="ru-RU"/>
              </w:rPr>
              <w:t xml:space="preserve"> проект</w:t>
            </w:r>
            <w:r w:rsidR="008146A6" w:rsidRPr="00534C46">
              <w:rPr>
                <w:rFonts w:ascii="Times New Roman" w:eastAsia="Times New Roman" w:hAnsi="Times New Roman" w:cs="Times New Roman"/>
                <w:sz w:val="20"/>
                <w:szCs w:val="20"/>
                <w:lang w:val="uk-UA" w:eastAsia="ru-RU"/>
              </w:rPr>
              <w:t>ів</w:t>
            </w:r>
            <w:r w:rsidR="004D771A" w:rsidRPr="00534C46">
              <w:rPr>
                <w:rFonts w:ascii="Times New Roman" w:eastAsia="Times New Roman" w:hAnsi="Times New Roman" w:cs="Times New Roman"/>
                <w:sz w:val="20"/>
                <w:szCs w:val="20"/>
                <w:lang w:val="uk-UA" w:eastAsia="ru-RU"/>
              </w:rPr>
              <w:t xml:space="preserve"> кошторис</w:t>
            </w:r>
            <w:r w:rsidR="008146A6" w:rsidRPr="00534C46">
              <w:rPr>
                <w:rFonts w:ascii="Times New Roman" w:eastAsia="Times New Roman" w:hAnsi="Times New Roman" w:cs="Times New Roman"/>
                <w:sz w:val="20"/>
                <w:szCs w:val="20"/>
                <w:lang w:val="uk-UA" w:eastAsia="ru-RU"/>
              </w:rPr>
              <w:t xml:space="preserve">ів та проектів планів асигнувань за усіма КПКВК, за якими НСЗУ визначено відповідальним виконавцем </w:t>
            </w:r>
          </w:p>
        </w:tc>
        <w:tc>
          <w:tcPr>
            <w:tcW w:w="6048" w:type="dxa"/>
            <w:tcBorders>
              <w:top w:val="nil"/>
              <w:left w:val="nil"/>
              <w:bottom w:val="single" w:sz="4" w:space="0" w:color="757171"/>
              <w:right w:val="single" w:sz="4" w:space="0" w:color="757171"/>
            </w:tcBorders>
            <w:shd w:val="clear" w:color="auto" w:fill="auto"/>
          </w:tcPr>
          <w:p w:rsidR="004D771A" w:rsidRPr="00534C46" w:rsidRDefault="00267135" w:rsidP="003C6B6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8146A6" w:rsidRPr="00534C46">
              <w:rPr>
                <w:rFonts w:ascii="Times New Roman" w:eastAsia="Times New Roman" w:hAnsi="Times New Roman" w:cs="Times New Roman"/>
                <w:sz w:val="20"/>
                <w:szCs w:val="20"/>
                <w:lang w:val="uk-UA" w:eastAsia="ru-RU"/>
              </w:rPr>
              <w:t xml:space="preserve"> проектів кошторисів та проектів планів асигнувань здійснюється відповідно до чинного законодавства </w:t>
            </w:r>
            <w:r w:rsidR="004D771A" w:rsidRPr="00534C46">
              <w:rPr>
                <w:rFonts w:ascii="Times New Roman" w:eastAsia="Times New Roman" w:hAnsi="Times New Roman" w:cs="Times New Roman"/>
                <w:strike/>
                <w:color w:val="FF0000"/>
                <w:sz w:val="20"/>
                <w:szCs w:val="20"/>
                <w:lang w:val="uk-UA" w:eastAsia="ru-RU"/>
              </w:rPr>
              <w:br/>
            </w:r>
          </w:p>
        </w:tc>
        <w:tc>
          <w:tcPr>
            <w:tcW w:w="1559"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tcPr>
          <w:p w:rsidR="004D771A" w:rsidRPr="00534C46" w:rsidRDefault="003C6B6A" w:rsidP="004D771A">
            <w:pPr>
              <w:spacing w:after="0" w:line="240" w:lineRule="auto"/>
              <w:rPr>
                <w:rFonts w:ascii="Times New Roman" w:eastAsia="Times New Roman" w:hAnsi="Times New Roman" w:cs="Times New Roman"/>
                <w:sz w:val="20"/>
                <w:szCs w:val="20"/>
                <w:lang w:val="uk-UA" w:eastAsia="ru-RU"/>
              </w:rPr>
            </w:pPr>
            <w:r w:rsidRPr="003C6B6A">
              <w:rPr>
                <w:rFonts w:ascii="Times New Roman" w:eastAsia="Times New Roman" w:hAnsi="Times New Roman" w:cs="Times New Roman"/>
                <w:sz w:val="20"/>
                <w:szCs w:val="20"/>
                <w:lang w:val="uk-UA" w:eastAsia="ru-RU"/>
              </w:rPr>
              <w:t>Де</w:t>
            </w:r>
            <w:r w:rsidR="004D771A" w:rsidRPr="00534C46">
              <w:rPr>
                <w:rFonts w:ascii="Times New Roman" w:eastAsia="Times New Roman" w:hAnsi="Times New Roman" w:cs="Times New Roman"/>
                <w:sz w:val="20"/>
                <w:szCs w:val="20"/>
                <w:lang w:val="uk-UA" w:eastAsia="ru-RU"/>
              </w:rPr>
              <w:t xml:space="preserve">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hideMark/>
          </w:tcPr>
          <w:p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p>
        </w:tc>
      </w:tr>
      <w:tr w:rsidR="001250E7" w:rsidRPr="00534C46" w:rsidTr="00095806">
        <w:trPr>
          <w:trHeight w:val="854"/>
        </w:trPr>
        <w:tc>
          <w:tcPr>
            <w:tcW w:w="1183" w:type="dxa"/>
            <w:tcBorders>
              <w:top w:val="nil"/>
              <w:left w:val="single" w:sz="4" w:space="0" w:color="757171"/>
              <w:bottom w:val="single" w:sz="4" w:space="0" w:color="757171"/>
              <w:right w:val="single" w:sz="4" w:space="0" w:color="757171"/>
            </w:tcBorders>
            <w:shd w:val="clear" w:color="auto" w:fill="auto"/>
          </w:tcPr>
          <w:p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BAP.PR.4</w:t>
            </w:r>
          </w:p>
        </w:tc>
        <w:tc>
          <w:tcPr>
            <w:tcW w:w="1411" w:type="dxa"/>
            <w:tcBorders>
              <w:top w:val="nil"/>
              <w:left w:val="nil"/>
              <w:bottom w:val="single" w:sz="4" w:space="0" w:color="757171"/>
              <w:right w:val="single" w:sz="4" w:space="0" w:color="757171"/>
            </w:tcBorders>
            <w:shd w:val="clear" w:color="auto" w:fill="auto"/>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Уточнення Бюджетного запиту </w:t>
            </w:r>
            <w:r w:rsidR="008146A6" w:rsidRPr="00534C46">
              <w:rPr>
                <w:rFonts w:ascii="Times New Roman" w:eastAsia="Times New Roman" w:hAnsi="Times New Roman" w:cs="Times New Roman"/>
                <w:sz w:val="20"/>
                <w:szCs w:val="20"/>
                <w:lang w:val="uk-UA" w:eastAsia="ru-RU"/>
              </w:rPr>
              <w:t xml:space="preserve">НСЗУ </w:t>
            </w:r>
          </w:p>
        </w:tc>
        <w:tc>
          <w:tcPr>
            <w:tcW w:w="6048" w:type="dxa"/>
            <w:tcBorders>
              <w:top w:val="nil"/>
              <w:left w:val="nil"/>
              <w:bottom w:val="single" w:sz="4" w:space="0" w:color="757171"/>
              <w:right w:val="single" w:sz="4" w:space="0" w:color="757171"/>
            </w:tcBorders>
            <w:shd w:val="clear" w:color="auto" w:fill="auto"/>
          </w:tcPr>
          <w:p w:rsidR="001250E7" w:rsidRPr="00534C46" w:rsidRDefault="008146A6" w:rsidP="003C6B6A">
            <w:pPr>
              <w:jc w:val="both"/>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Уточнення Бюджетного запиту НСЗУ здійснюється відповідно до вимог законодавства </w:t>
            </w:r>
          </w:p>
        </w:tc>
        <w:tc>
          <w:tcPr>
            <w:tcW w:w="1559" w:type="dxa"/>
            <w:tcBorders>
              <w:top w:val="nil"/>
              <w:left w:val="nil"/>
              <w:bottom w:val="single" w:sz="4" w:space="0" w:color="757171"/>
              <w:right w:val="single" w:sz="4" w:space="0" w:color="757171"/>
            </w:tcBorders>
            <w:shd w:val="clear" w:color="auto" w:fill="auto"/>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1250E7" w:rsidRPr="00534C46" w:rsidTr="00C26E48">
        <w:trPr>
          <w:trHeight w:val="1160"/>
        </w:trPr>
        <w:tc>
          <w:tcPr>
            <w:tcW w:w="1183" w:type="dxa"/>
            <w:tcBorders>
              <w:top w:val="nil"/>
              <w:left w:val="single" w:sz="4" w:space="0" w:color="757171"/>
              <w:bottom w:val="single" w:sz="4" w:space="0" w:color="757171"/>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BAP.PR.6</w:t>
            </w:r>
          </w:p>
        </w:tc>
        <w:tc>
          <w:tcPr>
            <w:tcW w:w="1411" w:type="dxa"/>
            <w:tcBorders>
              <w:top w:val="nil"/>
              <w:left w:val="nil"/>
              <w:bottom w:val="single" w:sz="4" w:space="0" w:color="757171"/>
              <w:right w:val="single" w:sz="4" w:space="0" w:color="757171"/>
            </w:tcBorders>
            <w:shd w:val="clear" w:color="auto" w:fill="auto"/>
            <w:hideMark/>
          </w:tcPr>
          <w:p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1250E7" w:rsidRPr="00534C46">
              <w:rPr>
                <w:rFonts w:ascii="Times New Roman" w:eastAsia="Times New Roman" w:hAnsi="Times New Roman" w:cs="Times New Roman"/>
                <w:sz w:val="20"/>
                <w:szCs w:val="20"/>
                <w:lang w:val="uk-UA" w:eastAsia="ru-RU"/>
              </w:rPr>
              <w:t xml:space="preserve"> </w:t>
            </w:r>
            <w:r w:rsidRPr="00534C46">
              <w:rPr>
                <w:rFonts w:ascii="Times New Roman" w:eastAsia="Times New Roman" w:hAnsi="Times New Roman" w:cs="Times New Roman"/>
                <w:sz w:val="20"/>
                <w:szCs w:val="20"/>
                <w:lang w:val="uk-UA" w:eastAsia="ru-RU"/>
              </w:rPr>
              <w:t xml:space="preserve">розрахунків до </w:t>
            </w:r>
            <w:r w:rsidR="001250E7" w:rsidRPr="00534C46">
              <w:rPr>
                <w:rFonts w:ascii="Times New Roman" w:eastAsia="Times New Roman" w:hAnsi="Times New Roman" w:cs="Times New Roman"/>
                <w:sz w:val="20"/>
                <w:szCs w:val="20"/>
                <w:lang w:val="uk-UA" w:eastAsia="ru-RU"/>
              </w:rPr>
              <w:t xml:space="preserve">проектів </w:t>
            </w:r>
            <w:r w:rsidRPr="00534C46">
              <w:rPr>
                <w:rFonts w:ascii="Times New Roman" w:eastAsia="Times New Roman" w:hAnsi="Times New Roman" w:cs="Times New Roman"/>
                <w:sz w:val="20"/>
                <w:szCs w:val="20"/>
                <w:lang w:val="uk-UA" w:eastAsia="ru-RU"/>
              </w:rPr>
              <w:t xml:space="preserve">кошторисів та проектів </w:t>
            </w:r>
            <w:r w:rsidR="001250E7" w:rsidRPr="00534C46">
              <w:rPr>
                <w:rFonts w:ascii="Times New Roman" w:eastAsia="Times New Roman" w:hAnsi="Times New Roman" w:cs="Times New Roman"/>
                <w:sz w:val="20"/>
                <w:szCs w:val="20"/>
                <w:lang w:val="uk-UA" w:eastAsia="ru-RU"/>
              </w:rPr>
              <w:t xml:space="preserve">планів асигнувань </w:t>
            </w:r>
            <w:r w:rsidRPr="00534C46">
              <w:rPr>
                <w:rFonts w:ascii="Times New Roman" w:eastAsia="Times New Roman" w:hAnsi="Times New Roman" w:cs="Times New Roman"/>
                <w:sz w:val="20"/>
                <w:szCs w:val="20"/>
                <w:lang w:val="uk-UA" w:eastAsia="ru-RU"/>
              </w:rPr>
              <w:t xml:space="preserve">за усіма КПКВК, за якими НСЗУ визначено відповідальним виконавцем </w:t>
            </w:r>
          </w:p>
        </w:tc>
        <w:tc>
          <w:tcPr>
            <w:tcW w:w="6048" w:type="dxa"/>
            <w:tcBorders>
              <w:top w:val="nil"/>
              <w:left w:val="nil"/>
              <w:bottom w:val="single" w:sz="4" w:space="0" w:color="757171"/>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p w:rsidR="001250E7" w:rsidRPr="00534C46" w:rsidRDefault="00267135" w:rsidP="004D771A">
            <w:pPr>
              <w:spacing w:after="0" w:line="240" w:lineRule="auto"/>
              <w:rPr>
                <w:rFonts w:ascii="Times New Roman" w:eastAsia="Times New Roman" w:hAnsi="Times New Roman" w:cs="Times New Roman"/>
                <w:strike/>
                <w:sz w:val="20"/>
                <w:szCs w:val="20"/>
                <w:lang w:val="uk-UA" w:eastAsia="ru-RU"/>
              </w:rPr>
            </w:pPr>
            <w:r w:rsidRPr="00534C46">
              <w:rPr>
                <w:rFonts w:ascii="Times New Roman" w:eastAsia="Times New Roman" w:hAnsi="Times New Roman" w:cs="Times New Roman"/>
                <w:sz w:val="20"/>
                <w:szCs w:val="20"/>
                <w:lang w:val="uk-UA" w:eastAsia="ru-RU"/>
              </w:rPr>
              <w:t>Розрахунки готуються відповідно до вимог законодавства</w:t>
            </w:r>
            <w:r w:rsidRPr="00534C46">
              <w:rPr>
                <w:rFonts w:ascii="Times New Roman" w:eastAsia="Times New Roman" w:hAnsi="Times New Roman" w:cs="Times New Roman"/>
                <w:strike/>
                <w:sz w:val="20"/>
                <w:szCs w:val="20"/>
                <w:lang w:val="uk-UA" w:eastAsia="ru-RU"/>
              </w:rPr>
              <w:t xml:space="preserve"> </w:t>
            </w:r>
          </w:p>
        </w:tc>
        <w:tc>
          <w:tcPr>
            <w:tcW w:w="1559" w:type="dxa"/>
            <w:tcBorders>
              <w:top w:val="nil"/>
              <w:left w:val="nil"/>
              <w:bottom w:val="single" w:sz="4" w:space="0" w:color="757171"/>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1250E7" w:rsidRPr="00534C46" w:rsidTr="00477EDA">
        <w:trPr>
          <w:trHeight w:val="1180"/>
        </w:trPr>
        <w:tc>
          <w:tcPr>
            <w:tcW w:w="1183" w:type="dxa"/>
            <w:tcBorders>
              <w:top w:val="nil"/>
              <w:left w:val="single" w:sz="4" w:space="0" w:color="757171"/>
              <w:bottom w:val="single" w:sz="4" w:space="0" w:color="757171"/>
              <w:right w:val="single" w:sz="4" w:space="0" w:color="757171"/>
            </w:tcBorders>
            <w:shd w:val="clear" w:color="auto" w:fill="auto"/>
          </w:tcPr>
          <w:p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p>
        </w:tc>
        <w:tc>
          <w:tcPr>
            <w:tcW w:w="1411" w:type="dxa"/>
            <w:tcBorders>
              <w:top w:val="nil"/>
              <w:left w:val="nil"/>
              <w:bottom w:val="single" w:sz="4" w:space="0" w:color="757171"/>
              <w:right w:val="single" w:sz="4" w:space="0" w:color="757171"/>
            </w:tcBorders>
            <w:shd w:val="clear" w:color="auto" w:fill="auto"/>
          </w:tcPr>
          <w:p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кошторисів та планів асигнувань за усіма КПКВК, за якими НСЗУ визначено відповідальним виконавцем </w:t>
            </w:r>
          </w:p>
        </w:tc>
        <w:tc>
          <w:tcPr>
            <w:tcW w:w="6048" w:type="dxa"/>
            <w:tcBorders>
              <w:top w:val="nil"/>
              <w:left w:val="nil"/>
              <w:bottom w:val="single" w:sz="4" w:space="0" w:color="757171"/>
              <w:right w:val="single" w:sz="4" w:space="0" w:color="757171"/>
            </w:tcBorders>
            <w:shd w:val="clear" w:color="auto" w:fill="auto"/>
          </w:tcPr>
          <w:p w:rsidR="001250E7" w:rsidRPr="00534C46" w:rsidRDefault="00267135" w:rsidP="00002510">
            <w:pPr>
              <w:spacing w:after="0" w:line="240" w:lineRule="auto"/>
              <w:jc w:val="both"/>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 проектів кошторисів та проектів планів асигнувань здійснюється відповідно до чинного законодавства</w:t>
            </w:r>
          </w:p>
        </w:tc>
        <w:tc>
          <w:tcPr>
            <w:tcW w:w="1559" w:type="dxa"/>
            <w:tcBorders>
              <w:top w:val="nil"/>
              <w:left w:val="nil"/>
              <w:bottom w:val="single" w:sz="4" w:space="0" w:color="757171"/>
              <w:right w:val="single" w:sz="4" w:space="0" w:color="757171"/>
            </w:tcBorders>
            <w:shd w:val="clear" w:color="auto" w:fill="auto"/>
          </w:tcPr>
          <w:p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tcPr>
          <w:p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tc>
        <w:tc>
          <w:tcPr>
            <w:tcW w:w="1014" w:type="dxa"/>
            <w:tcBorders>
              <w:top w:val="nil"/>
              <w:left w:val="nil"/>
              <w:bottom w:val="single" w:sz="4" w:space="0" w:color="757171"/>
              <w:right w:val="single" w:sz="4" w:space="0" w:color="757171"/>
            </w:tcBorders>
            <w:shd w:val="clear" w:color="auto" w:fill="auto"/>
          </w:tcPr>
          <w:p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1250E7" w:rsidRPr="00534C46" w:rsidTr="001B153B">
        <w:trPr>
          <w:trHeight w:val="2272"/>
        </w:trPr>
        <w:tc>
          <w:tcPr>
            <w:tcW w:w="1183" w:type="dxa"/>
            <w:tcBorders>
              <w:top w:val="nil"/>
              <w:left w:val="single" w:sz="4" w:space="0" w:color="757171"/>
              <w:bottom w:val="single" w:sz="4" w:space="0" w:color="auto"/>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BAP.PR.8</w:t>
            </w:r>
          </w:p>
        </w:tc>
        <w:tc>
          <w:tcPr>
            <w:tcW w:w="1411" w:type="dxa"/>
            <w:tcBorders>
              <w:top w:val="nil"/>
              <w:left w:val="nil"/>
              <w:bottom w:val="single" w:sz="4" w:space="0" w:color="auto"/>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Складання паспортів бюджетних програм</w:t>
            </w:r>
            <w:r w:rsidR="00267135" w:rsidRPr="00534C46">
              <w:rPr>
                <w:rFonts w:ascii="Times New Roman" w:eastAsia="Times New Roman" w:hAnsi="Times New Roman" w:cs="Times New Roman"/>
                <w:sz w:val="20"/>
                <w:szCs w:val="20"/>
                <w:lang w:val="uk-UA" w:eastAsia="ru-RU"/>
              </w:rPr>
              <w:t xml:space="preserve"> за усіма КПКВК, за якими НСЗУ визначено відповідальним виконавцем </w:t>
            </w:r>
          </w:p>
        </w:tc>
        <w:tc>
          <w:tcPr>
            <w:tcW w:w="6048" w:type="dxa"/>
            <w:tcBorders>
              <w:top w:val="nil"/>
              <w:left w:val="nil"/>
              <w:bottom w:val="single" w:sz="4" w:space="0" w:color="auto"/>
              <w:right w:val="nil"/>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Формування паспортів бюджетних програм </w:t>
            </w:r>
            <w:r w:rsidR="00D777E1" w:rsidRPr="00534C46">
              <w:rPr>
                <w:rFonts w:ascii="Times New Roman" w:eastAsia="Times New Roman" w:hAnsi="Times New Roman" w:cs="Times New Roman"/>
                <w:sz w:val="20"/>
                <w:szCs w:val="20"/>
                <w:lang w:val="uk-UA" w:eastAsia="ru-RU"/>
              </w:rPr>
              <w:t xml:space="preserve">за усіма КПКВК, за якими НСЗУ визначено відповідальним виконавцем </w:t>
            </w:r>
          </w:p>
        </w:tc>
        <w:tc>
          <w:tcPr>
            <w:tcW w:w="1559" w:type="dxa"/>
            <w:tcBorders>
              <w:top w:val="nil"/>
              <w:left w:val="single" w:sz="4" w:space="0" w:color="757171"/>
              <w:bottom w:val="single" w:sz="4" w:space="0" w:color="auto"/>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hideMark/>
          </w:tcPr>
          <w:p w:rsidR="00D777E1"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rsidR="00D777E1" w:rsidRPr="00534C46" w:rsidRDefault="00D777E1" w:rsidP="004D771A">
            <w:pPr>
              <w:spacing w:after="0" w:line="240" w:lineRule="auto"/>
              <w:rPr>
                <w:rFonts w:ascii="Times New Roman" w:eastAsia="Times New Roman" w:hAnsi="Times New Roman" w:cs="Times New Roman"/>
                <w:sz w:val="20"/>
                <w:szCs w:val="20"/>
                <w:lang w:val="uk-UA" w:eastAsia="ru-RU"/>
              </w:rPr>
            </w:pPr>
          </w:p>
          <w:p w:rsidR="001250E7" w:rsidRPr="00534C46" w:rsidRDefault="00D777E1"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r w:rsidR="001250E7" w:rsidRPr="00534C46">
              <w:rPr>
                <w:rFonts w:ascii="Times New Roman" w:eastAsia="Times New Roman" w:hAnsi="Times New Roman" w:cs="Times New Roman"/>
                <w:sz w:val="20"/>
                <w:szCs w:val="20"/>
                <w:lang w:val="uk-UA" w:eastAsia="ru-RU"/>
              </w:rPr>
              <w:t xml:space="preserve"> </w:t>
            </w:r>
          </w:p>
        </w:tc>
        <w:tc>
          <w:tcPr>
            <w:tcW w:w="1014" w:type="dxa"/>
            <w:tcBorders>
              <w:top w:val="nil"/>
              <w:left w:val="nil"/>
              <w:bottom w:val="single" w:sz="4" w:space="0" w:color="757171"/>
              <w:right w:val="single" w:sz="4" w:space="0" w:color="757171"/>
            </w:tcBorders>
            <w:shd w:val="clear" w:color="auto" w:fill="auto"/>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hideMark/>
          </w:tcPr>
          <w:p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D777E1" w:rsidRPr="00534C46" w:rsidTr="001B153B">
        <w:trPr>
          <w:trHeight w:val="992"/>
        </w:trPr>
        <w:tc>
          <w:tcPr>
            <w:tcW w:w="1183" w:type="dxa"/>
            <w:tcBorders>
              <w:top w:val="single" w:sz="4" w:space="0" w:color="auto"/>
              <w:left w:val="single" w:sz="4" w:space="0" w:color="757171"/>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BAP.PR.11</w:t>
            </w:r>
          </w:p>
        </w:tc>
        <w:tc>
          <w:tcPr>
            <w:tcW w:w="1411" w:type="dxa"/>
            <w:tcBorders>
              <w:top w:val="single" w:sz="4" w:space="0" w:color="auto"/>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Внесення змін до кошторису та до плану асигнувань за усіма КПКВК, за якими НСЗУ визначено відповідальним виконавцем </w:t>
            </w:r>
          </w:p>
        </w:tc>
        <w:tc>
          <w:tcPr>
            <w:tcW w:w="6048" w:type="dxa"/>
            <w:tcBorders>
              <w:top w:val="single" w:sz="4" w:space="0" w:color="auto"/>
              <w:left w:val="nil"/>
              <w:bottom w:val="single" w:sz="4" w:space="0" w:color="757171"/>
              <w:right w:val="single" w:sz="4" w:space="0" w:color="757171"/>
            </w:tcBorders>
            <w:shd w:val="clear" w:color="auto" w:fill="auto"/>
            <w:noWrap/>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Формування довідок про зміни до кошторису та плану асигнувань здійснюється відповідно до вимог законодавства </w:t>
            </w:r>
          </w:p>
        </w:tc>
        <w:tc>
          <w:tcPr>
            <w:tcW w:w="1559" w:type="dxa"/>
            <w:tcBorders>
              <w:top w:val="single" w:sz="4" w:space="0" w:color="auto"/>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p>
        </w:tc>
        <w:tc>
          <w:tcPr>
            <w:tcW w:w="1014" w:type="dxa"/>
            <w:tcBorders>
              <w:top w:val="nil"/>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r>
      <w:tr w:rsidR="00D777E1" w:rsidRPr="00534C46" w:rsidTr="001250E7">
        <w:trPr>
          <w:trHeight w:val="1012"/>
        </w:trPr>
        <w:tc>
          <w:tcPr>
            <w:tcW w:w="1183" w:type="dxa"/>
            <w:tcBorders>
              <w:top w:val="nil"/>
              <w:left w:val="single" w:sz="4" w:space="0" w:color="757171"/>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b/>
                <w:bCs/>
                <w:sz w:val="20"/>
                <w:szCs w:val="20"/>
                <w:lang w:val="uk-UA" w:eastAsia="ru-RU"/>
              </w:rPr>
            </w:pPr>
          </w:p>
        </w:tc>
        <w:tc>
          <w:tcPr>
            <w:tcW w:w="1411" w:type="dxa"/>
            <w:tcBorders>
              <w:top w:val="nil"/>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змін до розрахунків до кошторисів та до планів асигнувань за усіма КПКВК, за якими НСЗУ визначено відповідальним виконавцем </w:t>
            </w:r>
          </w:p>
        </w:tc>
        <w:tc>
          <w:tcPr>
            <w:tcW w:w="6048" w:type="dxa"/>
            <w:tcBorders>
              <w:top w:val="nil"/>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Зміни до розрахунків готуються відповідно до вимог законодавства</w:t>
            </w:r>
          </w:p>
        </w:tc>
        <w:tc>
          <w:tcPr>
            <w:tcW w:w="1559" w:type="dxa"/>
            <w:tcBorders>
              <w:top w:val="nil"/>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p>
        </w:tc>
        <w:tc>
          <w:tcPr>
            <w:tcW w:w="1014" w:type="dxa"/>
            <w:tcBorders>
              <w:top w:val="nil"/>
              <w:left w:val="nil"/>
              <w:bottom w:val="single" w:sz="4" w:space="0" w:color="757171"/>
              <w:right w:val="single" w:sz="4" w:space="0" w:color="757171"/>
            </w:tcBorders>
            <w:shd w:val="clear" w:color="auto" w:fill="auto"/>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r>
      <w:tr w:rsidR="00D777E1" w:rsidRPr="00534C46" w:rsidTr="00385768">
        <w:trPr>
          <w:trHeight w:val="984"/>
        </w:trPr>
        <w:tc>
          <w:tcPr>
            <w:tcW w:w="1183" w:type="dxa"/>
            <w:tcBorders>
              <w:top w:val="nil"/>
              <w:left w:val="single" w:sz="4" w:space="0" w:color="757171"/>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b/>
                <w:bCs/>
                <w:sz w:val="20"/>
                <w:szCs w:val="20"/>
                <w:lang w:val="uk-UA" w:eastAsia="ru-RU"/>
              </w:rPr>
            </w:pPr>
          </w:p>
        </w:tc>
        <w:tc>
          <w:tcPr>
            <w:tcW w:w="1411"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Внесення змін до паспортів бюджетних програм за усіма КПКВК, за якими НСЗУ визначено відповідальним виконавцем </w:t>
            </w:r>
          </w:p>
        </w:tc>
        <w:tc>
          <w:tcPr>
            <w:tcW w:w="6048"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Формування паспортів бюджетних програм за усіма КПКВК, за якими НСЗУ визначено відповідальним виконавцем, у їх новій редакції, здійснюється відповідно до вимог законодавства</w:t>
            </w:r>
          </w:p>
        </w:tc>
        <w:tc>
          <w:tcPr>
            <w:tcW w:w="1559"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1418"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p>
        </w:tc>
        <w:tc>
          <w:tcPr>
            <w:tcW w:w="1014"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551" w:type="dxa"/>
            <w:vMerge/>
            <w:tcBorders>
              <w:top w:val="nil"/>
              <w:left w:val="single" w:sz="4" w:space="0" w:color="757171"/>
              <w:bottom w:val="single" w:sz="4" w:space="0" w:color="757171"/>
              <w:right w:val="single" w:sz="4" w:space="0" w:color="757171"/>
            </w:tcBorders>
            <w:vAlign w:val="center"/>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r>
      <w:tr w:rsidR="00D777E1" w:rsidRPr="00534C46" w:rsidTr="001250E7">
        <w:trPr>
          <w:trHeight w:val="843"/>
        </w:trPr>
        <w:tc>
          <w:tcPr>
            <w:tcW w:w="1183" w:type="dxa"/>
            <w:tcBorders>
              <w:top w:val="nil"/>
              <w:left w:val="single" w:sz="4" w:space="0" w:color="757171"/>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b/>
                <w:bCs/>
                <w:sz w:val="20"/>
                <w:szCs w:val="20"/>
                <w:lang w:val="uk-UA" w:eastAsia="ru-RU"/>
              </w:rPr>
            </w:pPr>
          </w:p>
        </w:tc>
        <w:tc>
          <w:tcPr>
            <w:tcW w:w="1411"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c>
          <w:tcPr>
            <w:tcW w:w="6048"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c>
          <w:tcPr>
            <w:tcW w:w="1559"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c>
          <w:tcPr>
            <w:tcW w:w="1418"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c>
          <w:tcPr>
            <w:tcW w:w="1014" w:type="dxa"/>
            <w:tcBorders>
              <w:top w:val="nil"/>
              <w:left w:val="nil"/>
              <w:bottom w:val="single" w:sz="4" w:space="0" w:color="757171"/>
              <w:right w:val="single" w:sz="4" w:space="0" w:color="757171"/>
            </w:tcBorders>
            <w:shd w:val="clear" w:color="auto" w:fill="auto"/>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c>
          <w:tcPr>
            <w:tcW w:w="2551" w:type="dxa"/>
            <w:vMerge/>
            <w:tcBorders>
              <w:top w:val="nil"/>
              <w:left w:val="single" w:sz="4" w:space="0" w:color="757171"/>
              <w:bottom w:val="single" w:sz="4" w:space="0" w:color="757171"/>
              <w:right w:val="single" w:sz="4" w:space="0" w:color="757171"/>
            </w:tcBorders>
            <w:vAlign w:val="center"/>
            <w:hideMark/>
          </w:tcPr>
          <w:p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r>
    </w:tbl>
    <w:p w:rsidR="00C46557" w:rsidRPr="00534C46" w:rsidRDefault="00C46557" w:rsidP="003E4FD8">
      <w:pPr>
        <w:rPr>
          <w:lang w:val="uk-UA" w:eastAsia="x-none"/>
        </w:rPr>
      </w:pPr>
    </w:p>
    <w:p w:rsidR="004B40FB" w:rsidRPr="00534C46" w:rsidRDefault="00173991" w:rsidP="00173991">
      <w:pPr>
        <w:pStyle w:val="2"/>
        <w:rPr>
          <w:lang w:val="uk-UA"/>
        </w:rPr>
      </w:pPr>
      <w:bookmarkStart w:id="244" w:name="_Toc32404889"/>
      <w:r w:rsidRPr="00534C46">
        <w:rPr>
          <w:lang w:val="uk-UA"/>
        </w:rPr>
        <w:t>Додаток 4.2.4. Функціональний блок "Управління взаємодією з клієнтами"</w:t>
      </w:r>
      <w:r w:rsidR="00174272" w:rsidRPr="00534C46">
        <w:rPr>
          <w:lang w:val="uk-UA"/>
        </w:rPr>
        <w:t xml:space="preserve"> (CRM)</w:t>
      </w:r>
      <w:bookmarkEnd w:id="244"/>
    </w:p>
    <w:tbl>
      <w:tblPr>
        <w:tblW w:w="15226" w:type="dxa"/>
        <w:tblLook w:val="04A0" w:firstRow="1" w:lastRow="0" w:firstColumn="1" w:lastColumn="0" w:noHBand="0" w:noVBand="1"/>
      </w:tblPr>
      <w:tblGrid>
        <w:gridCol w:w="1671"/>
        <w:gridCol w:w="1671"/>
        <w:gridCol w:w="5867"/>
        <w:gridCol w:w="2073"/>
        <w:gridCol w:w="1251"/>
        <w:gridCol w:w="2693"/>
      </w:tblGrid>
      <w:tr w:rsidR="00637798" w:rsidRPr="00534C46" w:rsidTr="6EBFD9E2">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1671"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5867"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073"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2E05FF"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51"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2693" w:type="dxa"/>
            <w:tcBorders>
              <w:top w:val="single" w:sz="4" w:space="0" w:color="757171"/>
              <w:left w:val="nil"/>
              <w:bottom w:val="single" w:sz="4" w:space="0" w:color="757171"/>
              <w:right w:val="single" w:sz="4" w:space="0" w:color="757171"/>
            </w:tcBorders>
            <w:shd w:val="clear" w:color="auto" w:fill="002060"/>
            <w:vAlign w:val="center"/>
            <w:hideMark/>
          </w:tcPr>
          <w:p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637798" w:rsidRPr="00534C46" w:rsidTr="6EBFD9E2">
        <w:trPr>
          <w:trHeight w:val="173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контрагента в системі</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Реєстрація у системі закладів охорони здоров'я будь якої форми власності з набором ідентифікаційних даних, даних про представників, даних про місця надання послуг, тощо. Потрібно врахувати, що один код ЄДРПОУ може мати різні типи </w:t>
            </w:r>
            <w:r w:rsidR="00DF4749" w:rsidRPr="00534C46">
              <w:rPr>
                <w:rFonts w:ascii="Times New Roman" w:eastAsia="Times New Roman" w:hAnsi="Times New Roman" w:cs="Times New Roman"/>
                <w:color w:val="000000"/>
                <w:sz w:val="20"/>
                <w:szCs w:val="20"/>
                <w:lang w:val="uk-UA" w:eastAsia="ru-RU"/>
              </w:rPr>
              <w:t>договорів</w:t>
            </w:r>
            <w:r w:rsidRPr="00534C46">
              <w:rPr>
                <w:rFonts w:ascii="Times New Roman" w:eastAsia="Times New Roman" w:hAnsi="Times New Roman" w:cs="Times New Roman"/>
                <w:color w:val="000000"/>
                <w:sz w:val="20"/>
                <w:szCs w:val="20"/>
                <w:lang w:val="uk-UA" w:eastAsia="ru-RU"/>
              </w:rPr>
              <w:t>. На приклад, бути і аптекою і закладом ПМД.</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w:t>
            </w:r>
            <w:r w:rsidRPr="00534C46">
              <w:rPr>
                <w:rFonts w:ascii="Times New Roman" w:eastAsia="Times New Roman" w:hAnsi="Times New Roman" w:cs="Times New Roman"/>
                <w:color w:val="000000"/>
                <w:sz w:val="20"/>
                <w:szCs w:val="20"/>
                <w:lang w:val="uk-UA" w:eastAsia="ru-RU"/>
              </w:rPr>
              <w:br/>
              <w:t>моніторингу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Обробка персональних даних представників повинна здійснюватися на підставах і в порядку, які передбачені Законом України "Про захист персональних даних"</w:t>
            </w:r>
          </w:p>
        </w:tc>
      </w:tr>
      <w:tr w:rsidR="00637798" w:rsidRPr="00534C46" w:rsidTr="6EBFD9E2">
        <w:trPr>
          <w:trHeight w:val="1098"/>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багаторівневих майстер-даних контрагентів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реєстрації та зберігання багаторівневих майстер-даних контактної особи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214"/>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інструменту прив'язки контрагентів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прив'язування контактів один до одного та до інших майстер-даних ІС НСЗУ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132"/>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CRM.04</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Сегментування контрагентів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Інструменти для сегментування закладів по наборам критеріїв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CRM.05</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Історія взаємодії з контрагентом</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Повний огляд інформації про усі поточні заявки та випадки взаємодій з контрагентами, що зареєстровані у системі з статусом виконання та відповідальними за опрацювання особами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2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CRM.06</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з аудиту змін, внесених у дані</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аудиту усіх дій щодо змін реєстраційних даних, чи даних фактів комунікацій, пов’язаних з контрагентами, що зареєстровані у системі (через ведення </w:t>
            </w:r>
            <w:proofErr w:type="spellStart"/>
            <w:r w:rsidRPr="00534C46">
              <w:rPr>
                <w:rFonts w:ascii="Times New Roman" w:eastAsia="Times New Roman" w:hAnsi="Times New Roman" w:cs="Times New Roman"/>
                <w:color w:val="000000"/>
                <w:sz w:val="20"/>
                <w:szCs w:val="20"/>
                <w:lang w:val="uk-UA" w:eastAsia="ru-RU"/>
              </w:rPr>
              <w:t>логів</w:t>
            </w:r>
            <w:proofErr w:type="spellEnd"/>
            <w:r w:rsidRPr="00534C46">
              <w:rPr>
                <w:rFonts w:ascii="Times New Roman" w:eastAsia="Times New Roman" w:hAnsi="Times New Roman" w:cs="Times New Roman"/>
                <w:color w:val="000000"/>
                <w:sz w:val="20"/>
                <w:szCs w:val="20"/>
                <w:lang w:val="uk-UA" w:eastAsia="ru-RU"/>
              </w:rPr>
              <w:t>)</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CRM.07</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в історії взаємодії з контрагентом</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та права на перегляд інформації щодо контрагентів з автоматизацією пошуку по вхідному параметру (номер телефону</w:t>
            </w:r>
            <w:r w:rsidR="001F2FD7" w:rsidRPr="00534C46">
              <w:rPr>
                <w:rFonts w:ascii="Times New Roman" w:eastAsia="Times New Roman" w:hAnsi="Times New Roman" w:cs="Times New Roman"/>
                <w:color w:val="000000"/>
                <w:sz w:val="20"/>
                <w:szCs w:val="20"/>
                <w:lang w:val="uk-UA" w:eastAsia="ru-RU"/>
              </w:rPr>
              <w:t xml:space="preserve">, </w:t>
            </w:r>
            <w:proofErr w:type="spellStart"/>
            <w:r w:rsidR="001F2FD7" w:rsidRPr="00534C46">
              <w:rPr>
                <w:rFonts w:ascii="Times New Roman" w:eastAsia="Times New Roman" w:hAnsi="Times New Roman" w:cs="Times New Roman"/>
                <w:color w:val="000000"/>
                <w:sz w:val="20"/>
                <w:szCs w:val="20"/>
                <w:lang w:val="uk-UA" w:eastAsia="ru-RU"/>
              </w:rPr>
              <w:t>призвіще</w:t>
            </w:r>
            <w:proofErr w:type="spellEnd"/>
            <w:r w:rsidR="001F2FD7" w:rsidRPr="00534C46">
              <w:rPr>
                <w:rFonts w:ascii="Times New Roman" w:eastAsia="Times New Roman" w:hAnsi="Times New Roman" w:cs="Times New Roman"/>
                <w:color w:val="000000"/>
                <w:sz w:val="20"/>
                <w:szCs w:val="20"/>
                <w:lang w:val="uk-UA" w:eastAsia="ru-RU"/>
              </w:rPr>
              <w:t xml:space="preserve"> керівника. тощо</w:t>
            </w:r>
            <w:r w:rsidRPr="00534C46">
              <w:rPr>
                <w:rFonts w:ascii="Times New Roman" w:eastAsia="Times New Roman" w:hAnsi="Times New Roman" w:cs="Times New Roman"/>
                <w:color w:val="000000"/>
                <w:sz w:val="20"/>
                <w:szCs w:val="20"/>
                <w:lang w:val="uk-UA" w:eastAsia="ru-RU"/>
              </w:rPr>
              <w:t>)</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424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CRM.08</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комунікацій у розрізі кожного контрагента</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реєстрації у розрізі кожного контрагента закладу будь-яких комунікаці</w:t>
            </w:r>
            <w:r w:rsidR="00DF4749" w:rsidRPr="00534C46">
              <w:rPr>
                <w:rFonts w:ascii="Times New Roman" w:eastAsia="Times New Roman" w:hAnsi="Times New Roman" w:cs="Times New Roman"/>
                <w:color w:val="000000"/>
                <w:sz w:val="20"/>
                <w:szCs w:val="20"/>
                <w:lang w:val="uk-UA" w:eastAsia="ru-RU"/>
              </w:rPr>
              <w:t>й</w:t>
            </w:r>
            <w:r w:rsidRPr="00534C46">
              <w:rPr>
                <w:rFonts w:ascii="Times New Roman" w:eastAsia="Times New Roman" w:hAnsi="Times New Roman" w:cs="Times New Roman"/>
                <w:color w:val="000000"/>
                <w:sz w:val="20"/>
                <w:szCs w:val="20"/>
                <w:lang w:val="uk-UA" w:eastAsia="ru-RU"/>
              </w:rPr>
              <w:t xml:space="preserve"> (подій):</w:t>
            </w:r>
            <w:r w:rsidRPr="00534C46">
              <w:rPr>
                <w:rFonts w:ascii="Times New Roman" w:eastAsia="Times New Roman" w:hAnsi="Times New Roman" w:cs="Times New Roman"/>
                <w:color w:val="000000"/>
                <w:sz w:val="20"/>
                <w:szCs w:val="20"/>
                <w:lang w:val="uk-UA" w:eastAsia="ru-RU"/>
              </w:rPr>
              <w:br/>
              <w:t>- запитів на надання послуг та підписання договорів;</w:t>
            </w:r>
            <w:r w:rsidRPr="00534C46">
              <w:rPr>
                <w:rFonts w:ascii="Times New Roman" w:eastAsia="Times New Roman" w:hAnsi="Times New Roman" w:cs="Times New Roman"/>
                <w:color w:val="000000"/>
                <w:sz w:val="20"/>
                <w:szCs w:val="20"/>
                <w:lang w:val="uk-UA" w:eastAsia="ru-RU"/>
              </w:rPr>
              <w:br/>
              <w:t xml:space="preserve">- звернень та заявок через різні зовнішні системи (АСКОД,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повідомлень у чаті та електронній пошті;</w:t>
            </w:r>
            <w:r w:rsidRPr="00534C46">
              <w:rPr>
                <w:rFonts w:ascii="Times New Roman" w:eastAsia="Times New Roman" w:hAnsi="Times New Roman" w:cs="Times New Roman"/>
                <w:color w:val="000000"/>
                <w:sz w:val="20"/>
                <w:szCs w:val="20"/>
                <w:lang w:val="uk-UA" w:eastAsia="ru-RU"/>
              </w:rPr>
              <w:br/>
              <w:t>- голосових повідомлень.</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 рівні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власником і розпорядником реєстру суб'єктів господарювання у сфері охорони здоров'я є МОЗ (ПКМУ №411). Тому, якщо реєстрація закладу у ІС НСЗУ здійснюватиметься за допомогою інтеграції та обміну даними між ІС НСЗУ та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питання інтеграції та обміну даних між ІС НСЗУ та реєстром суб'єктів господарювання у сфері охорони здоров'я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має бути врегульоване між НСЗУ та МОЗ. Більше того, відповідно до п. 46 ПКМУ №411 Голова НСЗУ та уповноважені ним посадові особи НСЗУ у межах своїх повноважень мають право створювати, вносити, переглядати інформацію та документи лише у тих реєстрах, розпорядником яких є НСЗУ.</w:t>
            </w:r>
          </w:p>
        </w:tc>
      </w:tr>
      <w:tr w:rsidR="00637798" w:rsidRPr="00534C46" w:rsidTr="6EBFD9E2">
        <w:trPr>
          <w:trHeight w:val="3122"/>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CRM.09</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фіксації подій в системі</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фіксувати події різних типів з різними наборами обов’язкових та додатковим даних та різними параметрами маршрутизації на виконавців після реєстрації</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192"/>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внесених змін у дані</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порівняти, та відобразити зміни чи різницю у внесених даних для однакових типів подій, отриманих від одного контрагента в різні періоди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765C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договірної роботи, Департамент комунікацій </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98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комунікацій від пацієнтів у розрізі кожного контрагента</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реєстрації у розрізі кожного медичного чи аптечного закладу будь-яких комунікації (подій) отримані від пацієнтів:</w:t>
            </w:r>
            <w:r w:rsidRPr="00534C46">
              <w:rPr>
                <w:rFonts w:ascii="Times New Roman" w:eastAsia="Times New Roman" w:hAnsi="Times New Roman" w:cs="Times New Roman"/>
                <w:color w:val="000000"/>
                <w:sz w:val="20"/>
                <w:szCs w:val="20"/>
                <w:lang w:val="uk-UA" w:eastAsia="ru-RU"/>
              </w:rPr>
              <w:br/>
              <w:t xml:space="preserve">- звернень та заявок через різні зовнішні системи (АСКОД,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повідомлень у чаті та електронній пошті;</w:t>
            </w:r>
            <w:r w:rsidRPr="00534C46">
              <w:rPr>
                <w:rFonts w:ascii="Times New Roman" w:eastAsia="Times New Roman" w:hAnsi="Times New Roman" w:cs="Times New Roman"/>
                <w:color w:val="000000"/>
                <w:sz w:val="20"/>
                <w:szCs w:val="20"/>
                <w:lang w:val="uk-UA" w:eastAsia="ru-RU"/>
              </w:rPr>
              <w:br/>
              <w:t>- голосових повідомлень.</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Процес звернень та заявок пацієнтів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чинним законодавством не передбачено. Доступ до персональних даних пацієнтів, які містяться в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може бути надано відповідним уповноваженим особам НСЗУ для цілей охорони здоров’я, встановлення медичного діагнозу, забезпечення лікування або надання медичних послуг, функціонування електронної системи охорони здоров’я.</w:t>
            </w:r>
          </w:p>
        </w:tc>
      </w:tr>
      <w:tr w:rsidR="00637798" w:rsidRPr="00534C46" w:rsidTr="6EBFD9E2">
        <w:trPr>
          <w:trHeight w:val="142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фіксацій подій</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фіксувати події різних типів з різними наборами обов’язкових та додаткових даних та різними параметрами маршрутизації на виконавців після реєстрації, вести класифікацію вхідних звернень з підтримкою стандартних каналів звернень (наприклад, телефонний дзвінок, SMS, електронна пошта) та дозволяти користувачу налаштувати власні канали (наприклад, звернення у соціальній мережі або месенджері)</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232"/>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внесених змін у дані</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порівняти, та відобразити зміни чи різницю у внесених даних для однакових типів подій для одного пацієнта чи організації</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264"/>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CRM.14</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Нотатки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додавати нотатки в процесі обробки вхідного звернення, а також переглядати нотатки, що пов'язані зі зверненням, в єдиному вікні</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267"/>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CRM.15</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Налаштування першої та другої лінії підтримки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першої та другої лінії підтримки з відповідними ролями співробітників контакт-центру та/або функціональних відділів і департаментів для надання спеціалізованої підтримки (можливість автоматично підтягувати роль із контакт-центру)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54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CRM.16</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опрацювання звернень через телефонію контакт центру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отримувати звернення за телефоном з управлінням телефонним обладнанням контакт-центру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697"/>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CRM.17</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опрацювання звернень з мобільних додатків користувачів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отримувати звернення, залишені за допомогою мобільних додатків </w:t>
            </w:r>
            <w:proofErr w:type="spellStart"/>
            <w:r w:rsidRPr="00534C46">
              <w:rPr>
                <w:rFonts w:ascii="Times New Roman" w:eastAsia="Times New Roman" w:hAnsi="Times New Roman" w:cs="Times New Roman"/>
                <w:color w:val="000000"/>
                <w:sz w:val="20"/>
                <w:szCs w:val="20"/>
                <w:lang w:val="uk-UA" w:eastAsia="ru-RU"/>
              </w:rPr>
              <w:t>Android</w:t>
            </w:r>
            <w:proofErr w:type="spellEnd"/>
            <w:r w:rsidRPr="00534C46">
              <w:rPr>
                <w:rFonts w:ascii="Times New Roman" w:eastAsia="Times New Roman" w:hAnsi="Times New Roman" w:cs="Times New Roman"/>
                <w:color w:val="000000"/>
                <w:sz w:val="20"/>
                <w:szCs w:val="20"/>
                <w:lang w:val="uk-UA" w:eastAsia="ru-RU"/>
              </w:rPr>
              <w:t xml:space="preserve"> та </w:t>
            </w:r>
            <w:proofErr w:type="spellStart"/>
            <w:r w:rsidRPr="00534C46">
              <w:rPr>
                <w:rFonts w:ascii="Times New Roman" w:eastAsia="Times New Roman" w:hAnsi="Times New Roman" w:cs="Times New Roman"/>
                <w:color w:val="000000"/>
                <w:sz w:val="20"/>
                <w:szCs w:val="20"/>
                <w:lang w:val="uk-UA" w:eastAsia="ru-RU"/>
              </w:rPr>
              <w:t>iOS</w:t>
            </w:r>
            <w:proofErr w:type="spellEnd"/>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Обробка персональних даних, в тому числі за допомогою мобільних додатків, повинна </w:t>
            </w:r>
            <w:r w:rsidR="00233305" w:rsidRPr="00534C46">
              <w:rPr>
                <w:rFonts w:ascii="Times New Roman" w:eastAsia="Times New Roman" w:hAnsi="Times New Roman" w:cs="Times New Roman"/>
                <w:color w:val="000000"/>
                <w:sz w:val="20"/>
                <w:szCs w:val="20"/>
                <w:lang w:val="uk-UA" w:eastAsia="ru-RU"/>
              </w:rPr>
              <w:t>здійснюватися</w:t>
            </w:r>
            <w:r w:rsidRPr="00534C46">
              <w:rPr>
                <w:rFonts w:ascii="Times New Roman" w:eastAsia="Times New Roman" w:hAnsi="Times New Roman" w:cs="Times New Roman"/>
                <w:color w:val="000000"/>
                <w:sz w:val="20"/>
                <w:szCs w:val="20"/>
                <w:lang w:val="uk-UA" w:eastAsia="ru-RU"/>
              </w:rPr>
              <w:t xml:space="preserve"> у відповідності до Закону України "Про захист персональних даних", зокрема щодо обмеження обсягу, способів, порядку обробки і мети обробки таких персональних даних</w:t>
            </w:r>
          </w:p>
        </w:tc>
      </w:tr>
      <w:tr w:rsidR="00637798" w:rsidRPr="00534C46" w:rsidTr="6EBFD9E2">
        <w:trPr>
          <w:trHeight w:val="37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CRM.18</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опрацювання звернень із сайту НСЗУ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отримувати звернення, залишені за допомогою форми зворотного зв'язку на сайті НСЗУ (включаючи розробку та розміщення такої форми)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Обробка персональних даних повинна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з урахуванням вимог Закону України "Про захист персональних даних", зокрема щодо форми згоди на обробку персональних даних, інформації, яка повинна бути надана перед наданням згоди і </w:t>
            </w:r>
            <w:proofErr w:type="spellStart"/>
            <w:r w:rsidRPr="00534C46">
              <w:rPr>
                <w:rFonts w:ascii="Times New Roman" w:eastAsia="Times New Roman" w:hAnsi="Times New Roman" w:cs="Times New Roman"/>
                <w:color w:val="000000"/>
                <w:sz w:val="20"/>
                <w:szCs w:val="20"/>
                <w:lang w:val="uk-UA" w:eastAsia="ru-RU"/>
              </w:rPr>
              <w:t>т.д</w:t>
            </w:r>
            <w:proofErr w:type="spellEnd"/>
            <w:r w:rsidRPr="00534C46">
              <w:rPr>
                <w:rFonts w:ascii="Times New Roman" w:eastAsia="Times New Roman" w:hAnsi="Times New Roman" w:cs="Times New Roman"/>
                <w:color w:val="000000"/>
                <w:sz w:val="20"/>
                <w:szCs w:val="20"/>
                <w:lang w:val="uk-UA" w:eastAsia="ru-RU"/>
              </w:rPr>
              <w:t>.</w:t>
            </w:r>
          </w:p>
        </w:tc>
      </w:tr>
      <w:tr w:rsidR="00637798" w:rsidRPr="00534C46" w:rsidTr="6EBFD9E2">
        <w:trPr>
          <w:trHeight w:val="37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CRM.19</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опрацювання звернень з системи документообігу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отримувати та обробляти звернення (або повідомлення про будь-яку зміну в договорі/декларації) у паперовому вигляді з системи документообігу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334"/>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опрацювання звернень через канали соціальних мереж</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отримувати та обробляти звернення через канали соціальних мереж та месенджери, включаючи (але не обмежуючись):</w:t>
            </w:r>
            <w:r w:rsidRPr="00534C46">
              <w:rPr>
                <w:rFonts w:ascii="Times New Roman" w:eastAsia="Times New Roman" w:hAnsi="Times New Roman" w:cs="Times New Roman"/>
                <w:color w:val="000000"/>
                <w:sz w:val="20"/>
                <w:szCs w:val="20"/>
                <w:lang w:val="uk-UA" w:eastAsia="ru-RU"/>
              </w:rPr>
              <w:br/>
              <w:t xml:space="preserve">- </w:t>
            </w:r>
            <w:proofErr w:type="spellStart"/>
            <w:r w:rsidRPr="00534C46">
              <w:rPr>
                <w:rFonts w:ascii="Times New Roman" w:eastAsia="Times New Roman" w:hAnsi="Times New Roman" w:cs="Times New Roman"/>
                <w:color w:val="000000"/>
                <w:sz w:val="20"/>
                <w:szCs w:val="20"/>
                <w:lang w:val="uk-UA" w:eastAsia="ru-RU"/>
              </w:rPr>
              <w:t>Facebook</w:t>
            </w:r>
            <w:proofErr w:type="spellEnd"/>
            <w:r w:rsidRPr="00534C46">
              <w:rPr>
                <w:rFonts w:ascii="Times New Roman" w:eastAsia="Times New Roman" w:hAnsi="Times New Roman" w:cs="Times New Roman"/>
                <w:color w:val="000000"/>
                <w:sz w:val="20"/>
                <w:szCs w:val="20"/>
                <w:lang w:val="uk-UA" w:eastAsia="ru-RU"/>
              </w:rPr>
              <w:t xml:space="preserve"> (включаючи ініціацію звернення у відповідь на коментарі);</w:t>
            </w:r>
            <w:r w:rsidRPr="00534C46">
              <w:rPr>
                <w:rFonts w:ascii="Times New Roman" w:eastAsia="Times New Roman" w:hAnsi="Times New Roman" w:cs="Times New Roman"/>
                <w:color w:val="000000"/>
                <w:sz w:val="20"/>
                <w:szCs w:val="20"/>
                <w:lang w:val="uk-UA" w:eastAsia="ru-RU"/>
              </w:rPr>
              <w:br/>
              <w:t xml:space="preserve">- </w:t>
            </w:r>
            <w:proofErr w:type="spellStart"/>
            <w:r w:rsidRPr="00534C46">
              <w:rPr>
                <w:rFonts w:ascii="Times New Roman" w:eastAsia="Times New Roman" w:hAnsi="Times New Roman" w:cs="Times New Roman"/>
                <w:color w:val="000000"/>
                <w:sz w:val="20"/>
                <w:szCs w:val="20"/>
                <w:lang w:val="uk-UA" w:eastAsia="ru-RU"/>
              </w:rPr>
              <w:t>WhatsApp</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 </w:t>
            </w:r>
            <w:proofErr w:type="spellStart"/>
            <w:r w:rsidRPr="00534C46">
              <w:rPr>
                <w:rFonts w:ascii="Times New Roman" w:eastAsia="Times New Roman" w:hAnsi="Times New Roman" w:cs="Times New Roman"/>
                <w:color w:val="000000"/>
                <w:sz w:val="20"/>
                <w:szCs w:val="20"/>
                <w:lang w:val="uk-UA" w:eastAsia="ru-RU"/>
              </w:rPr>
              <w:t>Telegram</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 </w:t>
            </w:r>
            <w:proofErr w:type="spellStart"/>
            <w:r w:rsidRPr="00534C46">
              <w:rPr>
                <w:rFonts w:ascii="Times New Roman" w:eastAsia="Times New Roman" w:hAnsi="Times New Roman" w:cs="Times New Roman"/>
                <w:color w:val="000000"/>
                <w:sz w:val="20"/>
                <w:szCs w:val="20"/>
                <w:lang w:val="uk-UA" w:eastAsia="ru-RU"/>
              </w:rPr>
              <w:t>Viber</w:t>
            </w:r>
            <w:proofErr w:type="spellEnd"/>
            <w:r w:rsidRPr="00534C46">
              <w:rPr>
                <w:rFonts w:ascii="Times New Roman" w:eastAsia="Times New Roman" w:hAnsi="Times New Roman" w:cs="Times New Roman"/>
                <w:color w:val="000000"/>
                <w:sz w:val="20"/>
                <w:szCs w:val="20"/>
                <w:lang w:val="uk-UA" w:eastAsia="ru-RU"/>
              </w:rPr>
              <w:t xml:space="preserve"> тощо.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використанні соціальних мереж і месенджерів правила використання відповідних мереж і месенджерів мають бути дотримані</w:t>
            </w:r>
          </w:p>
        </w:tc>
      </w:tr>
      <w:tr w:rsidR="00637798" w:rsidRPr="00534C46" w:rsidTr="6EBFD9E2">
        <w:trPr>
          <w:trHeight w:val="1428"/>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з прив'язки комунікації до історії взаємодії з контрагентом</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прив'язування звернення до картки зареєстрованої організації</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353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розподілу звернень для їх опрацювання</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розподіляти вхідні звернення:</w:t>
            </w:r>
            <w:r w:rsidRPr="00534C46">
              <w:rPr>
                <w:rFonts w:ascii="Times New Roman" w:eastAsia="Times New Roman" w:hAnsi="Times New Roman" w:cs="Times New Roman"/>
                <w:color w:val="000000"/>
                <w:sz w:val="20"/>
                <w:szCs w:val="20"/>
                <w:lang w:val="uk-UA" w:eastAsia="ru-RU"/>
              </w:rPr>
              <w:br/>
              <w:t>- за правилами в автоматичному режимі (для кожного каналу або для всіх одночасно);</w:t>
            </w:r>
            <w:r w:rsidRPr="00534C46">
              <w:rPr>
                <w:rFonts w:ascii="Times New Roman" w:eastAsia="Times New Roman" w:hAnsi="Times New Roman" w:cs="Times New Roman"/>
                <w:color w:val="000000"/>
                <w:sz w:val="20"/>
                <w:szCs w:val="20"/>
                <w:lang w:val="uk-UA" w:eastAsia="ru-RU"/>
              </w:rPr>
              <w:br/>
              <w:t>- у ручному режимі супервізором контакт-центру.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3532"/>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класифікації звернень</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класифікувати звернення на офіційно/неофіційно зареєстровані</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Відповідно до Закону України "Про звернення громадян" така класифікація звернень не передбачена</w:t>
            </w:r>
          </w:p>
        </w:tc>
      </w:tr>
      <w:tr w:rsidR="00637798" w:rsidRPr="00534C46" w:rsidTr="6EBFD9E2">
        <w:trPr>
          <w:trHeight w:val="4263"/>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CRM.24</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з ведення уніфікованих реєстрів подій</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вести уніфіковані реєстри, які б дозволяли спростити процеси опрацювання події (запитів, звернень, заявок) та швидко заповнювати поля з однотипними даними, наприклад, швидко обирати причину відхилення запиту, чи відповідати на поширені питання в зверненні, тощо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управління персоналом,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CRM.25</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для здійснення групових комунікацій</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формувати вибірки зареєстрованих у системі контактів (організацій, пацієнтів) для яких буде створена зовнішня комунікації, як шаблонна (масова) так і персоналізована</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70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CRM.26</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для класифікації вихідних звернень</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вести класифікацію вихідних звернень. Система повинна мати стандартні канали звернень (наприклад, телефонний дзвінок, електронна пошта) та дозволяти користувачу налаштувати власні канали та створювати і вести класифікацію </w:t>
            </w:r>
            <w:proofErr w:type="spellStart"/>
            <w:r w:rsidRPr="00534C46">
              <w:rPr>
                <w:rFonts w:ascii="Times New Roman" w:eastAsia="Times New Roman" w:hAnsi="Times New Roman" w:cs="Times New Roman"/>
                <w:color w:val="000000"/>
                <w:sz w:val="20"/>
                <w:szCs w:val="20"/>
                <w:lang w:val="uk-UA" w:eastAsia="ru-RU"/>
              </w:rPr>
              <w:t>тематик</w:t>
            </w:r>
            <w:proofErr w:type="spellEnd"/>
            <w:r w:rsidRPr="00534C46">
              <w:rPr>
                <w:rFonts w:ascii="Times New Roman" w:eastAsia="Times New Roman" w:hAnsi="Times New Roman" w:cs="Times New Roman"/>
                <w:color w:val="000000"/>
                <w:sz w:val="20"/>
                <w:szCs w:val="20"/>
                <w:lang w:val="uk-UA" w:eastAsia="ru-RU"/>
              </w:rPr>
              <w:t xml:space="preserve"> та </w:t>
            </w:r>
            <w:proofErr w:type="spellStart"/>
            <w:r w:rsidRPr="00534C46">
              <w:rPr>
                <w:rFonts w:ascii="Times New Roman" w:eastAsia="Times New Roman" w:hAnsi="Times New Roman" w:cs="Times New Roman"/>
                <w:color w:val="000000"/>
                <w:sz w:val="20"/>
                <w:szCs w:val="20"/>
                <w:lang w:val="uk-UA" w:eastAsia="ru-RU"/>
              </w:rPr>
              <w:t>підтематик</w:t>
            </w:r>
            <w:proofErr w:type="spellEnd"/>
            <w:r w:rsidRPr="00534C46">
              <w:rPr>
                <w:rFonts w:ascii="Times New Roman" w:eastAsia="Times New Roman" w:hAnsi="Times New Roman" w:cs="Times New Roman"/>
                <w:color w:val="000000"/>
                <w:sz w:val="20"/>
                <w:szCs w:val="20"/>
                <w:lang w:val="uk-UA" w:eastAsia="ru-RU"/>
              </w:rPr>
              <w:t xml:space="preserve"> звернень </w:t>
            </w:r>
            <w:r w:rsidRPr="00534C46">
              <w:rPr>
                <w:rFonts w:ascii="Times New Roman" w:eastAsia="Times New Roman" w:hAnsi="Times New Roman" w:cs="Times New Roman"/>
                <w:color w:val="000000"/>
                <w:sz w:val="20"/>
                <w:szCs w:val="20"/>
                <w:lang w:val="uk-UA" w:eastAsia="ru-RU"/>
              </w:rPr>
              <w:br/>
              <w:t xml:space="preserve">(наприклад, рівень: лікар, пацієнт; </w:t>
            </w:r>
            <w:r w:rsidRPr="00534C46">
              <w:rPr>
                <w:rFonts w:ascii="Times New Roman" w:eastAsia="Times New Roman" w:hAnsi="Times New Roman" w:cs="Times New Roman"/>
                <w:color w:val="000000"/>
                <w:sz w:val="20"/>
                <w:szCs w:val="20"/>
                <w:lang w:val="uk-UA" w:eastAsia="ru-RU"/>
              </w:rPr>
              <w:br/>
              <w:t>підрівень: питання отримання лікарняного, питання підписання декларації).</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договірної роботи, Департамент комунікацій, </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735"/>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CRM.27</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інструменту прив'язки подій до профілю контрагента</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прив'язки вихідного звернення або комунікації до картки контакту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 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Для реалізації цієї вимоги необхідно враховувати можливі обмеження доступу даних із зовнішніх систем та їх використання, а також вимоги Закону "Про захист персональних даних"</w:t>
            </w:r>
          </w:p>
        </w:tc>
      </w:tr>
      <w:tr w:rsidR="00637798" w:rsidRPr="00534C46" w:rsidTr="6EBFD9E2">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CRM.28</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автоматичних комунікацій за встановленим графіком</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проводити комунікацію за розкладом в автоматичному режимі (планування часу зворотного зв'язку, тип комунікації)</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 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CRM.29</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інструментів комунікацій через канали соціальних мереж, з автоматичним </w:t>
            </w:r>
            <w:proofErr w:type="spellStart"/>
            <w:r w:rsidRPr="00534C46">
              <w:rPr>
                <w:rFonts w:ascii="Times New Roman" w:eastAsia="Times New Roman" w:hAnsi="Times New Roman" w:cs="Times New Roman"/>
                <w:color w:val="000000"/>
                <w:sz w:val="20"/>
                <w:szCs w:val="20"/>
                <w:lang w:val="uk-UA" w:eastAsia="ru-RU"/>
              </w:rPr>
              <w:t>логуванням</w:t>
            </w:r>
            <w:proofErr w:type="spellEnd"/>
            <w:r w:rsidRPr="00534C46">
              <w:rPr>
                <w:rFonts w:ascii="Times New Roman" w:eastAsia="Times New Roman" w:hAnsi="Times New Roman" w:cs="Times New Roman"/>
                <w:color w:val="000000"/>
                <w:sz w:val="20"/>
                <w:szCs w:val="20"/>
                <w:lang w:val="uk-UA" w:eastAsia="ru-RU"/>
              </w:rPr>
              <w:t xml:space="preserve"> в CRM</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проводити комунікацію через канали соціальних мереж, з автоматичним </w:t>
            </w:r>
            <w:proofErr w:type="spellStart"/>
            <w:r w:rsidRPr="00534C46">
              <w:rPr>
                <w:rFonts w:ascii="Times New Roman" w:eastAsia="Times New Roman" w:hAnsi="Times New Roman" w:cs="Times New Roman"/>
                <w:color w:val="000000"/>
                <w:sz w:val="20"/>
                <w:szCs w:val="20"/>
                <w:lang w:val="uk-UA" w:eastAsia="ru-RU"/>
              </w:rPr>
              <w:t>логуванням</w:t>
            </w:r>
            <w:proofErr w:type="spellEnd"/>
            <w:r w:rsidRPr="00534C46">
              <w:rPr>
                <w:rFonts w:ascii="Times New Roman" w:eastAsia="Times New Roman" w:hAnsi="Times New Roman" w:cs="Times New Roman"/>
                <w:color w:val="000000"/>
                <w:sz w:val="20"/>
                <w:szCs w:val="20"/>
                <w:lang w:val="uk-UA" w:eastAsia="ru-RU"/>
              </w:rPr>
              <w:t xml:space="preserve"> в CRM, та інтеграцією із функціональність чат-ботів, включаючи (але не обмежуючись):</w:t>
            </w:r>
            <w:r w:rsidRPr="00534C46">
              <w:rPr>
                <w:rFonts w:ascii="Times New Roman" w:eastAsia="Times New Roman" w:hAnsi="Times New Roman" w:cs="Times New Roman"/>
                <w:color w:val="000000"/>
                <w:sz w:val="20"/>
                <w:szCs w:val="20"/>
                <w:lang w:val="uk-UA" w:eastAsia="ru-RU"/>
              </w:rPr>
              <w:br/>
              <w:t xml:space="preserve">- </w:t>
            </w:r>
            <w:proofErr w:type="spellStart"/>
            <w:r w:rsidRPr="00534C46">
              <w:rPr>
                <w:rFonts w:ascii="Times New Roman" w:eastAsia="Times New Roman" w:hAnsi="Times New Roman" w:cs="Times New Roman"/>
                <w:color w:val="000000"/>
                <w:sz w:val="20"/>
                <w:szCs w:val="20"/>
                <w:lang w:val="uk-UA" w:eastAsia="ru-RU"/>
              </w:rPr>
              <w:t>Facebook</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 </w:t>
            </w:r>
            <w:proofErr w:type="spellStart"/>
            <w:r w:rsidRPr="00534C46">
              <w:rPr>
                <w:rFonts w:ascii="Times New Roman" w:eastAsia="Times New Roman" w:hAnsi="Times New Roman" w:cs="Times New Roman"/>
                <w:color w:val="000000"/>
                <w:sz w:val="20"/>
                <w:szCs w:val="20"/>
                <w:lang w:val="uk-UA" w:eastAsia="ru-RU"/>
              </w:rPr>
              <w:t>Telegram</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 </w:t>
            </w:r>
            <w:proofErr w:type="spellStart"/>
            <w:r w:rsidRPr="00534C46">
              <w:rPr>
                <w:rFonts w:ascii="Times New Roman" w:eastAsia="Times New Roman" w:hAnsi="Times New Roman" w:cs="Times New Roman"/>
                <w:color w:val="000000"/>
                <w:sz w:val="20"/>
                <w:szCs w:val="20"/>
                <w:lang w:val="uk-UA" w:eastAsia="ru-RU"/>
              </w:rPr>
              <w:t>Viber</w:t>
            </w:r>
            <w:proofErr w:type="spellEnd"/>
            <w:r w:rsidRPr="00534C46">
              <w:rPr>
                <w:rFonts w:ascii="Times New Roman" w:eastAsia="Times New Roman" w:hAnsi="Times New Roman" w:cs="Times New Roman"/>
                <w:color w:val="000000"/>
                <w:sz w:val="20"/>
                <w:szCs w:val="20"/>
                <w:lang w:val="uk-UA" w:eastAsia="ru-RU"/>
              </w:rPr>
              <w:t xml:space="preserve"> тощо.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комунікацій, Департамент договірної роботи, Департамент комунікацій </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зі створення планів комунікацій</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і перегляду планів комунікацій на майбутні періоди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 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створення вітрини даних та </w:t>
            </w:r>
            <w:proofErr w:type="spellStart"/>
            <w:r w:rsidRPr="00534C46">
              <w:rPr>
                <w:rFonts w:ascii="Times New Roman" w:eastAsia="Times New Roman" w:hAnsi="Times New Roman" w:cs="Times New Roman"/>
                <w:color w:val="000000"/>
                <w:sz w:val="20"/>
                <w:szCs w:val="20"/>
                <w:lang w:val="uk-UA" w:eastAsia="ru-RU"/>
              </w:rPr>
              <w:t>дашбордів</w:t>
            </w:r>
            <w:proofErr w:type="spellEnd"/>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вітрини даних та </w:t>
            </w:r>
            <w:proofErr w:type="spellStart"/>
            <w:r w:rsidRPr="00534C46">
              <w:rPr>
                <w:rFonts w:ascii="Times New Roman" w:eastAsia="Times New Roman" w:hAnsi="Times New Roman" w:cs="Times New Roman"/>
                <w:color w:val="000000"/>
                <w:sz w:val="20"/>
                <w:szCs w:val="20"/>
                <w:lang w:val="uk-UA" w:eastAsia="ru-RU"/>
              </w:rPr>
              <w:t>дашбордів</w:t>
            </w:r>
            <w:proofErr w:type="spellEnd"/>
            <w:r w:rsidRPr="00534C46">
              <w:rPr>
                <w:rFonts w:ascii="Times New Roman" w:eastAsia="Times New Roman" w:hAnsi="Times New Roman" w:cs="Times New Roman"/>
                <w:color w:val="000000"/>
                <w:sz w:val="20"/>
                <w:szCs w:val="20"/>
                <w:lang w:val="uk-UA" w:eastAsia="ru-RU"/>
              </w:rPr>
              <w:t xml:space="preserve"> для перегляду та аналізу наборів накопиченої інформації у прив’язці до медичних та аптечних закладів, регіону їх розташування, їх сегменту та інших розрізах</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809"/>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управління ресурсами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оцінки та прогнозування потреб в плануванні та розподілі ресурсів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Відповідно до Постанови КМУ №411 розпорядником та володільцем відомостей реєстру медичних працівників є МОЗ. У випадку якщо для виконання цієї вимоги буде необхідний доступ для перегляду даних в цьому реєстрі, такі дії потребують попереднього узгодження з МОЗ. </w:t>
            </w:r>
          </w:p>
        </w:tc>
      </w:tr>
      <w:tr w:rsidR="00637798" w:rsidRPr="00534C46" w:rsidTr="6EBFD9E2">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сховища детальних даних в розрізі подій</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Зберігання усіх даних для аналізу будь-якого звіту включаючи нестандартні, із широким спектром інформації про окремі випадки, конкретні мед заклади, контакти, виплати, тощо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CRM.34</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правил доступу до звітів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Вільний перегляд звітів та аналітики, шляхом надання доступу для окремих користувачів чи груп користувачів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фінансів та бухгалтерського обліку</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Надання прав доступу для такого перегляду має бути здійснено з урахуванням вимог Закону України "Про захист персональних даних"</w:t>
            </w:r>
          </w:p>
        </w:tc>
      </w:tr>
      <w:tr w:rsidR="00637798" w:rsidRPr="00534C46" w:rsidTr="6EBFD9E2">
        <w:trPr>
          <w:trHeight w:val="1593"/>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CRM.35</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налаштування звітів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6EBFD9E2" w:rsidP="6EBFD9E2">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 xml:space="preserve">Інструментарій повинен дозволяти користувачу </w:t>
            </w:r>
            <w:proofErr w:type="spellStart"/>
            <w:r w:rsidRPr="00534C46">
              <w:rPr>
                <w:rFonts w:ascii="Times New Roman" w:eastAsia="Times New Roman" w:hAnsi="Times New Roman" w:cs="Times New Roman"/>
                <w:color w:val="000000" w:themeColor="text1"/>
                <w:sz w:val="20"/>
                <w:szCs w:val="20"/>
                <w:lang w:val="uk-UA" w:eastAsia="ru-RU"/>
              </w:rPr>
              <w:t>оперативно</w:t>
            </w:r>
            <w:proofErr w:type="spellEnd"/>
            <w:r w:rsidRPr="00534C46">
              <w:rPr>
                <w:rFonts w:ascii="Times New Roman" w:eastAsia="Times New Roman" w:hAnsi="Times New Roman" w:cs="Times New Roman"/>
                <w:color w:val="000000" w:themeColor="text1"/>
                <w:sz w:val="20"/>
                <w:szCs w:val="20"/>
                <w:lang w:val="uk-UA" w:eastAsia="ru-RU"/>
              </w:rPr>
              <w:t xml:space="preserve"> налаштовувати звіти (без допомоги IT-спеціалістів) на основі даних, що знаходяться в ЦБД. Необхідна гнучкість у виборі полів/розрізів/фільтрів/сортувань. Можливість візуалізації отриманих даних у вигляді </w:t>
            </w:r>
            <w:proofErr w:type="spellStart"/>
            <w:r w:rsidRPr="00534C46">
              <w:rPr>
                <w:rFonts w:ascii="Times New Roman" w:eastAsia="Times New Roman" w:hAnsi="Times New Roman" w:cs="Times New Roman"/>
                <w:color w:val="000000" w:themeColor="text1"/>
                <w:sz w:val="20"/>
                <w:szCs w:val="20"/>
                <w:lang w:val="uk-UA" w:eastAsia="ru-RU"/>
              </w:rPr>
              <w:t>дашбордів</w:t>
            </w:r>
            <w:proofErr w:type="spellEnd"/>
            <w:r w:rsidRPr="00534C46">
              <w:rPr>
                <w:rFonts w:ascii="Times New Roman" w:eastAsia="Times New Roman" w:hAnsi="Times New Roman" w:cs="Times New Roman"/>
                <w:color w:val="000000" w:themeColor="text1"/>
                <w:sz w:val="20"/>
                <w:szCs w:val="20"/>
                <w:lang w:val="uk-UA" w:eastAsia="ru-RU"/>
              </w:rPr>
              <w:t>.</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CRM.36</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з використання функцій для формування звітів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використовувати при побудові звітів логічних функцій (ЯКЩО, АБО, І, та ін.)</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1B153B" w:rsidP="00F31D06">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CRM.37</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із встановлення показників маркерів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інтегральних розрахункових показників, при досягненні яких система буде повідомляти користувача про таку подію</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CRM.38</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категоризації бази знань</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категоризації документів модулю управління знаннями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CRM.39</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пошуку та керування документами в базі знань</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налаштовувати всі елементи функціональності модулю управління знаннями (принципи пошуку документів, типи документів, процес завантаження та вивантаження)</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рольового доступу до документів бази знань</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доступу груп користувачів до категорій або окремих документів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наданні доступу групам користувачів необхідно враховувати обмеження, передбачені Законом України "Про захист персональних даних"</w:t>
            </w:r>
          </w:p>
        </w:tc>
      </w:tr>
      <w:tr w:rsidR="00637798" w:rsidRPr="00534C46" w:rsidTr="6EBFD9E2">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налаштування модулю управління знаннями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модулю управління знаннями з налаштуваннями процесів, форм звітності, швидкого пошуку по темам та ключовим словам</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управління документами в базі знань</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процесу створення документів в модулі управління знаннями (з використанням статусів "Чернетка", "На перевірці", "Опубліковано")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налаштування FAQ</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таблиці частих питань (FAQ) в автоматичному (на основі історії кейсів) та ручному режимі</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477"/>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CRM.44</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бази знань для опрацювання звернень</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Співробітники контакт-центру повинні мати можливість використовувати модуль управління знаннями для забезпечення супроводження вхідних та вихідних контактів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 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наданні доступу групам користувачів необхідно враховувати обмеження, передбачені Законом України "Про захист персональних даних"</w:t>
            </w:r>
          </w:p>
        </w:tc>
      </w:tr>
      <w:tr w:rsidR="00637798" w:rsidRPr="00534C46" w:rsidTr="6EBFD9E2">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CRM.45</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побудови складних наскрізних процесів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багаторівневих процесів (об'єднання кроків в процесах) та поєднання процесів між собою (закінчення одного процесу може запускати інший процес)</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CRM.46</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інструменту розгалужень в процесах</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налаштовувати розгалуження в процесах</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CRM.47</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графічного налаштування процесів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налаштувати потік операцій (</w:t>
            </w:r>
            <w:proofErr w:type="spellStart"/>
            <w:r w:rsidRPr="00534C46">
              <w:rPr>
                <w:rFonts w:ascii="Times New Roman" w:eastAsia="Times New Roman" w:hAnsi="Times New Roman" w:cs="Times New Roman"/>
                <w:color w:val="000000"/>
                <w:sz w:val="20"/>
                <w:szCs w:val="20"/>
                <w:lang w:val="uk-UA" w:eastAsia="ru-RU"/>
              </w:rPr>
              <w:t>workflow</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management</w:t>
            </w:r>
            <w:proofErr w:type="spellEnd"/>
            <w:r w:rsidRPr="00534C46">
              <w:rPr>
                <w:rFonts w:ascii="Times New Roman" w:eastAsia="Times New Roman" w:hAnsi="Times New Roman" w:cs="Times New Roman"/>
                <w:color w:val="000000"/>
                <w:sz w:val="20"/>
                <w:szCs w:val="20"/>
                <w:lang w:val="uk-UA" w:eastAsia="ru-RU"/>
              </w:rPr>
              <w:t>) в системі за допомогою графічного інтерфейсу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CRM.48</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налаштувань параметрів запуску процесів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створювати тригери для старту процесів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2B6F2E" w:rsidTr="6EBFD9E2">
        <w:trPr>
          <w:trHeight w:val="4089"/>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CRM.49</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автоматизації процесів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виконувати автоматичні дії в процесах (наприклад, запуск автоматичної розсилки електронної пошти)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Автоматичні дії, у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автоматична розсилка, повинні здійснюватися з дотриманням вимог Закону України "Про захист персональних даних", зокрема щодо підстав обробки персональних даних у цілях реалізації такої вимоги</w:t>
            </w:r>
          </w:p>
        </w:tc>
      </w:tr>
      <w:tr w:rsidR="00637798" w:rsidRPr="00534C46" w:rsidTr="6EBFD9E2">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proofErr w:type="spellStart"/>
            <w:r w:rsidRPr="00534C46">
              <w:rPr>
                <w:rFonts w:ascii="Times New Roman" w:eastAsia="Times New Roman" w:hAnsi="Times New Roman" w:cs="Times New Roman"/>
                <w:color w:val="000000"/>
                <w:sz w:val="20"/>
                <w:szCs w:val="20"/>
                <w:lang w:val="uk-UA" w:eastAsia="ru-RU"/>
              </w:rPr>
              <w:t>Логування</w:t>
            </w:r>
            <w:proofErr w:type="spellEnd"/>
            <w:r w:rsidRPr="00534C46">
              <w:rPr>
                <w:rFonts w:ascii="Times New Roman" w:eastAsia="Times New Roman" w:hAnsi="Times New Roman" w:cs="Times New Roman"/>
                <w:color w:val="000000"/>
                <w:sz w:val="20"/>
                <w:szCs w:val="20"/>
                <w:lang w:val="uk-UA" w:eastAsia="ru-RU"/>
              </w:rPr>
              <w:t xml:space="preserve"> процесів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w:t>
            </w:r>
            <w:proofErr w:type="spellStart"/>
            <w:r w:rsidRPr="00534C46">
              <w:rPr>
                <w:rFonts w:ascii="Times New Roman" w:eastAsia="Times New Roman" w:hAnsi="Times New Roman" w:cs="Times New Roman"/>
                <w:color w:val="000000"/>
                <w:sz w:val="20"/>
                <w:szCs w:val="20"/>
                <w:lang w:val="uk-UA" w:eastAsia="ru-RU"/>
              </w:rPr>
              <w:t>логування</w:t>
            </w:r>
            <w:proofErr w:type="spellEnd"/>
            <w:r w:rsidRPr="00534C46">
              <w:rPr>
                <w:rFonts w:ascii="Times New Roman" w:eastAsia="Times New Roman" w:hAnsi="Times New Roman" w:cs="Times New Roman"/>
                <w:color w:val="000000"/>
                <w:sz w:val="20"/>
                <w:szCs w:val="20"/>
                <w:lang w:val="uk-UA" w:eastAsia="ru-RU"/>
              </w:rPr>
              <w:t xml:space="preserve"> (ведення записів) виконання процесів та перегляду історії їх виконання</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Вимоги до прикріплених файлів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Відсутність обмеження на обсяг та кількість файлів, що додаються до кейсу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управління прикріпленими файлами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додавання опису файлів, що додаються, а також використання категорій (тегів) для швидкого пошуку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функціоналу прикріплення файлів </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прикріпляти один або декілька файлів до кейсу (запису в системі), що супроводжує звернення</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70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CRM.56</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API</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відкритого програмного інтерфейсу обміну даних (API) для завантаження даних до</w:t>
            </w:r>
            <w:r w:rsidR="00CE6D0E" w:rsidRPr="00534C46">
              <w:rPr>
                <w:rFonts w:ascii="Times New Roman" w:eastAsia="Times New Roman" w:hAnsi="Times New Roman" w:cs="Times New Roman"/>
                <w:color w:val="000000"/>
                <w:sz w:val="20"/>
                <w:szCs w:val="20"/>
                <w:lang w:val="uk-UA" w:eastAsia="ru-RU"/>
              </w:rPr>
              <w:t>\із</w:t>
            </w:r>
            <w:r w:rsidRPr="00534C46">
              <w:rPr>
                <w:rFonts w:ascii="Times New Roman" w:eastAsia="Times New Roman" w:hAnsi="Times New Roman" w:cs="Times New Roman"/>
                <w:color w:val="000000"/>
                <w:sz w:val="20"/>
                <w:szCs w:val="20"/>
                <w:lang w:val="uk-UA" w:eastAsia="ru-RU"/>
              </w:rPr>
              <w:t xml:space="preserve"> зовнішніх систем. Такий інтерфейс має підтримувати відкриті формати та протоколи даних, а також формат системи електронної взаємодії органів виконавчої влади (СЕВ ОВВ).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Завантаження даних до зовнішніх систем повинне здійснюватися з дотриманням вимог Закону України "Про захист персональних даних", а також з дотриманням відповідного режиму інформації</w:t>
            </w:r>
          </w:p>
        </w:tc>
      </w:tr>
      <w:tr w:rsidR="00637798" w:rsidRPr="00534C46" w:rsidTr="6EBFD9E2">
        <w:trPr>
          <w:trHeight w:val="2398"/>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CRM.57</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з ІС НСЗУ </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двосторонньої інтеграції зі сховищем даних ІС НСЗУ (вивантаження та завантаження даних)</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Вивантаження та завантаження даних повинне здійснюватися з дотриманням вимог законодавства у сфері захисту персональних даних, захисту інформації, а також з дотриманням відповідного режиму інформації</w:t>
            </w:r>
          </w:p>
        </w:tc>
      </w:tr>
      <w:tr w:rsidR="00637798" w:rsidRPr="00534C46" w:rsidTr="6EBFD9E2">
        <w:trPr>
          <w:trHeight w:val="1157"/>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CRM.58</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інтеграції з програмним забезпеченням Microsoft Office</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інтеграції з програмним забезпеченням Microsoft Office, а також експорт даних до зовнішніх файлів (у форматах з роздільниками CSV/TXT, XML тощо)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2B6F2E" w:rsidTr="6EBFD9E2">
        <w:trPr>
          <w:trHeight w:val="2579"/>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CRM.59</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месенджерами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інтеграції з найбільш поширеними соціальними мережами та месенджерами (</w:t>
            </w:r>
            <w:proofErr w:type="spellStart"/>
            <w:r w:rsidRPr="00534C46">
              <w:rPr>
                <w:rFonts w:ascii="Times New Roman" w:eastAsia="Times New Roman" w:hAnsi="Times New Roman" w:cs="Times New Roman"/>
                <w:color w:val="000000"/>
                <w:sz w:val="20"/>
                <w:szCs w:val="20"/>
                <w:lang w:val="uk-UA" w:eastAsia="ru-RU"/>
              </w:rPr>
              <w:t>Facebook</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WhatsApp</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Telegram</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Viber</w:t>
            </w:r>
            <w:proofErr w:type="spellEnd"/>
            <w:r w:rsidRPr="00534C46">
              <w:rPr>
                <w:rFonts w:ascii="Times New Roman" w:eastAsia="Times New Roman" w:hAnsi="Times New Roman" w:cs="Times New Roman"/>
                <w:color w:val="000000"/>
                <w:sz w:val="20"/>
                <w:szCs w:val="20"/>
                <w:lang w:val="uk-UA" w:eastAsia="ru-RU"/>
              </w:rPr>
              <w:t xml:space="preserve"> тощо)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 рамках реалізації цієї вимоги врахувати можливу необхідність отримання КСЗІ для ІС НСЗУ і, як наслідок, можливі обмеження законодавства у сфері захисту персональних даних, захисту інформації, а також правила користування відповідних соціальних мереж і месенджерів</w:t>
            </w:r>
          </w:p>
        </w:tc>
      </w:tr>
      <w:tr w:rsidR="00637798" w:rsidRPr="00534C46" w:rsidTr="6EBFD9E2">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інтеграції з системою документообігу ІС НСЗУ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інтеграції з системою документообігу ІС НСЗУ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поточними IVR системами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з існуючим програмним забезпеченням IVR-системи контакт-центру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57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інструментів інтеграції системи по Трембіті з </w:t>
            </w:r>
            <w:proofErr w:type="spellStart"/>
            <w:r w:rsidRPr="00534C46">
              <w:rPr>
                <w:rFonts w:ascii="Times New Roman" w:eastAsia="Times New Roman" w:hAnsi="Times New Roman" w:cs="Times New Roman"/>
                <w:color w:val="000000"/>
                <w:sz w:val="20"/>
                <w:szCs w:val="20"/>
                <w:lang w:val="uk-UA" w:eastAsia="ru-RU"/>
              </w:rPr>
              <w:t>ЦОВВами</w:t>
            </w:r>
            <w:proofErr w:type="spellEnd"/>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інтеграції по Трембіті з </w:t>
            </w:r>
            <w:proofErr w:type="spellStart"/>
            <w:r w:rsidRPr="00534C46">
              <w:rPr>
                <w:rFonts w:ascii="Times New Roman" w:eastAsia="Times New Roman" w:hAnsi="Times New Roman" w:cs="Times New Roman"/>
                <w:color w:val="000000"/>
                <w:sz w:val="20"/>
                <w:szCs w:val="20"/>
                <w:lang w:val="uk-UA" w:eastAsia="ru-RU"/>
              </w:rPr>
              <w:t>ЦОВВами</w:t>
            </w:r>
            <w:proofErr w:type="spellEnd"/>
            <w:r w:rsidRPr="00534C46">
              <w:rPr>
                <w:rFonts w:ascii="Times New Roman" w:eastAsia="Times New Roman" w:hAnsi="Times New Roman" w:cs="Times New Roman"/>
                <w:color w:val="000000"/>
                <w:sz w:val="20"/>
                <w:szCs w:val="20"/>
                <w:lang w:val="uk-UA" w:eastAsia="ru-RU"/>
              </w:rPr>
              <w:t>, на приклад ДЛС</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отримання звернень через електронну пошту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отримувати звернення електронною поштою від зовнішніх клієнтів. Можливість інтеграції з поштовим клієнтом ІС НСЗУ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663"/>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CRM.64</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"тонкого клієнта"</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забезпечувати доступ за допомогою інтернет-браузера як з мережі НСЗУ, так і віддалено (тонкий клієнт)</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414"/>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CRM.65</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захищеного доступу з мобільних пристроїв</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захищеного доступу до системи за допомогою мобільних пристроїв (планшетів та мобільних телефонів)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713"/>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CRM.67</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w:t>
            </w:r>
            <w:proofErr w:type="spellStart"/>
            <w:r w:rsidRPr="00534C46">
              <w:rPr>
                <w:rFonts w:ascii="Times New Roman" w:eastAsia="Times New Roman" w:hAnsi="Times New Roman" w:cs="Times New Roman"/>
                <w:color w:val="000000"/>
                <w:sz w:val="20"/>
                <w:szCs w:val="20"/>
                <w:lang w:val="uk-UA" w:eastAsia="ru-RU"/>
              </w:rPr>
              <w:t>двофакторної</w:t>
            </w:r>
            <w:proofErr w:type="spellEnd"/>
            <w:r w:rsidRPr="00534C46">
              <w:rPr>
                <w:rFonts w:ascii="Times New Roman" w:eastAsia="Times New Roman" w:hAnsi="Times New Roman" w:cs="Times New Roman"/>
                <w:color w:val="000000"/>
                <w:sz w:val="20"/>
                <w:szCs w:val="20"/>
                <w:lang w:val="uk-UA" w:eastAsia="ru-RU"/>
              </w:rPr>
              <w:t xml:space="preserve"> авторизації </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налаштування </w:t>
            </w:r>
            <w:proofErr w:type="spellStart"/>
            <w:r w:rsidRPr="00534C46">
              <w:rPr>
                <w:rFonts w:ascii="Times New Roman" w:eastAsia="Times New Roman" w:hAnsi="Times New Roman" w:cs="Times New Roman"/>
                <w:color w:val="000000"/>
                <w:sz w:val="20"/>
                <w:szCs w:val="20"/>
                <w:lang w:val="uk-UA" w:eastAsia="ru-RU"/>
              </w:rPr>
              <w:t>двофакторної</w:t>
            </w:r>
            <w:proofErr w:type="spellEnd"/>
            <w:r w:rsidRPr="00534C46">
              <w:rPr>
                <w:rFonts w:ascii="Times New Roman" w:eastAsia="Times New Roman" w:hAnsi="Times New Roman" w:cs="Times New Roman"/>
                <w:color w:val="000000"/>
                <w:sz w:val="20"/>
                <w:szCs w:val="20"/>
                <w:lang w:val="uk-UA" w:eastAsia="ru-RU"/>
              </w:rPr>
              <w:t xml:space="preserve"> авторизації для доступу до системи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715"/>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CRM.68</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"білого" та "чорного" переліків IP-адрес для доступу до системи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"білого" та "чорного" переліків IP-адрес для доступу до системи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258"/>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CRM.69</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обмеження доступу користувачам</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обмеження доступу для окремих користувачів та (або) для групи користувачів до певних записів системи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1971"/>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CRM.70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різних рівнів доступу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гнучкого налаштування доступу до записів системи: права читання, редагування, створення, видалення</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наданні доступу групам користувачів необхідно враховувати обмеження, передбачені Законом України "Про захист персональних даних" та відповідного режиму інформації</w:t>
            </w:r>
          </w:p>
        </w:tc>
      </w:tr>
      <w:tr w:rsidR="00637798" w:rsidRPr="00534C46" w:rsidTr="6EBFD9E2">
        <w:trPr>
          <w:trHeight w:val="753"/>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CRM.71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рольового доступу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доступного функціоналу системи в залежності від групи користувача (рольової групи тощо)</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976"/>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CRM.72</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управління змінами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функціоналу управління змінами, тобто інформаційні об'єкти системи повинні при зміні створювати нову версію себе, при цьому система надає можливість переглядати усі такі версії об'єктів</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2272"/>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CRM.73</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Вимоги до передачі вихідного коду, тестового та продуктивного середовища</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7C3104"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Виконавець</w:t>
            </w:r>
            <w:r w:rsidR="00637798" w:rsidRPr="00534C46">
              <w:rPr>
                <w:rFonts w:ascii="Times New Roman" w:eastAsia="Times New Roman" w:hAnsi="Times New Roman" w:cs="Times New Roman"/>
                <w:color w:val="000000"/>
                <w:sz w:val="20"/>
                <w:szCs w:val="20"/>
                <w:lang w:val="uk-UA" w:eastAsia="ru-RU"/>
              </w:rPr>
              <w:t xml:space="preserve"> повинен встановити, налаштувати та передати Замовнику:</w:t>
            </w:r>
            <w:r w:rsidR="00637798" w:rsidRPr="00534C46">
              <w:rPr>
                <w:rFonts w:ascii="Times New Roman" w:eastAsia="Times New Roman" w:hAnsi="Times New Roman" w:cs="Times New Roman"/>
                <w:color w:val="000000"/>
                <w:sz w:val="20"/>
                <w:szCs w:val="20"/>
                <w:lang w:val="uk-UA" w:eastAsia="ru-RU"/>
              </w:rPr>
              <w:br/>
              <w:t>- середовище розробки, в якому будуть проводитись налаштування та доробки системи;</w:t>
            </w:r>
            <w:r w:rsidR="00637798" w:rsidRPr="00534C46">
              <w:rPr>
                <w:rFonts w:ascii="Times New Roman" w:eastAsia="Times New Roman" w:hAnsi="Times New Roman" w:cs="Times New Roman"/>
                <w:color w:val="000000"/>
                <w:sz w:val="20"/>
                <w:szCs w:val="20"/>
                <w:lang w:val="uk-UA" w:eastAsia="ru-RU"/>
              </w:rPr>
              <w:br/>
              <w:t>- тестове середовище, в якому буде відбуватись тестування налаштувань та доробок системи;</w:t>
            </w:r>
            <w:r w:rsidR="00637798" w:rsidRPr="00534C46">
              <w:rPr>
                <w:rFonts w:ascii="Times New Roman" w:eastAsia="Times New Roman" w:hAnsi="Times New Roman" w:cs="Times New Roman"/>
                <w:color w:val="000000"/>
                <w:sz w:val="20"/>
                <w:szCs w:val="20"/>
                <w:lang w:val="uk-UA" w:eastAsia="ru-RU"/>
              </w:rPr>
              <w:br/>
              <w:t>- продуктивне середовище, в якому будуть працювати кінцеві користувачі.</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доробки будуть здійснюватися у системі, яка побудована на умовах ліцензійного програмного забезпечення, то умови такої ліцензії повинні передбачати можливість зазначеної доробки</w:t>
            </w:r>
          </w:p>
        </w:tc>
      </w:tr>
      <w:tr w:rsidR="00637798" w:rsidRPr="00534C46" w:rsidTr="6EBFD9E2">
        <w:trPr>
          <w:trHeight w:val="298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CRM.74</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управління життєвим циклом програмного забезпечення</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Система повинна мати інструменти управління життєвим циклом програмного забезпечення (ALM, </w:t>
            </w:r>
            <w:proofErr w:type="spellStart"/>
            <w:r w:rsidRPr="00534C46">
              <w:rPr>
                <w:rFonts w:ascii="Times New Roman" w:eastAsia="Times New Roman" w:hAnsi="Times New Roman" w:cs="Times New Roman"/>
                <w:color w:val="000000"/>
                <w:sz w:val="20"/>
                <w:szCs w:val="20"/>
                <w:lang w:val="uk-UA" w:eastAsia="ru-RU"/>
              </w:rPr>
              <w:t>application</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lifecycle</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management</w:t>
            </w:r>
            <w:proofErr w:type="spellEnd"/>
            <w:r w:rsidRPr="00534C46">
              <w:rPr>
                <w:rFonts w:ascii="Times New Roman" w:eastAsia="Times New Roman" w:hAnsi="Times New Roman" w:cs="Times New Roman"/>
                <w:color w:val="000000"/>
                <w:sz w:val="20"/>
                <w:szCs w:val="20"/>
                <w:lang w:val="uk-UA" w:eastAsia="ru-RU"/>
              </w:rPr>
              <w:t>), що відповідають таким вимогам:</w:t>
            </w:r>
            <w:r w:rsidRPr="00534C46">
              <w:rPr>
                <w:rFonts w:ascii="Times New Roman" w:eastAsia="Times New Roman" w:hAnsi="Times New Roman" w:cs="Times New Roman"/>
                <w:color w:val="000000"/>
                <w:sz w:val="20"/>
                <w:szCs w:val="20"/>
                <w:lang w:val="uk-UA" w:eastAsia="ru-RU"/>
              </w:rPr>
              <w:br/>
              <w:t>- можливість адміністрування версій оновлення системи;</w:t>
            </w:r>
            <w:r w:rsidRPr="00534C46">
              <w:rPr>
                <w:rFonts w:ascii="Times New Roman" w:eastAsia="Times New Roman" w:hAnsi="Times New Roman" w:cs="Times New Roman"/>
                <w:color w:val="000000"/>
                <w:sz w:val="20"/>
                <w:szCs w:val="20"/>
                <w:lang w:val="uk-UA" w:eastAsia="ru-RU"/>
              </w:rPr>
              <w:br/>
              <w:t>- можливість адмініструвати процес перенесення налаштувань та доробок між середовищами системи;</w:t>
            </w:r>
            <w:r w:rsidRPr="00534C46">
              <w:rPr>
                <w:rFonts w:ascii="Times New Roman" w:eastAsia="Times New Roman" w:hAnsi="Times New Roman" w:cs="Times New Roman"/>
                <w:color w:val="000000"/>
                <w:sz w:val="20"/>
                <w:szCs w:val="20"/>
                <w:lang w:val="uk-UA" w:eastAsia="ru-RU"/>
              </w:rPr>
              <w:br/>
              <w:t>- можливість супроводжувати операційні задачі адміністрування системи;</w:t>
            </w:r>
            <w:r w:rsidRPr="00534C46">
              <w:rPr>
                <w:rFonts w:ascii="Times New Roman" w:eastAsia="Times New Roman" w:hAnsi="Times New Roman" w:cs="Times New Roman"/>
                <w:color w:val="000000"/>
                <w:sz w:val="20"/>
                <w:szCs w:val="20"/>
                <w:lang w:val="uk-UA" w:eastAsia="ru-RU"/>
              </w:rPr>
              <w:br/>
              <w:t>- можливість автоматичної генерації повідомлень для адміністратора системи щодо проблем та помилок;</w:t>
            </w:r>
            <w:r w:rsidRPr="00534C46">
              <w:rPr>
                <w:rFonts w:ascii="Times New Roman" w:eastAsia="Times New Roman" w:hAnsi="Times New Roman" w:cs="Times New Roman"/>
                <w:color w:val="000000"/>
                <w:sz w:val="20"/>
                <w:szCs w:val="20"/>
                <w:lang w:val="uk-UA" w:eastAsia="ru-RU"/>
              </w:rPr>
              <w:br/>
              <w:t>- можливість здійснювати моніторинг продуктивності системи в режимі реального часу.</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556"/>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CRM.80</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можливості аудиторського сліду</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Система повинна мати функціонал "аудиторського сліду", який передбачає, що система зберігає у автоматичному режимі </w:t>
            </w:r>
            <w:proofErr w:type="spellStart"/>
            <w:r w:rsidRPr="00534C46">
              <w:rPr>
                <w:rFonts w:ascii="Times New Roman" w:eastAsia="Times New Roman" w:hAnsi="Times New Roman" w:cs="Times New Roman"/>
                <w:color w:val="000000"/>
                <w:sz w:val="20"/>
                <w:szCs w:val="20"/>
                <w:lang w:val="uk-UA" w:eastAsia="ru-RU"/>
              </w:rPr>
              <w:t>лог</w:t>
            </w:r>
            <w:proofErr w:type="spellEnd"/>
            <w:r w:rsidRPr="00534C46">
              <w:rPr>
                <w:rFonts w:ascii="Times New Roman" w:eastAsia="Times New Roman" w:hAnsi="Times New Roman" w:cs="Times New Roman"/>
                <w:color w:val="000000"/>
                <w:sz w:val="20"/>
                <w:szCs w:val="20"/>
                <w:lang w:val="uk-UA" w:eastAsia="ru-RU"/>
              </w:rPr>
              <w:t xml:space="preserve"> (записи) усіх операцій користувачів у системі. До такого </w:t>
            </w:r>
            <w:proofErr w:type="spellStart"/>
            <w:r w:rsidRPr="00534C46">
              <w:rPr>
                <w:rFonts w:ascii="Times New Roman" w:eastAsia="Times New Roman" w:hAnsi="Times New Roman" w:cs="Times New Roman"/>
                <w:color w:val="000000"/>
                <w:sz w:val="20"/>
                <w:szCs w:val="20"/>
                <w:lang w:val="uk-UA" w:eastAsia="ru-RU"/>
              </w:rPr>
              <w:t>логу</w:t>
            </w:r>
            <w:proofErr w:type="spellEnd"/>
            <w:r w:rsidRPr="00534C46">
              <w:rPr>
                <w:rFonts w:ascii="Times New Roman" w:eastAsia="Times New Roman" w:hAnsi="Times New Roman" w:cs="Times New Roman"/>
                <w:color w:val="000000"/>
                <w:sz w:val="20"/>
                <w:szCs w:val="20"/>
                <w:lang w:val="uk-UA" w:eastAsia="ru-RU"/>
              </w:rPr>
              <w:t xml:space="preserve"> не можна вносити зміни.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rsidTr="6EBFD9E2">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CRM.81</w:t>
            </w:r>
          </w:p>
        </w:tc>
        <w:tc>
          <w:tcPr>
            <w:tcW w:w="167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україномовної підтримки системи</w:t>
            </w:r>
          </w:p>
        </w:tc>
        <w:tc>
          <w:tcPr>
            <w:tcW w:w="5867" w:type="dxa"/>
            <w:tcBorders>
              <w:top w:val="nil"/>
              <w:left w:val="nil"/>
              <w:bottom w:val="single" w:sz="4" w:space="0" w:color="757171"/>
              <w:right w:val="single" w:sz="4" w:space="0" w:color="757171"/>
            </w:tcBorders>
            <w:shd w:val="clear" w:color="auto" w:fill="auto"/>
            <w:hideMark/>
          </w:tcPr>
          <w:p w:rsidR="00637798" w:rsidRPr="00534C46" w:rsidRDefault="007C3104"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Виконавець</w:t>
            </w:r>
            <w:r w:rsidR="00637798" w:rsidRPr="00534C46">
              <w:rPr>
                <w:rFonts w:ascii="Times New Roman" w:eastAsia="Times New Roman" w:hAnsi="Times New Roman" w:cs="Times New Roman"/>
                <w:color w:val="000000"/>
                <w:sz w:val="20"/>
                <w:szCs w:val="20"/>
                <w:lang w:val="uk-UA" w:eastAsia="ru-RU"/>
              </w:rPr>
              <w:t xml:space="preserve"> повинен надати україномовну технічну підтримку для системи</w:t>
            </w:r>
          </w:p>
        </w:tc>
        <w:tc>
          <w:tcPr>
            <w:tcW w:w="207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251"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3" w:type="dxa"/>
            <w:tcBorders>
              <w:top w:val="nil"/>
              <w:left w:val="nil"/>
              <w:bottom w:val="single" w:sz="4" w:space="0" w:color="757171"/>
              <w:right w:val="single" w:sz="4" w:space="0" w:color="757171"/>
            </w:tcBorders>
            <w:shd w:val="clear" w:color="auto" w:fill="auto"/>
            <w:hideMark/>
          </w:tcPr>
          <w:p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rsidR="003E4FD8" w:rsidRPr="00534C46" w:rsidRDefault="003E4FD8" w:rsidP="00F31D06">
      <w:pPr>
        <w:rPr>
          <w:lang w:val="uk-UA" w:eastAsia="x-none"/>
        </w:rPr>
      </w:pPr>
    </w:p>
    <w:p w:rsidR="00096FB1" w:rsidRPr="00534C46" w:rsidRDefault="00096FB1" w:rsidP="00096FB1">
      <w:pPr>
        <w:rPr>
          <w:lang w:val="uk-UA" w:eastAsia="x-none"/>
        </w:rPr>
      </w:pPr>
    </w:p>
    <w:p w:rsidR="00096FB1" w:rsidRPr="00534C46" w:rsidRDefault="00096FB1" w:rsidP="00F31D06">
      <w:pPr>
        <w:pStyle w:val="3"/>
      </w:pPr>
      <w:bookmarkStart w:id="245" w:name="_Toc32404890"/>
      <w:r w:rsidRPr="00534C46">
        <w:t>Перелік етапів процесів:</w:t>
      </w:r>
      <w:bookmarkEnd w:id="245"/>
    </w:p>
    <w:tbl>
      <w:tblPr>
        <w:tblW w:w="15163" w:type="dxa"/>
        <w:tblLook w:val="04A0" w:firstRow="1" w:lastRow="0" w:firstColumn="1" w:lastColumn="0" w:noHBand="0" w:noVBand="1"/>
      </w:tblPr>
      <w:tblGrid>
        <w:gridCol w:w="1161"/>
        <w:gridCol w:w="1811"/>
        <w:gridCol w:w="7371"/>
        <w:gridCol w:w="1723"/>
        <w:gridCol w:w="1821"/>
        <w:gridCol w:w="1276"/>
      </w:tblGrid>
      <w:tr w:rsidR="00233305" w:rsidRPr="00534C46" w:rsidTr="00C26E48">
        <w:trPr>
          <w:trHeight w:val="455"/>
        </w:trPr>
        <w:tc>
          <w:tcPr>
            <w:tcW w:w="116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1811"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7371"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723"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Модуль системи*</w:t>
            </w:r>
          </w:p>
        </w:tc>
        <w:tc>
          <w:tcPr>
            <w:tcW w:w="1821"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E05FF"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76"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r>
      <w:tr w:rsidR="00233305" w:rsidRPr="00534C46" w:rsidTr="00C26E48">
        <w:trPr>
          <w:trHeight w:val="2028"/>
        </w:trPr>
        <w:tc>
          <w:tcPr>
            <w:tcW w:w="1161"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CRM.PR.1</w:t>
            </w:r>
          </w:p>
        </w:tc>
        <w:tc>
          <w:tcPr>
            <w:tcW w:w="181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proofErr w:type="spellStart"/>
            <w:r w:rsidRPr="00534C46">
              <w:rPr>
                <w:rFonts w:ascii="Times New Roman" w:eastAsia="Times New Roman" w:hAnsi="Times New Roman" w:cs="Times New Roman"/>
                <w:sz w:val="20"/>
                <w:szCs w:val="20"/>
                <w:lang w:val="uk-UA" w:eastAsia="ru-RU"/>
              </w:rPr>
              <w:t>Контрактування</w:t>
            </w:r>
            <w:proofErr w:type="spellEnd"/>
          </w:p>
        </w:tc>
        <w:tc>
          <w:tcPr>
            <w:tcW w:w="737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Формалізація договірних відносин з контрагентами (закладами охорони здоров'я), що передбачає збір заявок, опрацювання та перевірку отриманої інформації, підготовку документів тощо. </w:t>
            </w:r>
            <w:r w:rsidRPr="00534C46">
              <w:rPr>
                <w:rFonts w:ascii="Times New Roman" w:eastAsia="Times New Roman" w:hAnsi="Times New Roman" w:cs="Times New Roman"/>
                <w:sz w:val="20"/>
                <w:szCs w:val="20"/>
                <w:lang w:val="uk-UA" w:eastAsia="ru-RU"/>
              </w:rPr>
              <w:br/>
              <w:t xml:space="preserve">Включає в себе такі </w:t>
            </w:r>
            <w:proofErr w:type="spellStart"/>
            <w:r w:rsidRPr="00534C46">
              <w:rPr>
                <w:rFonts w:ascii="Times New Roman" w:eastAsia="Times New Roman" w:hAnsi="Times New Roman" w:cs="Times New Roman"/>
                <w:sz w:val="20"/>
                <w:szCs w:val="20"/>
                <w:lang w:val="uk-UA" w:eastAsia="ru-RU"/>
              </w:rPr>
              <w:t>підпроцеси</w:t>
            </w:r>
            <w:proofErr w:type="spellEnd"/>
            <w:r w:rsidRPr="00534C46">
              <w:rPr>
                <w:rFonts w:ascii="Times New Roman" w:eastAsia="Times New Roman" w:hAnsi="Times New Roman" w:cs="Times New Roman"/>
                <w:sz w:val="20"/>
                <w:szCs w:val="20"/>
                <w:lang w:val="uk-UA" w:eastAsia="ru-RU"/>
              </w:rPr>
              <w:t>:</w:t>
            </w:r>
            <w:r w:rsidRPr="00534C46">
              <w:rPr>
                <w:rFonts w:ascii="Times New Roman" w:eastAsia="Times New Roman" w:hAnsi="Times New Roman" w:cs="Times New Roman"/>
                <w:sz w:val="20"/>
                <w:szCs w:val="20"/>
                <w:lang w:val="uk-UA" w:eastAsia="ru-RU"/>
              </w:rPr>
              <w:br/>
              <w:t>- укладання нових договорів;</w:t>
            </w:r>
            <w:r w:rsidRPr="00534C46">
              <w:rPr>
                <w:rFonts w:ascii="Times New Roman" w:eastAsia="Times New Roman" w:hAnsi="Times New Roman" w:cs="Times New Roman"/>
                <w:sz w:val="20"/>
                <w:szCs w:val="20"/>
                <w:lang w:val="uk-UA" w:eastAsia="ru-RU"/>
              </w:rPr>
              <w:br/>
              <w:t>- внесення змін в існуючих договорів;</w:t>
            </w:r>
            <w:r w:rsidRPr="00534C46">
              <w:rPr>
                <w:rFonts w:ascii="Times New Roman" w:eastAsia="Times New Roman" w:hAnsi="Times New Roman" w:cs="Times New Roman"/>
                <w:sz w:val="20"/>
                <w:szCs w:val="20"/>
                <w:lang w:val="uk-UA" w:eastAsia="ru-RU"/>
              </w:rPr>
              <w:br/>
              <w:t>- переукладання договорів;</w:t>
            </w:r>
            <w:r w:rsidRPr="00534C46">
              <w:rPr>
                <w:rFonts w:ascii="Times New Roman" w:eastAsia="Times New Roman" w:hAnsi="Times New Roman" w:cs="Times New Roman"/>
                <w:sz w:val="20"/>
                <w:szCs w:val="20"/>
                <w:lang w:val="uk-UA" w:eastAsia="ru-RU"/>
              </w:rPr>
              <w:br/>
              <w:t>- припинення дії існуючих договорів.</w:t>
            </w:r>
          </w:p>
        </w:tc>
        <w:tc>
          <w:tcPr>
            <w:tcW w:w="1723"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Ведення єдиної бази даних контрагентів та повної історії взаємодії з ними. </w:t>
            </w:r>
            <w:r w:rsidRPr="00534C46">
              <w:rPr>
                <w:rFonts w:ascii="Times New Roman" w:eastAsia="Times New Roman" w:hAnsi="Times New Roman" w:cs="Times New Roman"/>
                <w:sz w:val="20"/>
                <w:szCs w:val="20"/>
                <w:lang w:val="uk-UA" w:eastAsia="ru-RU"/>
              </w:rPr>
              <w:br/>
              <w:t>Автоматизація процесів обробки запитів від контрагентів.</w:t>
            </w:r>
          </w:p>
        </w:tc>
        <w:tc>
          <w:tcPr>
            <w:tcW w:w="1821" w:type="dxa"/>
            <w:tcBorders>
              <w:top w:val="nil"/>
              <w:left w:val="nil"/>
              <w:bottom w:val="single" w:sz="4" w:space="0" w:color="757171"/>
              <w:right w:val="single" w:sz="4" w:space="0" w:color="757171"/>
            </w:tcBorders>
            <w:shd w:val="clear" w:color="auto" w:fill="auto"/>
            <w:hideMark/>
          </w:tcPr>
          <w:p w:rsidR="00233305" w:rsidRPr="00534C46" w:rsidRDefault="00233305" w:rsidP="00077B2F">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w:t>
            </w:r>
            <w:r w:rsidR="00077B2F" w:rsidRPr="00534C46">
              <w:rPr>
                <w:rFonts w:ascii="Times New Roman" w:eastAsia="Times New Roman" w:hAnsi="Times New Roman" w:cs="Times New Roman"/>
                <w:sz w:val="20"/>
                <w:szCs w:val="20"/>
                <w:lang w:val="uk-UA" w:eastAsia="ru-RU"/>
              </w:rPr>
              <w:t>.</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r>
      <w:tr w:rsidR="00233305" w:rsidRPr="00534C46" w:rsidTr="00C26E48">
        <w:trPr>
          <w:trHeight w:val="1350"/>
        </w:trPr>
        <w:tc>
          <w:tcPr>
            <w:tcW w:w="1161"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CRM.PR.2</w:t>
            </w:r>
          </w:p>
        </w:tc>
        <w:tc>
          <w:tcPr>
            <w:tcW w:w="181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звітів</w:t>
            </w:r>
          </w:p>
        </w:tc>
        <w:tc>
          <w:tcPr>
            <w:tcW w:w="737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та перевірка регулярних звітів</w:t>
            </w:r>
            <w:r w:rsidR="002071BE" w:rsidRPr="00534C46">
              <w:rPr>
                <w:rFonts w:ascii="Times New Roman" w:eastAsia="Times New Roman" w:hAnsi="Times New Roman" w:cs="Times New Roman"/>
                <w:sz w:val="20"/>
                <w:szCs w:val="20"/>
                <w:lang w:val="uk-UA" w:eastAsia="ru-RU"/>
              </w:rPr>
              <w:t>,</w:t>
            </w:r>
            <w:r w:rsidRPr="00534C46">
              <w:rPr>
                <w:rFonts w:ascii="Times New Roman" w:eastAsia="Times New Roman" w:hAnsi="Times New Roman" w:cs="Times New Roman"/>
                <w:sz w:val="20"/>
                <w:szCs w:val="20"/>
                <w:lang w:val="uk-UA" w:eastAsia="ru-RU"/>
              </w:rPr>
              <w:t xml:space="preserve"> підготовлених закладами охорони здоров'я (контрагентами), виявлення порушень та </w:t>
            </w:r>
            <w:proofErr w:type="spellStart"/>
            <w:r w:rsidRPr="00534C46">
              <w:rPr>
                <w:rFonts w:ascii="Times New Roman" w:eastAsia="Times New Roman" w:hAnsi="Times New Roman" w:cs="Times New Roman"/>
                <w:sz w:val="20"/>
                <w:szCs w:val="20"/>
                <w:lang w:val="uk-UA" w:eastAsia="ru-RU"/>
              </w:rPr>
              <w:t>невідповідностей</w:t>
            </w:r>
            <w:proofErr w:type="spellEnd"/>
            <w:r w:rsidRPr="00534C46">
              <w:rPr>
                <w:rFonts w:ascii="Times New Roman" w:eastAsia="Times New Roman" w:hAnsi="Times New Roman" w:cs="Times New Roman"/>
                <w:sz w:val="20"/>
                <w:szCs w:val="20"/>
                <w:lang w:val="uk-UA" w:eastAsia="ru-RU"/>
              </w:rPr>
              <w:t>, передача на подальше опрацювання, підготовка заперечень тощо</w:t>
            </w:r>
          </w:p>
        </w:tc>
        <w:tc>
          <w:tcPr>
            <w:tcW w:w="1723"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Моніторинг інформації та аналіз даних</w:t>
            </w:r>
          </w:p>
        </w:tc>
        <w:tc>
          <w:tcPr>
            <w:tcW w:w="1821" w:type="dxa"/>
            <w:tcBorders>
              <w:top w:val="nil"/>
              <w:left w:val="nil"/>
              <w:bottom w:val="single" w:sz="4" w:space="0" w:color="757171"/>
              <w:right w:val="single" w:sz="4" w:space="0" w:color="757171"/>
            </w:tcBorders>
            <w:shd w:val="clear" w:color="auto" w:fill="auto"/>
            <w:hideMark/>
          </w:tcPr>
          <w:p w:rsidR="00233305" w:rsidRPr="00534C46" w:rsidRDefault="00233305" w:rsidP="00077B2F">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w:t>
            </w:r>
            <w:r w:rsidR="00077B2F" w:rsidRPr="00534C46">
              <w:rPr>
                <w:rFonts w:ascii="Times New Roman" w:eastAsia="Times New Roman" w:hAnsi="Times New Roman" w:cs="Times New Roman"/>
                <w:sz w:val="20"/>
                <w:szCs w:val="20"/>
                <w:lang w:val="uk-UA" w:eastAsia="ru-RU"/>
              </w:rPr>
              <w:t>.</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r>
      <w:tr w:rsidR="00233305" w:rsidRPr="00534C46" w:rsidTr="00C26E48">
        <w:trPr>
          <w:trHeight w:val="697"/>
        </w:trPr>
        <w:tc>
          <w:tcPr>
            <w:tcW w:w="1161"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CRM.PR.3</w:t>
            </w:r>
          </w:p>
        </w:tc>
        <w:tc>
          <w:tcPr>
            <w:tcW w:w="181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звернень контрагентів</w:t>
            </w:r>
          </w:p>
        </w:tc>
        <w:tc>
          <w:tcPr>
            <w:tcW w:w="737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вхідних запитів контрагентів з приводу договірних відносин, оскарження відмов та заперечень на звіти, інформації щодо перерахунку коштів тощо.</w:t>
            </w:r>
            <w:r w:rsidRPr="00534C46">
              <w:rPr>
                <w:rFonts w:ascii="Times New Roman" w:eastAsia="Times New Roman" w:hAnsi="Times New Roman" w:cs="Times New Roman"/>
                <w:sz w:val="20"/>
                <w:szCs w:val="20"/>
                <w:lang w:val="uk-UA" w:eastAsia="ru-RU"/>
              </w:rPr>
              <w:br/>
              <w:t xml:space="preserve">Надання консультацій та роз'яснень </w:t>
            </w:r>
            <w:r w:rsidR="006B42CA" w:rsidRPr="00534C46">
              <w:rPr>
                <w:rFonts w:ascii="Times New Roman" w:eastAsia="Times New Roman" w:hAnsi="Times New Roman" w:cs="Times New Roman"/>
                <w:sz w:val="20"/>
                <w:szCs w:val="20"/>
                <w:lang w:val="uk-UA" w:eastAsia="ru-RU"/>
              </w:rPr>
              <w:t xml:space="preserve">із питань пов’язаних з роботою НСЗУ </w:t>
            </w:r>
            <w:r w:rsidRPr="00534C46">
              <w:rPr>
                <w:rFonts w:ascii="Times New Roman" w:eastAsia="Times New Roman" w:hAnsi="Times New Roman" w:cs="Times New Roman"/>
                <w:sz w:val="20"/>
                <w:szCs w:val="20"/>
                <w:lang w:val="uk-UA" w:eastAsia="ru-RU"/>
              </w:rPr>
              <w:t>.</w:t>
            </w:r>
          </w:p>
        </w:tc>
        <w:tc>
          <w:tcPr>
            <w:tcW w:w="1723"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Автоматизація процесів обробки запитів від контрагентів</w:t>
            </w:r>
          </w:p>
        </w:tc>
        <w:tc>
          <w:tcPr>
            <w:tcW w:w="182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sz w:val="20"/>
                <w:szCs w:val="20"/>
                <w:lang w:val="uk-UA" w:eastAsia="ru-RU"/>
              </w:rPr>
              <w:br/>
              <w:t>департамент (Управління</w:t>
            </w:r>
            <w:r w:rsidRPr="00534C46">
              <w:rPr>
                <w:rFonts w:ascii="Times New Roman" w:eastAsia="Times New Roman" w:hAnsi="Times New Roman" w:cs="Times New Roman"/>
                <w:sz w:val="20"/>
                <w:szCs w:val="20"/>
                <w:lang w:val="uk-UA" w:eastAsia="ru-RU"/>
              </w:rPr>
              <w:br/>
              <w:t>документального</w:t>
            </w:r>
            <w:r w:rsidRPr="00534C46">
              <w:rPr>
                <w:rFonts w:ascii="Times New Roman" w:eastAsia="Times New Roman" w:hAnsi="Times New Roman" w:cs="Times New Roman"/>
                <w:sz w:val="20"/>
                <w:szCs w:val="20"/>
                <w:lang w:val="uk-UA" w:eastAsia="ru-RU"/>
              </w:rPr>
              <w:br/>
              <w:t>забезпечення, публічної</w:t>
            </w:r>
            <w:r w:rsidRPr="00534C46">
              <w:rPr>
                <w:rFonts w:ascii="Times New Roman" w:eastAsia="Times New Roman" w:hAnsi="Times New Roman" w:cs="Times New Roman"/>
                <w:sz w:val="20"/>
                <w:szCs w:val="20"/>
                <w:lang w:val="uk-UA" w:eastAsia="ru-RU"/>
              </w:rPr>
              <w:br/>
              <w:t>інформації та розгляду</w:t>
            </w:r>
            <w:r w:rsidRPr="00534C46">
              <w:rPr>
                <w:rFonts w:ascii="Times New Roman" w:eastAsia="Times New Roman" w:hAnsi="Times New Roman" w:cs="Times New Roman"/>
                <w:sz w:val="20"/>
                <w:szCs w:val="20"/>
                <w:lang w:val="uk-UA" w:eastAsia="ru-RU"/>
              </w:rPr>
              <w:br/>
              <w:t>звернень громадян)</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r>
      <w:tr w:rsidR="00233305" w:rsidRPr="00534C46" w:rsidTr="00C26E48">
        <w:trPr>
          <w:trHeight w:val="2430"/>
        </w:trPr>
        <w:tc>
          <w:tcPr>
            <w:tcW w:w="1161"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CRM.PR.4</w:t>
            </w:r>
          </w:p>
        </w:tc>
        <w:tc>
          <w:tcPr>
            <w:tcW w:w="181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звернень пацієнтів</w:t>
            </w:r>
          </w:p>
        </w:tc>
        <w:tc>
          <w:tcPr>
            <w:tcW w:w="737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вхідних звернень громадян реєстрація скарг</w:t>
            </w:r>
          </w:p>
        </w:tc>
        <w:tc>
          <w:tcPr>
            <w:tcW w:w="1723"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Автоматизація процесів обробки звернень пацієнтів та представників організацій, та процеси їх супроводження </w:t>
            </w:r>
          </w:p>
        </w:tc>
        <w:tc>
          <w:tcPr>
            <w:tcW w:w="182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sz w:val="20"/>
                <w:szCs w:val="20"/>
                <w:lang w:val="uk-UA" w:eastAsia="ru-RU"/>
              </w:rPr>
              <w:br/>
              <w:t>департамент (Управління</w:t>
            </w:r>
            <w:r w:rsidRPr="00534C46">
              <w:rPr>
                <w:rFonts w:ascii="Times New Roman" w:eastAsia="Times New Roman" w:hAnsi="Times New Roman" w:cs="Times New Roman"/>
                <w:sz w:val="20"/>
                <w:szCs w:val="20"/>
                <w:lang w:val="uk-UA" w:eastAsia="ru-RU"/>
              </w:rPr>
              <w:br/>
              <w:t>документального</w:t>
            </w:r>
            <w:r w:rsidRPr="00534C46">
              <w:rPr>
                <w:rFonts w:ascii="Times New Roman" w:eastAsia="Times New Roman" w:hAnsi="Times New Roman" w:cs="Times New Roman"/>
                <w:sz w:val="20"/>
                <w:szCs w:val="20"/>
                <w:lang w:val="uk-UA" w:eastAsia="ru-RU"/>
              </w:rPr>
              <w:br/>
              <w:t>забезпечення, публічної</w:t>
            </w:r>
            <w:r w:rsidRPr="00534C46">
              <w:rPr>
                <w:rFonts w:ascii="Times New Roman" w:eastAsia="Times New Roman" w:hAnsi="Times New Roman" w:cs="Times New Roman"/>
                <w:sz w:val="20"/>
                <w:szCs w:val="20"/>
                <w:lang w:val="uk-UA" w:eastAsia="ru-RU"/>
              </w:rPr>
              <w:br/>
              <w:t>інформації та розгляду</w:t>
            </w:r>
            <w:r w:rsidRPr="00534C46">
              <w:rPr>
                <w:rFonts w:ascii="Times New Roman" w:eastAsia="Times New Roman" w:hAnsi="Times New Roman" w:cs="Times New Roman"/>
                <w:sz w:val="20"/>
                <w:szCs w:val="20"/>
                <w:lang w:val="uk-UA" w:eastAsia="ru-RU"/>
              </w:rPr>
              <w:br/>
              <w:t>звернень громадян)</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r>
      <w:tr w:rsidR="00233305" w:rsidRPr="00534C46" w:rsidTr="00C26E48">
        <w:trPr>
          <w:trHeight w:val="1890"/>
        </w:trPr>
        <w:tc>
          <w:tcPr>
            <w:tcW w:w="1161"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CRM.PR.5</w:t>
            </w:r>
          </w:p>
        </w:tc>
        <w:tc>
          <w:tcPr>
            <w:tcW w:w="181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Надання експертної підтримки</w:t>
            </w:r>
          </w:p>
        </w:tc>
        <w:tc>
          <w:tcPr>
            <w:tcW w:w="737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вхідних звернень контрагентів та фізичних осіб (пацієнтів, лікарів тощо) у форматі другої лінії підтримки з наданням фахової консультації та спеціалізованої експертної підтримки.</w:t>
            </w:r>
            <w:r w:rsidRPr="00534C46">
              <w:rPr>
                <w:rFonts w:ascii="Times New Roman" w:eastAsia="Times New Roman" w:hAnsi="Times New Roman" w:cs="Times New Roman"/>
                <w:sz w:val="20"/>
                <w:szCs w:val="20"/>
                <w:lang w:val="uk-UA" w:eastAsia="ru-RU"/>
              </w:rPr>
              <w:br/>
              <w:t>Підготовка інформації та скриптів для першої лінії підтримки щодо стандартизованих запитів.</w:t>
            </w:r>
          </w:p>
        </w:tc>
        <w:tc>
          <w:tcPr>
            <w:tcW w:w="1723"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Автоматизація процесів обробки запитів від контрагентів.</w:t>
            </w:r>
            <w:r w:rsidRPr="00534C46">
              <w:rPr>
                <w:rFonts w:ascii="Times New Roman" w:eastAsia="Times New Roman" w:hAnsi="Times New Roman" w:cs="Times New Roman"/>
                <w:sz w:val="20"/>
                <w:szCs w:val="20"/>
                <w:lang w:val="uk-UA" w:eastAsia="ru-RU"/>
              </w:rPr>
              <w:br/>
              <w:t>Автоматизація процесів обробки звернень пацієнтів та представників організацій, та процеси їх супроводження.</w:t>
            </w:r>
          </w:p>
        </w:tc>
        <w:tc>
          <w:tcPr>
            <w:tcW w:w="182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Середній</w:t>
            </w:r>
          </w:p>
        </w:tc>
      </w:tr>
      <w:tr w:rsidR="00233305" w:rsidRPr="00534C46" w:rsidTr="00C26E48">
        <w:trPr>
          <w:trHeight w:val="1350"/>
        </w:trPr>
        <w:tc>
          <w:tcPr>
            <w:tcW w:w="1161"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CRM.PR.6</w:t>
            </w:r>
          </w:p>
        </w:tc>
        <w:tc>
          <w:tcPr>
            <w:tcW w:w="181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Зовнішні комунікації</w:t>
            </w:r>
          </w:p>
        </w:tc>
        <w:tc>
          <w:tcPr>
            <w:tcW w:w="737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та здійснення зовнішніх комунікацій для контрагентів через різноманітні доступні інформаційні канали, в </w:t>
            </w:r>
            <w:proofErr w:type="spellStart"/>
            <w:r w:rsidRPr="00534C46">
              <w:rPr>
                <w:rFonts w:ascii="Times New Roman" w:eastAsia="Times New Roman" w:hAnsi="Times New Roman" w:cs="Times New Roman"/>
                <w:sz w:val="20"/>
                <w:szCs w:val="20"/>
                <w:lang w:val="uk-UA" w:eastAsia="ru-RU"/>
              </w:rPr>
              <w:t>т.ч</w:t>
            </w:r>
            <w:proofErr w:type="spellEnd"/>
            <w:r w:rsidRPr="00534C46">
              <w:rPr>
                <w:rFonts w:ascii="Times New Roman" w:eastAsia="Times New Roman" w:hAnsi="Times New Roman" w:cs="Times New Roman"/>
                <w:sz w:val="20"/>
                <w:szCs w:val="20"/>
                <w:lang w:val="uk-UA" w:eastAsia="ru-RU"/>
              </w:rPr>
              <w:t xml:space="preserve">. регулярні/нерегулярні інформаційні повідомлення для обмеженої/необмеженої групи контактів </w:t>
            </w:r>
          </w:p>
        </w:tc>
        <w:tc>
          <w:tcPr>
            <w:tcW w:w="1723"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Управління зовнішніми комунікаціями</w:t>
            </w:r>
          </w:p>
        </w:tc>
        <w:tc>
          <w:tcPr>
            <w:tcW w:w="1821"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Середній</w:t>
            </w:r>
          </w:p>
        </w:tc>
      </w:tr>
      <w:tr w:rsidR="00233305" w:rsidRPr="00534C46" w:rsidTr="00C26E48">
        <w:trPr>
          <w:trHeight w:val="1890"/>
        </w:trPr>
        <w:tc>
          <w:tcPr>
            <w:tcW w:w="1161" w:type="dxa"/>
            <w:tcBorders>
              <w:top w:val="single" w:sz="4" w:space="0" w:color="757171"/>
              <w:left w:val="single" w:sz="4" w:space="0" w:color="757171"/>
              <w:bottom w:val="single" w:sz="4" w:space="0" w:color="auto"/>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CRM.PR.7</w:t>
            </w:r>
          </w:p>
        </w:tc>
        <w:tc>
          <w:tcPr>
            <w:tcW w:w="1811" w:type="dxa"/>
            <w:tcBorders>
              <w:top w:val="single" w:sz="4" w:space="0" w:color="757171"/>
              <w:left w:val="nil"/>
              <w:bottom w:val="single" w:sz="4" w:space="0" w:color="auto"/>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Адміністрування системи та технічна підтримка</w:t>
            </w:r>
          </w:p>
        </w:tc>
        <w:tc>
          <w:tcPr>
            <w:tcW w:w="7371" w:type="dxa"/>
            <w:tcBorders>
              <w:top w:val="single" w:sz="4" w:space="0" w:color="757171"/>
              <w:left w:val="nil"/>
              <w:bottom w:val="single" w:sz="4" w:space="0" w:color="auto"/>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Забезпечення процесів адміністрування системи, її налаштування, присвоєння користувачам рівнів доступу, категоризації користувачів, забезпечення технічної підтримки системи на стороні НСЗУ тощо</w:t>
            </w:r>
          </w:p>
        </w:tc>
        <w:tc>
          <w:tcPr>
            <w:tcW w:w="1723" w:type="dxa"/>
            <w:tcBorders>
              <w:top w:val="single" w:sz="4" w:space="0" w:color="757171"/>
              <w:left w:val="nil"/>
              <w:bottom w:val="single" w:sz="4" w:space="0" w:color="auto"/>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Адміністрування, Інтеграція з іншими системами, Вимоги до доступу, Вимоги до безпеки</w:t>
            </w:r>
          </w:p>
        </w:tc>
        <w:tc>
          <w:tcPr>
            <w:tcW w:w="1821" w:type="dxa"/>
            <w:tcBorders>
              <w:top w:val="single" w:sz="4" w:space="0" w:color="757171"/>
              <w:left w:val="nil"/>
              <w:bottom w:val="single" w:sz="4" w:space="0" w:color="auto"/>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інформаційних технологій</w:t>
            </w:r>
          </w:p>
        </w:tc>
        <w:tc>
          <w:tcPr>
            <w:tcW w:w="1276" w:type="dxa"/>
            <w:tcBorders>
              <w:top w:val="single" w:sz="4" w:space="0" w:color="757171"/>
              <w:left w:val="nil"/>
              <w:bottom w:val="single" w:sz="4" w:space="0" w:color="auto"/>
              <w:right w:val="single" w:sz="4" w:space="0" w:color="757171"/>
            </w:tcBorders>
            <w:shd w:val="clear" w:color="auto" w:fill="auto"/>
            <w:hideMark/>
          </w:tcPr>
          <w:p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Середній</w:t>
            </w:r>
          </w:p>
        </w:tc>
      </w:tr>
    </w:tbl>
    <w:p w:rsidR="00F31D06" w:rsidRPr="00534C46" w:rsidRDefault="00F31D06" w:rsidP="00F31D06">
      <w:pPr>
        <w:rPr>
          <w:lang w:val="uk-UA" w:eastAsia="x-none"/>
        </w:rPr>
      </w:pPr>
    </w:p>
    <w:p w:rsidR="004B40FB" w:rsidRPr="00534C46" w:rsidRDefault="00173991" w:rsidP="00173991">
      <w:pPr>
        <w:pStyle w:val="2"/>
        <w:rPr>
          <w:lang w:val="uk-UA"/>
        </w:rPr>
      </w:pPr>
      <w:bookmarkStart w:id="246" w:name="_Toc32404891"/>
      <w:r w:rsidRPr="00534C46">
        <w:rPr>
          <w:lang w:val="uk-UA"/>
        </w:rPr>
        <w:t xml:space="preserve">Додаток 4.2.5. Функціональний блок "Облік розрахунків за договорами щодо медичних послуг та </w:t>
      </w:r>
      <w:proofErr w:type="spellStart"/>
      <w:r w:rsidRPr="00534C46">
        <w:rPr>
          <w:lang w:val="uk-UA"/>
        </w:rPr>
        <w:t>реімбурсації</w:t>
      </w:r>
      <w:proofErr w:type="spellEnd"/>
      <w:r w:rsidRPr="00534C46">
        <w:rPr>
          <w:lang w:val="uk-UA"/>
        </w:rPr>
        <w:t xml:space="preserve"> лікарських засобів, відповідно до закону  "Про державні фінансові гарантії медичного обслуговування населення"</w:t>
      </w:r>
      <w:r w:rsidR="00D82C4F" w:rsidRPr="00534C46">
        <w:rPr>
          <w:lang w:val="uk-UA"/>
        </w:rPr>
        <w:t>(СМ)</w:t>
      </w:r>
      <w:bookmarkEnd w:id="246"/>
    </w:p>
    <w:tbl>
      <w:tblPr>
        <w:tblW w:w="15304" w:type="dxa"/>
        <w:tblLayout w:type="fixed"/>
        <w:tblLook w:val="04A0" w:firstRow="1" w:lastRow="0" w:firstColumn="1" w:lastColumn="0" w:noHBand="0" w:noVBand="1"/>
      </w:tblPr>
      <w:tblGrid>
        <w:gridCol w:w="1696"/>
        <w:gridCol w:w="2268"/>
        <w:gridCol w:w="3828"/>
        <w:gridCol w:w="1918"/>
        <w:gridCol w:w="1473"/>
        <w:gridCol w:w="4121"/>
      </w:tblGrid>
      <w:tr w:rsidR="00233305" w:rsidRPr="00534C46" w:rsidTr="0025337D">
        <w:trPr>
          <w:trHeight w:val="900"/>
        </w:trPr>
        <w:tc>
          <w:tcPr>
            <w:tcW w:w="1696"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2268"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3828"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918"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E05FF" w:rsidP="005A2417">
            <w:pPr>
              <w:spacing w:after="0" w:line="240" w:lineRule="auto"/>
              <w:ind w:hanging="98"/>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473"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4121"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233305" w:rsidRPr="00534C46" w:rsidTr="0025337D">
        <w:trPr>
          <w:trHeight w:val="981"/>
        </w:trPr>
        <w:tc>
          <w:tcPr>
            <w:tcW w:w="1696"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BP.CM.CNT.01</w:t>
            </w:r>
          </w:p>
        </w:tc>
        <w:tc>
          <w:tcPr>
            <w:tcW w:w="226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для менеджерів НСЗУ швидкого доступу до контактів, статусу розрахунків та контрактів із Надавачами медичних послуг, з якими вони працюють. Можливість інтеграції з системою управління взаємовідносинами з клієнтами (CRM) або обміну даними за допомогою одного з типових інтерфейсів</w:t>
            </w:r>
            <w:r w:rsidR="002A770B" w:rsidRPr="00534C46">
              <w:rPr>
                <w:rFonts w:ascii="Times New Roman" w:eastAsia="Times New Roman" w:hAnsi="Times New Roman" w:cs="Times New Roman"/>
                <w:color w:val="000000"/>
                <w:sz w:val="20"/>
                <w:szCs w:val="20"/>
                <w:lang w:val="uk-UA" w:eastAsia="ru-RU"/>
              </w:rPr>
              <w:t xml:space="preserve">. Можливість ведення реєстру контрактів інтегровану із </w:t>
            </w:r>
            <w:proofErr w:type="spellStart"/>
            <w:r w:rsidR="002A770B" w:rsidRPr="00534C46">
              <w:rPr>
                <w:rFonts w:ascii="Times New Roman" w:eastAsia="Times New Roman" w:hAnsi="Times New Roman" w:cs="Times New Roman"/>
                <w:color w:val="000000"/>
                <w:sz w:val="20"/>
                <w:szCs w:val="20"/>
                <w:lang w:val="uk-UA" w:eastAsia="ru-RU"/>
              </w:rPr>
              <w:t>eHealth</w:t>
            </w:r>
            <w:proofErr w:type="spellEnd"/>
          </w:p>
        </w:tc>
        <w:tc>
          <w:tcPr>
            <w:tcW w:w="382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забезпечити інтеграцію торгівельного майданчика з  </w:t>
            </w:r>
            <w:r w:rsidR="00174272" w:rsidRPr="00534C46">
              <w:rPr>
                <w:rFonts w:ascii="Times New Roman" w:eastAsia="Times New Roman" w:hAnsi="Times New Roman" w:cs="Times New Roman"/>
                <w:color w:val="000000"/>
                <w:sz w:val="20"/>
                <w:szCs w:val="20"/>
                <w:lang w:val="uk-UA" w:eastAsia="ru-RU"/>
              </w:rPr>
              <w:t xml:space="preserve">управлінням договорами  </w:t>
            </w:r>
            <w:r w:rsidRPr="00534C46">
              <w:rPr>
                <w:rFonts w:ascii="Times New Roman" w:eastAsia="Times New Roman" w:hAnsi="Times New Roman" w:cs="Times New Roman"/>
                <w:color w:val="000000"/>
                <w:sz w:val="20"/>
                <w:szCs w:val="20"/>
                <w:lang w:val="uk-UA" w:eastAsia="ru-RU"/>
              </w:rPr>
              <w:t>НСЗУ за допомогою одного з типових інтерфейсів.</w:t>
            </w:r>
            <w:r w:rsidRPr="00534C46">
              <w:rPr>
                <w:rFonts w:ascii="Times New Roman" w:eastAsia="Times New Roman" w:hAnsi="Times New Roman" w:cs="Times New Roman"/>
                <w:color w:val="000000"/>
                <w:sz w:val="20"/>
                <w:szCs w:val="20"/>
                <w:lang w:val="uk-UA" w:eastAsia="ru-RU"/>
              </w:rPr>
              <w:br/>
              <w:t>2) Система повинна дозволяти адміністратору надавати відповідальному співробітнику НСЗУ доступ до контактів, статусів розрахунків та наявних контрактів з потрібним Надавачем медичних послуг.</w:t>
            </w:r>
          </w:p>
          <w:p w:rsidR="002A770B" w:rsidRPr="00534C46" w:rsidRDefault="002A770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3) Система повинна мати змогу інтеграції з договорами (мед. послуги та   </w:t>
            </w:r>
            <w:proofErr w:type="spellStart"/>
            <w:r w:rsidRPr="00534C46">
              <w:rPr>
                <w:rFonts w:ascii="Times New Roman" w:eastAsia="Times New Roman" w:hAnsi="Times New Roman" w:cs="Times New Roman"/>
                <w:color w:val="000000"/>
                <w:sz w:val="20"/>
                <w:szCs w:val="20"/>
                <w:lang w:val="uk-UA" w:eastAsia="ru-RU"/>
              </w:rPr>
              <w:t>реімбурсація</w:t>
            </w:r>
            <w:proofErr w:type="spellEnd"/>
            <w:r w:rsidRPr="00534C46">
              <w:rPr>
                <w:rFonts w:ascii="Times New Roman" w:eastAsia="Times New Roman" w:hAnsi="Times New Roman" w:cs="Times New Roman"/>
                <w:color w:val="000000"/>
                <w:sz w:val="20"/>
                <w:szCs w:val="20"/>
                <w:lang w:val="uk-UA" w:eastAsia="ru-RU"/>
              </w:rPr>
              <w:t xml:space="preserve">) в ЦБ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p>
        </w:tc>
        <w:tc>
          <w:tcPr>
            <w:tcW w:w="191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Окрім цього, обробка персональних даних (наприклад, доступ до контактів)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повідомлення осіб, щодо яких здійснюється обробка персональних даних, про володільця і розпорядника персональних даних, мету, підстави, строки, способи обробки персональних даних тощо. Звертаємо також увагу, що при наданні доступу працівникам необхідно враховувати обмеження, передбачені Законом України "Про захист персональних даних", Наказу Уповноваженого ВРУ з прав людини від 08.01.2014 №1/02-14 "Про затвердження документів у сфері захисту персональних даних" та обмеження відповідного режиму інформації.</w:t>
            </w:r>
          </w:p>
        </w:tc>
      </w:tr>
      <w:tr w:rsidR="00233305" w:rsidRPr="00534C46" w:rsidTr="0025337D">
        <w:trPr>
          <w:trHeight w:val="3240"/>
        </w:trPr>
        <w:tc>
          <w:tcPr>
            <w:tcW w:w="1696"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BP.CM.CNT.02</w:t>
            </w:r>
          </w:p>
        </w:tc>
        <w:tc>
          <w:tcPr>
            <w:tcW w:w="226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та протоколювання контактів та взаємодій із Надавачами медичних послуг/</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 або інтеграція з системою управління взаємовідносинами з клієнтами (CRM) з можливістю імпорту результатів виконання цих процедур</w:t>
            </w:r>
          </w:p>
        </w:tc>
        <w:tc>
          <w:tcPr>
            <w:tcW w:w="382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забезпечити можливість протоколювання взаємодій та контактів із Надавачами медичних послуг/</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у базі взаємодій.</w:t>
            </w:r>
            <w:r w:rsidRPr="00534C46">
              <w:rPr>
                <w:rFonts w:ascii="Times New Roman" w:eastAsia="Times New Roman" w:hAnsi="Times New Roman" w:cs="Times New Roman"/>
                <w:color w:val="000000"/>
                <w:sz w:val="20"/>
                <w:szCs w:val="20"/>
                <w:lang w:val="uk-UA" w:eastAsia="ru-RU"/>
              </w:rPr>
              <w:br/>
              <w:t>2) Система та база взаємодій повинна бути інтегрована з модулем CRM.</w:t>
            </w:r>
            <w:r w:rsidRPr="00534C46">
              <w:rPr>
                <w:rFonts w:ascii="Times New Roman" w:eastAsia="Times New Roman" w:hAnsi="Times New Roman" w:cs="Times New Roman"/>
                <w:color w:val="000000"/>
                <w:sz w:val="20"/>
                <w:szCs w:val="20"/>
                <w:lang w:val="uk-UA" w:eastAsia="ru-RU"/>
              </w:rPr>
              <w:br/>
              <w:t>3) Система повинна додавати посилання на таку взаємодію/гілку взаємодій в картку Надавача.</w:t>
            </w:r>
            <w:r w:rsidRPr="00534C46">
              <w:rPr>
                <w:rFonts w:ascii="Times New Roman" w:eastAsia="Times New Roman" w:hAnsi="Times New Roman" w:cs="Times New Roman"/>
                <w:color w:val="000000"/>
                <w:sz w:val="20"/>
                <w:szCs w:val="20"/>
                <w:lang w:val="uk-UA" w:eastAsia="ru-RU"/>
              </w:rPr>
              <w:br/>
              <w:t>4) Система повинна дозволяти адміністратору надати відповідальному співробітнику НСЗУ доступ до бази взаємодій.</w:t>
            </w:r>
          </w:p>
        </w:tc>
        <w:tc>
          <w:tcPr>
            <w:tcW w:w="191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3305" w:rsidRPr="00534C46" w:rsidTr="0025337D">
        <w:trPr>
          <w:trHeight w:val="3780"/>
        </w:trPr>
        <w:tc>
          <w:tcPr>
            <w:tcW w:w="1696"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BP.CM.CNT.03</w:t>
            </w:r>
          </w:p>
        </w:tc>
        <w:tc>
          <w:tcPr>
            <w:tcW w:w="226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контролювати відповідність Надавачів медичних послуг кваліфікаційним вимогам за критеріями, які будуть визначені НСЗУ у процесі розробки технічного завдання</w:t>
            </w:r>
          </w:p>
        </w:tc>
        <w:tc>
          <w:tcPr>
            <w:tcW w:w="3828" w:type="dxa"/>
            <w:tcBorders>
              <w:top w:val="nil"/>
              <w:left w:val="nil"/>
              <w:bottom w:val="single" w:sz="4" w:space="0" w:color="757171"/>
              <w:right w:val="single" w:sz="4" w:space="0" w:color="757171"/>
            </w:tcBorders>
            <w:shd w:val="clear" w:color="auto" w:fill="auto"/>
            <w:hideMark/>
          </w:tcPr>
          <w:p w:rsidR="00233305" w:rsidRPr="00534C46" w:rsidRDefault="461C867D" w:rsidP="001F2762">
            <w:pPr>
              <w:spacing w:after="0" w:line="240" w:lineRule="auto"/>
              <w:rPr>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1) Система повинна містити перелік кваліфікаційних вимог до Надавачів у розрізі типів договорів.</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2) Система повинна забезпечувати автоматичну перевірку відповідності Надавачів кваліфікаційним вимогам за встановленими критеріями.</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3) У разі виявлення невідповідності система повинна сповіщати відповідального з боку НСЗУ про суть невідповідності.</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4) Система повинна робити відмітки (присвоювати статус?) у картці Надавача про відповідність/ невідповідність кваліфікаційним вимогам.</w:t>
            </w:r>
          </w:p>
        </w:tc>
        <w:tc>
          <w:tcPr>
            <w:tcW w:w="191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Відповідні кваліфікаційні вимоги, а також порядок встановлення відповідності надавачів медичних послуг цим вимогам мають бути визначені у встановленому законом порядку</w:t>
            </w:r>
          </w:p>
        </w:tc>
      </w:tr>
      <w:tr w:rsidR="00233305" w:rsidRPr="00534C46" w:rsidTr="0025337D">
        <w:trPr>
          <w:trHeight w:val="3973"/>
        </w:trPr>
        <w:tc>
          <w:tcPr>
            <w:tcW w:w="1696"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BP.CM.CNT.04</w:t>
            </w:r>
          </w:p>
        </w:tc>
        <w:tc>
          <w:tcPr>
            <w:tcW w:w="226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двостороннього підписання договорів, актів виконаних робіт та інших документів (зі сторони НСЗУ та Надавачів медичних послуг) за допомогою електронного цифрового підпису та з онлайн-верифікацією валідності ЕЦП</w:t>
            </w:r>
          </w:p>
        </w:tc>
        <w:tc>
          <w:tcPr>
            <w:tcW w:w="3828" w:type="dxa"/>
            <w:tcBorders>
              <w:top w:val="nil"/>
              <w:left w:val="nil"/>
              <w:bottom w:val="single" w:sz="4" w:space="0" w:color="757171"/>
              <w:right w:val="single" w:sz="4" w:space="0" w:color="757171"/>
            </w:tcBorders>
            <w:shd w:val="clear" w:color="auto" w:fill="auto"/>
            <w:hideMark/>
          </w:tcPr>
          <w:p w:rsidR="00233305" w:rsidRPr="00534C46" w:rsidRDefault="461C867D" w:rsidP="007D09D8">
            <w:pPr>
              <w:spacing w:after="0" w:line="240" w:lineRule="auto"/>
              <w:rPr>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 xml:space="preserve">1) Система повинна проводити онлайн-верифікацію валідності ЕЦП підписанта з боку Надавача з Реєстром </w:t>
            </w:r>
            <w:proofErr w:type="spellStart"/>
            <w:r w:rsidRPr="00534C46">
              <w:rPr>
                <w:rFonts w:ascii="Times New Roman" w:eastAsia="Times New Roman" w:hAnsi="Times New Roman" w:cs="Times New Roman"/>
                <w:color w:val="000000" w:themeColor="text1"/>
                <w:sz w:val="20"/>
                <w:szCs w:val="20"/>
                <w:lang w:val="uk-UA" w:eastAsia="ru-RU"/>
              </w:rPr>
              <w:t>СГуСОЗ</w:t>
            </w:r>
            <w:proofErr w:type="spellEnd"/>
            <w:r w:rsidRPr="00534C46">
              <w:rPr>
                <w:rFonts w:ascii="Times New Roman" w:eastAsia="Times New Roman" w:hAnsi="Times New Roman" w:cs="Times New Roman"/>
                <w:color w:val="000000" w:themeColor="text1"/>
                <w:sz w:val="20"/>
                <w:szCs w:val="20"/>
                <w:lang w:val="uk-UA" w:eastAsia="ru-RU"/>
              </w:rPr>
              <w:t>.</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2) Система повинна проводити онлайн-верифікацію валідності ЕЦП підписанта з боку НСЗУ з правами, наданими такому підписанту адміністратором системи.</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 xml:space="preserve">3) Система повинна підтримувати/проводити двостороннє підписання договорів, актів та інших документів між НСЗУ та Надавачем, використовуючи </w:t>
            </w:r>
            <w:proofErr w:type="spellStart"/>
            <w:r w:rsidRPr="00534C46">
              <w:rPr>
                <w:rFonts w:ascii="Times New Roman" w:eastAsia="Times New Roman" w:hAnsi="Times New Roman" w:cs="Times New Roman"/>
                <w:color w:val="000000" w:themeColor="text1"/>
                <w:sz w:val="20"/>
                <w:szCs w:val="20"/>
                <w:lang w:val="uk-UA" w:eastAsia="ru-RU"/>
              </w:rPr>
              <w:t>верифіковані</w:t>
            </w:r>
            <w:proofErr w:type="spellEnd"/>
            <w:r w:rsidRPr="00534C46">
              <w:rPr>
                <w:rFonts w:ascii="Times New Roman" w:eastAsia="Times New Roman" w:hAnsi="Times New Roman" w:cs="Times New Roman"/>
                <w:color w:val="000000" w:themeColor="text1"/>
                <w:sz w:val="20"/>
                <w:szCs w:val="20"/>
                <w:lang w:val="uk-UA" w:eastAsia="ru-RU"/>
              </w:rPr>
              <w:t xml:space="preserve"> ЕЦП.</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 xml:space="preserve">4) Система повинна слідувати </w:t>
            </w:r>
            <w:proofErr w:type="spellStart"/>
            <w:r w:rsidRPr="00534C46">
              <w:rPr>
                <w:rFonts w:ascii="Times New Roman" w:eastAsia="Times New Roman" w:hAnsi="Times New Roman" w:cs="Times New Roman"/>
                <w:color w:val="000000" w:themeColor="text1"/>
                <w:sz w:val="20"/>
                <w:szCs w:val="20"/>
                <w:lang w:val="uk-UA" w:eastAsia="ru-RU"/>
              </w:rPr>
              <w:t>логіці</w:t>
            </w:r>
            <w:proofErr w:type="spellEnd"/>
            <w:r w:rsidRPr="00534C46">
              <w:rPr>
                <w:rFonts w:ascii="Times New Roman" w:eastAsia="Times New Roman" w:hAnsi="Times New Roman" w:cs="Times New Roman"/>
                <w:color w:val="000000" w:themeColor="text1"/>
                <w:sz w:val="20"/>
                <w:szCs w:val="20"/>
                <w:lang w:val="uk-UA" w:eastAsia="ru-RU"/>
              </w:rPr>
              <w:t xml:space="preserve"> бізнес-процесів: наприклад, проект Договору першим підписує НСЗУ, а звіти першим підписує Надавач.</w:t>
            </w:r>
          </w:p>
        </w:tc>
        <w:tc>
          <w:tcPr>
            <w:tcW w:w="191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 (залежить від затвердженого порядку накладання ЕЦП)</w:t>
            </w:r>
          </w:p>
        </w:tc>
        <w:tc>
          <w:tcPr>
            <w:tcW w:w="412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документи створюватимуться виключно в електронній формі,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p>
        </w:tc>
      </w:tr>
      <w:tr w:rsidR="00233305" w:rsidRPr="00534C46" w:rsidTr="0025337D">
        <w:trPr>
          <w:trHeight w:val="2700"/>
        </w:trPr>
        <w:tc>
          <w:tcPr>
            <w:tcW w:w="1696" w:type="dxa"/>
            <w:tcBorders>
              <w:top w:val="nil"/>
              <w:left w:val="single" w:sz="4" w:space="0" w:color="757171"/>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BP.CM.CNT.05</w:t>
            </w:r>
          </w:p>
        </w:tc>
        <w:tc>
          <w:tcPr>
            <w:tcW w:w="226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Автоматична генерація документів за заздалегідь заданими шаблонами (розрахунки для формування актів виконаних робіт, рахунків) та експорт у систему обліку та звітності</w:t>
            </w:r>
          </w:p>
        </w:tc>
        <w:tc>
          <w:tcPr>
            <w:tcW w:w="3828" w:type="dxa"/>
            <w:tcBorders>
              <w:top w:val="nil"/>
              <w:left w:val="nil"/>
              <w:bottom w:val="single" w:sz="4" w:space="0" w:color="757171"/>
              <w:right w:val="single" w:sz="4" w:space="0" w:color="757171"/>
            </w:tcBorders>
            <w:shd w:val="clear" w:color="auto" w:fill="auto"/>
            <w:hideMark/>
          </w:tcPr>
          <w:p w:rsidR="00233305" w:rsidRPr="00534C46" w:rsidRDefault="461C867D" w:rsidP="00863291">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Система повинна містити шаблони документів (розрахунки для формування актів виконаних робіт, рахунків).</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2) Система повинна мати змогу автоматично створювати документи за встановленими шаблонами.</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3) Система повинна мати змогу експортувати створені документів в систему обліку та звітності (та інші системи, за логікою бізнес-процесів).</w:t>
            </w:r>
          </w:p>
          <w:p w:rsidR="00863291" w:rsidRPr="00534C46" w:rsidRDefault="00863291" w:rsidP="00863291">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4) Перевірка підписаних звітів на відповідність підпису керівника та цілісність інформації, тощо.</w:t>
            </w:r>
          </w:p>
          <w:p w:rsidR="00863291" w:rsidRPr="00534C46" w:rsidRDefault="0023263B" w:rsidP="00863291">
            <w:pPr>
              <w:spacing w:after="0" w:line="240" w:lineRule="auto"/>
              <w:rPr>
                <w:color w:val="000000" w:themeColor="text1"/>
                <w:sz w:val="20"/>
                <w:szCs w:val="20"/>
                <w:lang w:val="uk-UA" w:eastAsia="ru-RU"/>
              </w:rPr>
            </w:pPr>
            <w:r w:rsidRPr="00534C46">
              <w:rPr>
                <w:color w:val="000000" w:themeColor="text1"/>
                <w:sz w:val="20"/>
                <w:szCs w:val="20"/>
                <w:lang w:val="uk-UA" w:eastAsia="ru-RU"/>
              </w:rPr>
              <w:t xml:space="preserve">5) Збирати звіти з </w:t>
            </w:r>
            <w:proofErr w:type="spellStart"/>
            <w:r w:rsidRPr="00534C46">
              <w:rPr>
                <w:color w:val="000000" w:themeColor="text1"/>
                <w:sz w:val="20"/>
                <w:szCs w:val="20"/>
                <w:lang w:val="uk-UA" w:eastAsia="ru-RU"/>
              </w:rPr>
              <w:t>ел.пошти</w:t>
            </w:r>
            <w:proofErr w:type="spellEnd"/>
            <w:r w:rsidRPr="00534C46">
              <w:rPr>
                <w:color w:val="000000" w:themeColor="text1"/>
                <w:sz w:val="20"/>
                <w:szCs w:val="20"/>
                <w:lang w:val="uk-UA" w:eastAsia="ru-RU"/>
              </w:rPr>
              <w:t xml:space="preserve"> (автоматично </w:t>
            </w:r>
            <w:proofErr w:type="spellStart"/>
            <w:r w:rsidRPr="00534C46">
              <w:rPr>
                <w:color w:val="000000" w:themeColor="text1"/>
                <w:sz w:val="20"/>
                <w:szCs w:val="20"/>
                <w:lang w:val="uk-UA" w:eastAsia="ru-RU"/>
              </w:rPr>
              <w:t>оборобляти</w:t>
            </w:r>
            <w:proofErr w:type="spellEnd"/>
            <w:r w:rsidRPr="00534C46">
              <w:rPr>
                <w:color w:val="000000" w:themeColor="text1"/>
                <w:sz w:val="20"/>
                <w:szCs w:val="20"/>
                <w:lang w:val="uk-UA" w:eastAsia="ru-RU"/>
              </w:rPr>
              <w:t xml:space="preserve"> вхідну пошту)</w:t>
            </w:r>
          </w:p>
        </w:tc>
        <w:tc>
          <w:tcPr>
            <w:tcW w:w="1918"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863291" w:rsidRPr="00534C46" w:rsidTr="0025337D">
        <w:trPr>
          <w:trHeight w:val="2700"/>
        </w:trPr>
        <w:tc>
          <w:tcPr>
            <w:tcW w:w="1696" w:type="dxa"/>
            <w:tcBorders>
              <w:top w:val="nil"/>
              <w:left w:val="single" w:sz="4" w:space="0" w:color="757171"/>
              <w:bottom w:val="single" w:sz="4" w:space="0" w:color="757171"/>
              <w:right w:val="single" w:sz="4" w:space="0" w:color="757171"/>
            </w:tcBorders>
            <w:shd w:val="clear" w:color="auto" w:fill="auto"/>
          </w:tcPr>
          <w:p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BP.CM.CNT.06</w:t>
            </w:r>
          </w:p>
        </w:tc>
        <w:tc>
          <w:tcPr>
            <w:tcW w:w="2268" w:type="dxa"/>
            <w:tcBorders>
              <w:top w:val="nil"/>
              <w:left w:val="nil"/>
              <w:bottom w:val="single" w:sz="4" w:space="0" w:color="757171"/>
              <w:right w:val="single" w:sz="4" w:space="0" w:color="757171"/>
            </w:tcBorders>
            <w:shd w:val="clear" w:color="auto" w:fill="auto"/>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ініціації процесу моніторингу:</w:t>
            </w:r>
            <w:r w:rsidRPr="00534C46">
              <w:rPr>
                <w:rFonts w:ascii="Times New Roman" w:eastAsia="Times New Roman" w:hAnsi="Times New Roman" w:cs="Times New Roman"/>
                <w:color w:val="000000"/>
                <w:sz w:val="20"/>
                <w:szCs w:val="20"/>
                <w:lang w:val="uk-UA" w:eastAsia="ru-RU"/>
              </w:rPr>
              <w:br/>
              <w:t>- за розкладом</w:t>
            </w:r>
            <w:r w:rsidRPr="00534C46">
              <w:rPr>
                <w:rFonts w:ascii="Times New Roman" w:eastAsia="Times New Roman" w:hAnsi="Times New Roman" w:cs="Times New Roman"/>
                <w:color w:val="000000"/>
                <w:sz w:val="20"/>
                <w:szCs w:val="20"/>
                <w:lang w:val="uk-UA" w:eastAsia="ru-RU"/>
              </w:rPr>
              <w:br/>
              <w:t>- за тригером</w:t>
            </w:r>
            <w:r w:rsidRPr="00534C46">
              <w:rPr>
                <w:rFonts w:ascii="Times New Roman" w:eastAsia="Times New Roman" w:hAnsi="Times New Roman" w:cs="Times New Roman"/>
                <w:color w:val="000000"/>
                <w:sz w:val="20"/>
                <w:szCs w:val="20"/>
                <w:lang w:val="uk-UA" w:eastAsia="ru-RU"/>
              </w:rPr>
              <w:br/>
              <w:t>- в ручному режимі</w:t>
            </w:r>
          </w:p>
        </w:tc>
        <w:tc>
          <w:tcPr>
            <w:tcW w:w="3828" w:type="dxa"/>
            <w:tcBorders>
              <w:top w:val="nil"/>
              <w:left w:val="nil"/>
              <w:bottom w:val="single" w:sz="4" w:space="0" w:color="757171"/>
              <w:right w:val="single" w:sz="4" w:space="0" w:color="757171"/>
            </w:tcBorders>
            <w:shd w:val="clear" w:color="auto" w:fill="auto"/>
          </w:tcPr>
          <w:p w:rsidR="00863291" w:rsidRPr="00534C46" w:rsidRDefault="00863291" w:rsidP="007D09D8">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всі необхідні для процесу моніторингу параметри та алгоритми.</w:t>
            </w:r>
            <w:r w:rsidRPr="00534C46">
              <w:rPr>
                <w:rFonts w:ascii="Times New Roman" w:eastAsia="Times New Roman" w:hAnsi="Times New Roman" w:cs="Times New Roman"/>
                <w:color w:val="000000"/>
                <w:sz w:val="20"/>
                <w:szCs w:val="20"/>
                <w:lang w:val="uk-UA" w:eastAsia="ru-RU"/>
              </w:rPr>
              <w:br/>
              <w:t>2) Система повинна мати можливість проводити моніторинг за розкладом. Відповідальна особа з боку НСЗУ має визначати в системі розклад проведення моніторингу та встановлювати параметри та алгоритми, за якими буде здійснюватися моніторинг.</w:t>
            </w:r>
            <w:r w:rsidRPr="00534C46">
              <w:rPr>
                <w:rFonts w:ascii="Times New Roman" w:eastAsia="Times New Roman" w:hAnsi="Times New Roman" w:cs="Times New Roman"/>
                <w:color w:val="000000"/>
                <w:sz w:val="20"/>
                <w:szCs w:val="20"/>
                <w:lang w:val="uk-UA" w:eastAsia="ru-RU"/>
              </w:rPr>
              <w:br/>
              <w:t>3) Система повинна здійснювати аналіз вхідної інформації на наявність тригерів для запуску процесу моніторингу. Відповідальна особа з боку НСЗУ визначає в системі тригери запуску процесу моніторингу та визначає параметри та алгоритми за якими буде здійснюватися моніторинг (для кожного тригера).</w:t>
            </w:r>
            <w:r w:rsidRPr="00534C46">
              <w:rPr>
                <w:rFonts w:ascii="Times New Roman" w:eastAsia="Times New Roman" w:hAnsi="Times New Roman" w:cs="Times New Roman"/>
                <w:color w:val="000000"/>
                <w:sz w:val="20"/>
                <w:szCs w:val="20"/>
                <w:lang w:val="uk-UA" w:eastAsia="ru-RU"/>
              </w:rPr>
              <w:br/>
              <w:t>4) Відповідальна особа з боку НСЗУ повинна мати змогу запустити процес моніторингу вручну.</w:t>
            </w:r>
            <w:r w:rsidRPr="00534C46">
              <w:rPr>
                <w:rFonts w:ascii="Times New Roman" w:eastAsia="Times New Roman" w:hAnsi="Times New Roman" w:cs="Times New Roman"/>
                <w:color w:val="000000"/>
                <w:sz w:val="20"/>
                <w:szCs w:val="20"/>
                <w:lang w:val="uk-UA" w:eastAsia="ru-RU"/>
              </w:rPr>
              <w:br/>
              <w:t xml:space="preserve">5) При ручному запуску процесу моніторингу Відповідальна особа з боку НСЗУ повинна мати можливість налаштувати параметри та алгоритми, за якими буде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моніторинг (для кожного окремого запуску).</w:t>
            </w:r>
          </w:p>
        </w:tc>
        <w:tc>
          <w:tcPr>
            <w:tcW w:w="1918" w:type="dxa"/>
            <w:tcBorders>
              <w:top w:val="nil"/>
              <w:left w:val="nil"/>
              <w:bottom w:val="single" w:sz="4" w:space="0" w:color="757171"/>
              <w:right w:val="single" w:sz="4" w:space="0" w:color="757171"/>
            </w:tcBorders>
            <w:shd w:val="clear" w:color="auto" w:fill="auto"/>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Відповідні параметри та алгоритми, підстави і критерії, а також порядок проведення моніторингу мають бути визначені у встановленому законом порядку</w:t>
            </w:r>
          </w:p>
        </w:tc>
      </w:tr>
      <w:tr w:rsidR="00863291" w:rsidRPr="002B6F2E" w:rsidTr="0025337D">
        <w:trPr>
          <w:trHeight w:val="697"/>
        </w:trPr>
        <w:tc>
          <w:tcPr>
            <w:tcW w:w="1696" w:type="dxa"/>
            <w:tcBorders>
              <w:top w:val="nil"/>
              <w:left w:val="single" w:sz="4" w:space="0" w:color="757171"/>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BP.CM.CNT.07</w:t>
            </w:r>
          </w:p>
        </w:tc>
        <w:tc>
          <w:tcPr>
            <w:tcW w:w="226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(шляхом інтеграції або імпорту) елементів системи бізнес-аналітики Замовника (DWH+BI) в інтерфейсі підсистеми моніторингу</w:t>
            </w:r>
          </w:p>
        </w:tc>
        <w:tc>
          <w:tcPr>
            <w:tcW w:w="382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бізнес-аналітики (DWH+BI) повинна бути інтегрована з підсистемою моніторингу.</w:t>
            </w:r>
            <w:r w:rsidRPr="00534C46">
              <w:rPr>
                <w:rFonts w:ascii="Times New Roman" w:eastAsia="Times New Roman" w:hAnsi="Times New Roman" w:cs="Times New Roman"/>
                <w:color w:val="000000"/>
                <w:sz w:val="20"/>
                <w:szCs w:val="20"/>
                <w:lang w:val="uk-UA" w:eastAsia="ru-RU"/>
              </w:rPr>
              <w:br/>
              <w:t>2) Підсистема моніторингу повинна давати змогу користувачу проводити розрахунки через власний інтерфейс.</w:t>
            </w:r>
            <w:r w:rsidRPr="00534C46">
              <w:rPr>
                <w:rFonts w:ascii="Times New Roman" w:eastAsia="Times New Roman" w:hAnsi="Times New Roman" w:cs="Times New Roman"/>
                <w:color w:val="000000"/>
                <w:sz w:val="20"/>
                <w:szCs w:val="20"/>
                <w:lang w:val="uk-UA" w:eastAsia="ru-RU"/>
              </w:rPr>
              <w:br/>
              <w:t>3) Система повинна експортувати запит на розрахунок в систему бізнес-аналітики Замовника та імпортувати з неї результати розрахунків.</w:t>
            </w:r>
            <w:r w:rsidRPr="00534C46">
              <w:rPr>
                <w:rFonts w:ascii="Times New Roman" w:eastAsia="Times New Roman" w:hAnsi="Times New Roman" w:cs="Times New Roman"/>
                <w:color w:val="000000"/>
                <w:sz w:val="20"/>
                <w:szCs w:val="20"/>
                <w:lang w:val="uk-UA" w:eastAsia="ru-RU"/>
              </w:rPr>
              <w:br/>
              <w:t>4) Підсистема моніторингу повинна виводити результати розрахунків відповідно до встановлених шаблонів.</w:t>
            </w:r>
          </w:p>
        </w:tc>
        <w:tc>
          <w:tcPr>
            <w:tcW w:w="191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rsidR="00863291" w:rsidRPr="00534C46" w:rsidRDefault="001B153B"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Закону України "Про авторське право і суміжні права" (зокрема в частині виключного права автора (чи іншої особи, яка має авторське право) на дозвіл чи заборону використання твору іншими особами) тощо</w:t>
            </w:r>
          </w:p>
        </w:tc>
      </w:tr>
      <w:tr w:rsidR="00863291" w:rsidRPr="00534C46" w:rsidTr="0025337D">
        <w:trPr>
          <w:trHeight w:val="2839"/>
        </w:trPr>
        <w:tc>
          <w:tcPr>
            <w:tcW w:w="1696" w:type="dxa"/>
            <w:tcBorders>
              <w:top w:val="nil"/>
              <w:left w:val="single" w:sz="4" w:space="0" w:color="757171"/>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BP.CM.CNT.08</w:t>
            </w:r>
          </w:p>
        </w:tc>
        <w:tc>
          <w:tcPr>
            <w:tcW w:w="226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Функція "</w:t>
            </w:r>
            <w:proofErr w:type="spellStart"/>
            <w:r w:rsidRPr="00534C46">
              <w:rPr>
                <w:rFonts w:ascii="Times New Roman" w:eastAsia="Times New Roman" w:hAnsi="Times New Roman" w:cs="Times New Roman"/>
                <w:color w:val="000000"/>
                <w:sz w:val="20"/>
                <w:szCs w:val="20"/>
                <w:lang w:val="uk-UA" w:eastAsia="ru-RU"/>
              </w:rPr>
              <w:t>audit</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trail</w:t>
            </w:r>
            <w:proofErr w:type="spellEnd"/>
            <w:r w:rsidRPr="00534C46">
              <w:rPr>
                <w:rFonts w:ascii="Times New Roman" w:eastAsia="Times New Roman" w:hAnsi="Times New Roman" w:cs="Times New Roman"/>
                <w:color w:val="000000"/>
                <w:sz w:val="20"/>
                <w:szCs w:val="20"/>
                <w:lang w:val="uk-UA" w:eastAsia="ru-RU"/>
              </w:rPr>
              <w:t>" (простеження дій користувачів в межах в процесу) для процесу моніторингу</w:t>
            </w:r>
          </w:p>
        </w:tc>
        <w:tc>
          <w:tcPr>
            <w:tcW w:w="382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містити функцію "</w:t>
            </w:r>
            <w:proofErr w:type="spellStart"/>
            <w:r w:rsidRPr="00534C46">
              <w:rPr>
                <w:rFonts w:ascii="Times New Roman" w:eastAsia="Times New Roman" w:hAnsi="Times New Roman" w:cs="Times New Roman"/>
                <w:color w:val="000000"/>
                <w:sz w:val="20"/>
                <w:szCs w:val="20"/>
                <w:lang w:val="uk-UA" w:eastAsia="ru-RU"/>
              </w:rPr>
              <w:t>audit</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trail</w:t>
            </w:r>
            <w:proofErr w:type="spellEnd"/>
            <w:r w:rsidRPr="00534C46">
              <w:rPr>
                <w:rFonts w:ascii="Times New Roman" w:eastAsia="Times New Roman" w:hAnsi="Times New Roman" w:cs="Times New Roman"/>
                <w:color w:val="000000"/>
                <w:sz w:val="20"/>
                <w:szCs w:val="20"/>
                <w:lang w:val="uk-UA" w:eastAsia="ru-RU"/>
              </w:rPr>
              <w:t>" (простеження дій користувачів в межах в процесу), яка буде відслідковувати зміни даних в системі та надавати інформацію, який користувач та коли вносив виявлені зміни.</w:t>
            </w:r>
          </w:p>
        </w:tc>
        <w:tc>
          <w:tcPr>
            <w:tcW w:w="191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Якщо реалізація цього завдання передбачатиме обробку персональних даних, то така обробка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повідомлення осіб, щодо яких здійснюється обробка персональних даних, про володільця і розпорядника персональних даних, мету, підстави, строки, способи обробки персональних даних тощо</w:t>
            </w:r>
          </w:p>
        </w:tc>
      </w:tr>
      <w:tr w:rsidR="00863291" w:rsidRPr="00534C46" w:rsidTr="0025337D">
        <w:trPr>
          <w:trHeight w:val="1703"/>
        </w:trPr>
        <w:tc>
          <w:tcPr>
            <w:tcW w:w="1696" w:type="dxa"/>
            <w:tcBorders>
              <w:top w:val="nil"/>
              <w:left w:val="single" w:sz="4" w:space="0" w:color="757171"/>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BP.CM.CNT.09</w:t>
            </w:r>
          </w:p>
        </w:tc>
        <w:tc>
          <w:tcPr>
            <w:tcW w:w="226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документу за результатами моніторингу, які зберігаються у сховищі даних Замовника</w:t>
            </w:r>
          </w:p>
        </w:tc>
        <w:tc>
          <w:tcPr>
            <w:tcW w:w="382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За результатами моніторингу система повинна формувати звіт за встановленим шаблоном.</w:t>
            </w:r>
            <w:r w:rsidRPr="00534C46">
              <w:rPr>
                <w:rFonts w:ascii="Times New Roman" w:eastAsia="Times New Roman" w:hAnsi="Times New Roman" w:cs="Times New Roman"/>
                <w:color w:val="000000"/>
                <w:sz w:val="20"/>
                <w:szCs w:val="20"/>
                <w:lang w:val="uk-UA" w:eastAsia="ru-RU"/>
              </w:rPr>
              <w:br/>
              <w:t>2) Система повинна автоматично завантажувати звіт за результатами моніторингу у систему бізнес-аналітики (DWH+BI).</w:t>
            </w:r>
          </w:p>
        </w:tc>
        <w:tc>
          <w:tcPr>
            <w:tcW w:w="191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rsidR="00863291" w:rsidRPr="00534C46" w:rsidRDefault="001B153B"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863291" w:rsidRPr="00534C46" w:rsidTr="0025337D">
        <w:trPr>
          <w:trHeight w:val="1132"/>
        </w:trPr>
        <w:tc>
          <w:tcPr>
            <w:tcW w:w="1696" w:type="dxa"/>
            <w:tcBorders>
              <w:top w:val="nil"/>
              <w:left w:val="single" w:sz="4" w:space="0" w:color="757171"/>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BP.CM.CNT.10</w:t>
            </w:r>
          </w:p>
        </w:tc>
        <w:tc>
          <w:tcPr>
            <w:tcW w:w="226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накладання ЕЦП на документи за результатами процесу моніторингу </w:t>
            </w:r>
          </w:p>
        </w:tc>
        <w:tc>
          <w:tcPr>
            <w:tcW w:w="382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відповідальному з боку НСЗУ накладати ЕЦП на звіт за результатами моніторингу</w:t>
            </w:r>
          </w:p>
        </w:tc>
        <w:tc>
          <w:tcPr>
            <w:tcW w:w="191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863291" w:rsidRPr="00534C46" w:rsidTr="0025337D">
        <w:trPr>
          <w:trHeight w:val="653"/>
        </w:trPr>
        <w:tc>
          <w:tcPr>
            <w:tcW w:w="1696" w:type="dxa"/>
            <w:tcBorders>
              <w:top w:val="nil"/>
              <w:left w:val="single" w:sz="4" w:space="0" w:color="757171"/>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BP.CM.CNT.11</w:t>
            </w:r>
          </w:p>
        </w:tc>
        <w:tc>
          <w:tcPr>
            <w:tcW w:w="226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створення та налаштування переліку індикаторів для моніторингу виконання контрактних умов, у т. ч.:</w:t>
            </w:r>
            <w:r w:rsidRPr="00534C46">
              <w:rPr>
                <w:rFonts w:ascii="Times New Roman" w:eastAsia="Times New Roman" w:hAnsi="Times New Roman" w:cs="Times New Roman"/>
                <w:color w:val="000000"/>
                <w:sz w:val="20"/>
                <w:szCs w:val="20"/>
                <w:lang w:val="uk-UA" w:eastAsia="ru-RU"/>
              </w:rPr>
              <w:br/>
              <w:t>- налаштування процесу встановлення та погодження індикаторів</w:t>
            </w:r>
            <w:r w:rsidRPr="00534C46">
              <w:rPr>
                <w:rFonts w:ascii="Times New Roman" w:eastAsia="Times New Roman" w:hAnsi="Times New Roman" w:cs="Times New Roman"/>
                <w:color w:val="000000"/>
                <w:sz w:val="20"/>
                <w:szCs w:val="20"/>
                <w:lang w:val="uk-UA" w:eastAsia="ru-RU"/>
              </w:rPr>
              <w:br/>
              <w:t>- використання формул для розрахунку індикаторів</w:t>
            </w:r>
            <w:r w:rsidRPr="00534C46">
              <w:rPr>
                <w:rFonts w:ascii="Times New Roman" w:eastAsia="Times New Roman" w:hAnsi="Times New Roman" w:cs="Times New Roman"/>
                <w:color w:val="000000"/>
                <w:sz w:val="20"/>
                <w:szCs w:val="20"/>
                <w:lang w:val="uk-UA" w:eastAsia="ru-RU"/>
              </w:rPr>
              <w:br/>
              <w:t>- використання різних ступенів допуску для окремих індикаторів</w:t>
            </w:r>
          </w:p>
        </w:tc>
        <w:tc>
          <w:tcPr>
            <w:tcW w:w="382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перелік індикаторів для цілей моніторингу.</w:t>
            </w:r>
            <w:r w:rsidRPr="00534C46">
              <w:rPr>
                <w:rFonts w:ascii="Times New Roman" w:eastAsia="Times New Roman" w:hAnsi="Times New Roman" w:cs="Times New Roman"/>
                <w:color w:val="000000"/>
                <w:sz w:val="20"/>
                <w:szCs w:val="20"/>
                <w:lang w:val="uk-UA" w:eastAsia="ru-RU"/>
              </w:rPr>
              <w:br/>
              <w:t>2) Система повинна мати функціонал додавання та перегляду індикаторів. Відповідні права надаються адміністратором системи.</w:t>
            </w:r>
            <w:r w:rsidRPr="00534C46">
              <w:rPr>
                <w:rFonts w:ascii="Times New Roman" w:eastAsia="Times New Roman" w:hAnsi="Times New Roman" w:cs="Times New Roman"/>
                <w:color w:val="000000"/>
                <w:sz w:val="20"/>
                <w:szCs w:val="20"/>
                <w:lang w:val="uk-UA" w:eastAsia="ru-RU"/>
              </w:rPr>
              <w:br/>
              <w:t>3) Система повинна давати змогу використовувати формули для розрахунку індикаторів.</w:t>
            </w:r>
            <w:r w:rsidRPr="00534C46">
              <w:rPr>
                <w:rFonts w:ascii="Times New Roman" w:eastAsia="Times New Roman" w:hAnsi="Times New Roman" w:cs="Times New Roman"/>
                <w:color w:val="000000"/>
                <w:sz w:val="20"/>
                <w:szCs w:val="20"/>
                <w:lang w:val="uk-UA" w:eastAsia="ru-RU"/>
              </w:rPr>
              <w:br/>
              <w:t>4) Система повинна мати декілька рівнів доступу до окремих індикаторів. Відповідні права надаються адміністратором системи.</w:t>
            </w:r>
          </w:p>
        </w:tc>
        <w:tc>
          <w:tcPr>
            <w:tcW w:w="191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rsidR="00863291" w:rsidRPr="00534C46" w:rsidRDefault="001B153B"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Такі індикатори (або спосіб їх формування) мають бути визначені у встановленому законом або відповідним контрактом порядку</w:t>
            </w:r>
          </w:p>
        </w:tc>
      </w:tr>
      <w:tr w:rsidR="00863291" w:rsidRPr="00534C46"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BP.CM.BIL.12</w:t>
            </w:r>
          </w:p>
        </w:tc>
        <w:tc>
          <w:tcPr>
            <w:tcW w:w="226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гнучкого механізму розрахунку сум відшкодування </w:t>
            </w:r>
            <w:proofErr w:type="spellStart"/>
            <w:r w:rsidRPr="00534C46">
              <w:rPr>
                <w:rFonts w:ascii="Times New Roman" w:eastAsia="Times New Roman" w:hAnsi="Times New Roman" w:cs="Times New Roman"/>
                <w:color w:val="000000"/>
                <w:sz w:val="20"/>
                <w:szCs w:val="20"/>
                <w:lang w:val="uk-UA" w:eastAsia="ru-RU"/>
              </w:rPr>
              <w:t>капітаційної</w:t>
            </w:r>
            <w:proofErr w:type="spellEnd"/>
            <w:r w:rsidRPr="00534C46">
              <w:rPr>
                <w:rFonts w:ascii="Times New Roman" w:eastAsia="Times New Roman" w:hAnsi="Times New Roman" w:cs="Times New Roman"/>
                <w:color w:val="000000"/>
                <w:sz w:val="20"/>
                <w:szCs w:val="20"/>
                <w:lang w:val="uk-UA" w:eastAsia="ru-RU"/>
              </w:rPr>
              <w:t xml:space="preserve"> винагороди за надання медичних послуг та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p>
        </w:tc>
        <w:tc>
          <w:tcPr>
            <w:tcW w:w="382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мати можливість встановлювати та змінювати механізми розрахунку сум відшкодування </w:t>
            </w:r>
            <w:proofErr w:type="spellStart"/>
            <w:r w:rsidRPr="00534C46">
              <w:rPr>
                <w:rFonts w:ascii="Times New Roman" w:eastAsia="Times New Roman" w:hAnsi="Times New Roman" w:cs="Times New Roman"/>
                <w:color w:val="000000"/>
                <w:sz w:val="20"/>
                <w:szCs w:val="20"/>
                <w:lang w:val="uk-UA" w:eastAsia="ru-RU"/>
              </w:rPr>
              <w:t>капітаційної</w:t>
            </w:r>
            <w:proofErr w:type="spellEnd"/>
            <w:r w:rsidRPr="00534C46">
              <w:rPr>
                <w:rFonts w:ascii="Times New Roman" w:eastAsia="Times New Roman" w:hAnsi="Times New Roman" w:cs="Times New Roman"/>
                <w:color w:val="000000"/>
                <w:sz w:val="20"/>
                <w:szCs w:val="20"/>
                <w:lang w:val="uk-UA" w:eastAsia="ru-RU"/>
              </w:rPr>
              <w:t xml:space="preserve"> винагороди за надання медичних послуг та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sidDel="00F54B64">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2) Система повинна застосовувати визначений механізм для кожного договору.</w:t>
            </w:r>
          </w:p>
        </w:tc>
        <w:tc>
          <w:tcPr>
            <w:tcW w:w="1918"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Механізми розрахунку сум відшкодування </w:t>
            </w:r>
            <w:proofErr w:type="spellStart"/>
            <w:r w:rsidRPr="00534C46">
              <w:rPr>
                <w:rFonts w:ascii="Times New Roman" w:eastAsia="Times New Roman" w:hAnsi="Times New Roman" w:cs="Times New Roman"/>
                <w:color w:val="000000"/>
                <w:sz w:val="20"/>
                <w:szCs w:val="20"/>
                <w:lang w:val="uk-UA" w:eastAsia="ru-RU"/>
              </w:rPr>
              <w:t>капітаційної</w:t>
            </w:r>
            <w:proofErr w:type="spellEnd"/>
            <w:r w:rsidRPr="00534C46">
              <w:rPr>
                <w:rFonts w:ascii="Times New Roman" w:eastAsia="Times New Roman" w:hAnsi="Times New Roman" w:cs="Times New Roman"/>
                <w:color w:val="000000"/>
                <w:sz w:val="20"/>
                <w:szCs w:val="20"/>
                <w:lang w:val="uk-UA" w:eastAsia="ru-RU"/>
              </w:rPr>
              <w:t xml:space="preserve"> винагороди за надання медичних послуг та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мають бути визначені чинним законодавством та/або контрактом</w:t>
            </w:r>
          </w:p>
        </w:tc>
      </w:tr>
      <w:tr w:rsidR="00B54C14" w:rsidRPr="00534C46"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tcPr>
          <w:p w:rsidR="00B54C14" w:rsidRPr="00534C46" w:rsidRDefault="00B54C14" w:rsidP="00B54C14">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BP.CM.BIL.13</w:t>
            </w:r>
          </w:p>
        </w:tc>
        <w:tc>
          <w:tcPr>
            <w:tcW w:w="2268" w:type="dxa"/>
            <w:tcBorders>
              <w:top w:val="nil"/>
              <w:left w:val="nil"/>
              <w:bottom w:val="single" w:sz="4" w:space="0" w:color="757171"/>
              <w:right w:val="single" w:sz="4" w:space="0" w:color="757171"/>
            </w:tcBorders>
            <w:shd w:val="clear" w:color="auto" w:fill="auto"/>
          </w:tcPr>
          <w:p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звітів та/або рахунків, що підлягають оплаті в розрізі контрагентів, договорів, бюджетних програм  відповідно до встановлених тарифів та методів оплати, зокрема як: </w:t>
            </w:r>
            <w:r w:rsidRPr="00534C46">
              <w:rPr>
                <w:rFonts w:ascii="Times New Roman" w:eastAsia="Times New Roman" w:hAnsi="Times New Roman" w:cs="Times New Roman"/>
                <w:color w:val="000000"/>
                <w:sz w:val="20"/>
                <w:szCs w:val="20"/>
                <w:lang w:val="uk-UA" w:eastAsia="ru-RU"/>
              </w:rPr>
              <w:br/>
              <w:t>1) глобальні ставки, що передбачають сплату надавачам медичних послуг фіксованої суми за визначену кількість послуг чи визначений період;</w:t>
            </w:r>
            <w:r w:rsidRPr="00534C46">
              <w:rPr>
                <w:rFonts w:ascii="Times New Roman" w:eastAsia="Times New Roman" w:hAnsi="Times New Roman" w:cs="Times New Roman"/>
                <w:color w:val="000000"/>
                <w:sz w:val="20"/>
                <w:szCs w:val="20"/>
                <w:lang w:val="uk-UA" w:eastAsia="ru-RU"/>
              </w:rPr>
              <w:br/>
              <w:t xml:space="preserve">2) </w:t>
            </w:r>
            <w:proofErr w:type="spellStart"/>
            <w:r w:rsidRPr="00534C46">
              <w:rPr>
                <w:rFonts w:ascii="Times New Roman" w:eastAsia="Times New Roman" w:hAnsi="Times New Roman" w:cs="Times New Roman"/>
                <w:color w:val="000000"/>
                <w:sz w:val="20"/>
                <w:szCs w:val="20"/>
                <w:lang w:val="uk-UA" w:eastAsia="ru-RU"/>
              </w:rPr>
              <w:t>капітаційні</w:t>
            </w:r>
            <w:proofErr w:type="spellEnd"/>
            <w:r w:rsidRPr="00534C46">
              <w:rPr>
                <w:rFonts w:ascii="Times New Roman" w:eastAsia="Times New Roman" w:hAnsi="Times New Roman" w:cs="Times New Roman"/>
                <w:color w:val="000000"/>
                <w:sz w:val="20"/>
                <w:szCs w:val="20"/>
                <w:lang w:val="uk-UA" w:eastAsia="ru-RU"/>
              </w:rPr>
              <w:t xml:space="preserve"> ставки, які встановлюються у вигляді фіксованої суми за кожного пацієнта;</w:t>
            </w:r>
            <w:r w:rsidRPr="00534C46">
              <w:rPr>
                <w:rFonts w:ascii="Times New Roman" w:eastAsia="Times New Roman" w:hAnsi="Times New Roman" w:cs="Times New Roman"/>
                <w:color w:val="000000"/>
                <w:sz w:val="20"/>
                <w:szCs w:val="20"/>
                <w:lang w:val="uk-UA" w:eastAsia="ru-RU"/>
              </w:rPr>
              <w:br/>
              <w:t>3) ставки на пролікований випадок;</w:t>
            </w:r>
            <w:r w:rsidRPr="00534C46">
              <w:rPr>
                <w:rFonts w:ascii="Times New Roman" w:eastAsia="Times New Roman" w:hAnsi="Times New Roman" w:cs="Times New Roman"/>
                <w:color w:val="000000"/>
                <w:sz w:val="20"/>
                <w:szCs w:val="20"/>
                <w:lang w:val="uk-UA" w:eastAsia="ru-RU"/>
              </w:rPr>
              <w:br/>
              <w:t>4) ставки на медичну послугу;</w:t>
            </w:r>
            <w:r w:rsidRPr="00534C46">
              <w:rPr>
                <w:rFonts w:ascii="Times New Roman" w:eastAsia="Times New Roman" w:hAnsi="Times New Roman" w:cs="Times New Roman"/>
                <w:color w:val="000000"/>
                <w:sz w:val="20"/>
                <w:szCs w:val="20"/>
                <w:lang w:val="uk-UA" w:eastAsia="ru-RU"/>
              </w:rPr>
              <w:br/>
              <w:t>5) ставки за результатами виконання договорів про медичне обслуговування населення надавачем медичних послуг.</w:t>
            </w:r>
            <w:r w:rsidRPr="00534C46">
              <w:rPr>
                <w:rFonts w:ascii="Times New Roman" w:eastAsia="Times New Roman" w:hAnsi="Times New Roman" w:cs="Times New Roman"/>
                <w:color w:val="000000"/>
                <w:sz w:val="20"/>
                <w:szCs w:val="20"/>
                <w:lang w:val="uk-UA" w:eastAsia="ru-RU"/>
              </w:rPr>
              <w:br/>
              <w:t>Та інші можливі варіанти формування заборгованості</w:t>
            </w:r>
          </w:p>
        </w:tc>
        <w:tc>
          <w:tcPr>
            <w:tcW w:w="3828" w:type="dxa"/>
            <w:tcBorders>
              <w:top w:val="nil"/>
              <w:left w:val="nil"/>
              <w:bottom w:val="single" w:sz="4" w:space="0" w:color="757171"/>
              <w:right w:val="single" w:sz="4" w:space="0" w:color="757171"/>
            </w:tcBorders>
            <w:shd w:val="clear" w:color="auto" w:fill="auto"/>
          </w:tcPr>
          <w:p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формувати  оперативні дані для договорів по медичним послугам на щоденній основі. Оперативні дані - це перелік послуг за конкретний день. Система повинна визначати чи підлягають такі послуги оплаті.</w:t>
            </w:r>
            <w:r w:rsidRPr="00534C46">
              <w:rPr>
                <w:rFonts w:ascii="Times New Roman" w:eastAsia="Times New Roman" w:hAnsi="Times New Roman" w:cs="Times New Roman"/>
                <w:color w:val="000000"/>
                <w:sz w:val="20"/>
                <w:szCs w:val="20"/>
                <w:lang w:val="uk-UA" w:eastAsia="ru-RU"/>
              </w:rPr>
              <w:br/>
              <w:t xml:space="preserve">2) В системі необхідно забезпечити формування звітів та/або рахунків з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в розрізі:</w:t>
            </w:r>
            <w:r w:rsidRPr="00534C46">
              <w:rPr>
                <w:rFonts w:ascii="Times New Roman" w:eastAsia="Times New Roman" w:hAnsi="Times New Roman" w:cs="Times New Roman"/>
                <w:color w:val="000000"/>
                <w:sz w:val="20"/>
                <w:szCs w:val="20"/>
                <w:lang w:val="uk-UA" w:eastAsia="ru-RU"/>
              </w:rPr>
              <w:br/>
              <w:t>а) контрагентів;</w:t>
            </w:r>
            <w:r w:rsidRPr="00534C46">
              <w:rPr>
                <w:rFonts w:ascii="Times New Roman" w:eastAsia="Times New Roman" w:hAnsi="Times New Roman" w:cs="Times New Roman"/>
                <w:color w:val="000000"/>
                <w:sz w:val="20"/>
                <w:szCs w:val="20"/>
                <w:lang w:val="uk-UA" w:eastAsia="ru-RU"/>
              </w:rPr>
              <w:br/>
              <w:t>б) договорів;</w:t>
            </w:r>
            <w:r w:rsidRPr="00534C46">
              <w:rPr>
                <w:rFonts w:ascii="Times New Roman" w:eastAsia="Times New Roman" w:hAnsi="Times New Roman" w:cs="Times New Roman"/>
                <w:color w:val="000000"/>
                <w:sz w:val="20"/>
                <w:szCs w:val="20"/>
                <w:lang w:val="uk-UA" w:eastAsia="ru-RU"/>
              </w:rPr>
              <w:br/>
              <w:t>в) бюджетних програм.</w:t>
            </w:r>
            <w:r w:rsidRPr="00534C46">
              <w:rPr>
                <w:rFonts w:ascii="Times New Roman" w:eastAsia="Times New Roman" w:hAnsi="Times New Roman" w:cs="Times New Roman"/>
                <w:color w:val="000000"/>
                <w:sz w:val="20"/>
                <w:szCs w:val="20"/>
                <w:lang w:val="uk-UA" w:eastAsia="ru-RU"/>
              </w:rPr>
              <w:br/>
              <w:t>Дані звіти використовуватимуться для порівняння зі звітами/рахунками отриманими від Надавачів.</w:t>
            </w:r>
            <w:r w:rsidRPr="00534C46">
              <w:rPr>
                <w:rFonts w:ascii="Times New Roman" w:eastAsia="Times New Roman" w:hAnsi="Times New Roman" w:cs="Times New Roman"/>
                <w:color w:val="000000"/>
                <w:sz w:val="20"/>
                <w:szCs w:val="20"/>
                <w:lang w:val="uk-UA" w:eastAsia="ru-RU"/>
              </w:rPr>
              <w:br/>
              <w:t>3) Для формуванні звітів, система повинна містити та використовувати встановлені тарифи та методи оплати, зокрема:</w:t>
            </w:r>
            <w:r w:rsidRPr="00534C46">
              <w:rPr>
                <w:rFonts w:ascii="Times New Roman" w:eastAsia="Times New Roman" w:hAnsi="Times New Roman" w:cs="Times New Roman"/>
                <w:color w:val="000000"/>
                <w:sz w:val="20"/>
                <w:szCs w:val="20"/>
                <w:lang w:val="uk-UA" w:eastAsia="ru-RU"/>
              </w:rPr>
              <w:br/>
              <w:t>а) глобальна ставки;</w:t>
            </w:r>
            <w:r w:rsidRPr="00534C46">
              <w:rPr>
                <w:rFonts w:ascii="Times New Roman" w:eastAsia="Times New Roman" w:hAnsi="Times New Roman" w:cs="Times New Roman"/>
                <w:color w:val="000000"/>
                <w:sz w:val="20"/>
                <w:szCs w:val="20"/>
                <w:lang w:val="uk-UA" w:eastAsia="ru-RU"/>
              </w:rPr>
              <w:br/>
              <w:t xml:space="preserve">б) </w:t>
            </w:r>
            <w:proofErr w:type="spellStart"/>
            <w:r w:rsidRPr="00534C46">
              <w:rPr>
                <w:rFonts w:ascii="Times New Roman" w:eastAsia="Times New Roman" w:hAnsi="Times New Roman" w:cs="Times New Roman"/>
                <w:color w:val="000000"/>
                <w:sz w:val="20"/>
                <w:szCs w:val="20"/>
                <w:lang w:val="uk-UA" w:eastAsia="ru-RU"/>
              </w:rPr>
              <w:t>капітаційна</w:t>
            </w:r>
            <w:proofErr w:type="spellEnd"/>
            <w:r w:rsidRPr="00534C46">
              <w:rPr>
                <w:rFonts w:ascii="Times New Roman" w:eastAsia="Times New Roman" w:hAnsi="Times New Roman" w:cs="Times New Roman"/>
                <w:color w:val="000000"/>
                <w:sz w:val="20"/>
                <w:szCs w:val="20"/>
                <w:lang w:val="uk-UA" w:eastAsia="ru-RU"/>
              </w:rPr>
              <w:t xml:space="preserve"> ставки;</w:t>
            </w:r>
            <w:r w:rsidRPr="00534C46">
              <w:rPr>
                <w:rFonts w:ascii="Times New Roman" w:eastAsia="Times New Roman" w:hAnsi="Times New Roman" w:cs="Times New Roman"/>
                <w:color w:val="000000"/>
                <w:sz w:val="20"/>
                <w:szCs w:val="20"/>
                <w:lang w:val="uk-UA" w:eastAsia="ru-RU"/>
              </w:rPr>
              <w:br/>
              <w:t>в) ставки на пролікований випадок;</w:t>
            </w:r>
            <w:r w:rsidRPr="00534C46">
              <w:rPr>
                <w:rFonts w:ascii="Times New Roman" w:eastAsia="Times New Roman" w:hAnsi="Times New Roman" w:cs="Times New Roman"/>
                <w:color w:val="000000"/>
                <w:sz w:val="20"/>
                <w:szCs w:val="20"/>
                <w:lang w:val="uk-UA" w:eastAsia="ru-RU"/>
              </w:rPr>
              <w:br/>
              <w:t>г) ставки на медичну послугу;</w:t>
            </w:r>
            <w:r w:rsidRPr="00534C46">
              <w:rPr>
                <w:rFonts w:ascii="Times New Roman" w:eastAsia="Times New Roman" w:hAnsi="Times New Roman" w:cs="Times New Roman"/>
                <w:color w:val="000000"/>
                <w:sz w:val="20"/>
                <w:szCs w:val="20"/>
                <w:lang w:val="uk-UA" w:eastAsia="ru-RU"/>
              </w:rPr>
              <w:br/>
              <w:t>д) ставки за результатами виконання договорів про медичне обслуговування населення.</w:t>
            </w:r>
          </w:p>
        </w:tc>
        <w:tc>
          <w:tcPr>
            <w:tcW w:w="1918" w:type="dxa"/>
            <w:tcBorders>
              <w:top w:val="nil"/>
              <w:left w:val="nil"/>
              <w:bottom w:val="single" w:sz="4" w:space="0" w:color="757171"/>
              <w:right w:val="single" w:sz="4" w:space="0" w:color="757171"/>
            </w:tcBorders>
            <w:shd w:val="clear" w:color="auto" w:fill="auto"/>
          </w:tcPr>
          <w:p w:rsidR="00B54C14" w:rsidRPr="00534C46" w:rsidRDefault="00B54C14"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tcPr>
          <w:p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tcPr>
          <w:p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Відповідні звіти та рахунки мають </w:t>
            </w:r>
            <w:proofErr w:type="spellStart"/>
            <w:r w:rsidRPr="00534C46">
              <w:rPr>
                <w:rFonts w:ascii="Times New Roman" w:eastAsia="Times New Roman" w:hAnsi="Times New Roman" w:cs="Times New Roman"/>
                <w:color w:val="000000"/>
                <w:sz w:val="20"/>
                <w:szCs w:val="20"/>
                <w:lang w:val="uk-UA" w:eastAsia="ru-RU"/>
              </w:rPr>
              <w:t>формуватись</w:t>
            </w:r>
            <w:proofErr w:type="spellEnd"/>
            <w:r w:rsidRPr="00534C46">
              <w:rPr>
                <w:rFonts w:ascii="Times New Roman" w:eastAsia="Times New Roman" w:hAnsi="Times New Roman" w:cs="Times New Roman"/>
                <w:color w:val="000000"/>
                <w:sz w:val="20"/>
                <w:szCs w:val="20"/>
                <w:lang w:val="uk-UA" w:eastAsia="ru-RU"/>
              </w:rPr>
              <w:t xml:space="preserve"> згідно із процедурою та методами, які встановлені відповідними актами законодавства України</w:t>
            </w:r>
          </w:p>
        </w:tc>
      </w:tr>
      <w:tr w:rsidR="00C26150" w:rsidRPr="002B6F2E"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4</w:t>
            </w:r>
          </w:p>
        </w:tc>
        <w:tc>
          <w:tcPr>
            <w:tcW w:w="2268"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Розрахунок сум </w:t>
            </w:r>
            <w:proofErr w:type="spellStart"/>
            <w:r w:rsidRPr="00534C46">
              <w:rPr>
                <w:rFonts w:ascii="Times New Roman" w:eastAsia="Times New Roman" w:hAnsi="Times New Roman" w:cs="Times New Roman"/>
                <w:color w:val="000000"/>
                <w:sz w:val="20"/>
                <w:szCs w:val="20"/>
                <w:lang w:val="uk-UA" w:eastAsia="ru-RU"/>
              </w:rPr>
              <w:t>відшкодувань</w:t>
            </w:r>
            <w:proofErr w:type="spellEnd"/>
            <w:r w:rsidRPr="00534C46">
              <w:rPr>
                <w:rFonts w:ascii="Times New Roman" w:eastAsia="Times New Roman" w:hAnsi="Times New Roman" w:cs="Times New Roman"/>
                <w:color w:val="000000"/>
                <w:sz w:val="20"/>
                <w:szCs w:val="20"/>
                <w:lang w:val="uk-UA" w:eastAsia="ru-RU"/>
              </w:rPr>
              <w:t xml:space="preserve"> аптечним закладам за відпущені лікарські засоби за рецептами, виписаними надавачами медичних послуг в межах переліку дозволених лікарських засобів (згідно єдиного довідника лікарських засобів)</w:t>
            </w:r>
          </w:p>
        </w:tc>
        <w:tc>
          <w:tcPr>
            <w:tcW w:w="3828"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В системі необхідно забезпечити формування звітів та/або рахунків з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в розрізі:</w:t>
            </w:r>
            <w:r w:rsidRPr="00534C46">
              <w:rPr>
                <w:rFonts w:ascii="Times New Roman" w:eastAsia="Times New Roman" w:hAnsi="Times New Roman" w:cs="Times New Roman"/>
                <w:color w:val="000000"/>
                <w:sz w:val="20"/>
                <w:szCs w:val="20"/>
                <w:lang w:val="uk-UA" w:eastAsia="ru-RU"/>
              </w:rPr>
              <w:br/>
              <w:t>а) контрагентів;</w:t>
            </w:r>
            <w:r w:rsidRPr="00534C46">
              <w:rPr>
                <w:rFonts w:ascii="Times New Roman" w:eastAsia="Times New Roman" w:hAnsi="Times New Roman" w:cs="Times New Roman"/>
                <w:color w:val="000000"/>
                <w:sz w:val="20"/>
                <w:szCs w:val="20"/>
                <w:lang w:val="uk-UA" w:eastAsia="ru-RU"/>
              </w:rPr>
              <w:br/>
              <w:t>б) договорів;</w:t>
            </w:r>
            <w:r w:rsidRPr="00534C46">
              <w:rPr>
                <w:rFonts w:ascii="Times New Roman" w:eastAsia="Times New Roman" w:hAnsi="Times New Roman" w:cs="Times New Roman"/>
                <w:color w:val="000000"/>
                <w:sz w:val="20"/>
                <w:szCs w:val="20"/>
                <w:lang w:val="uk-UA" w:eastAsia="ru-RU"/>
              </w:rPr>
              <w:br/>
              <w:t xml:space="preserve">в) бюджетних програм (якщо для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може бути декілька окремих програм).</w:t>
            </w:r>
            <w:r w:rsidRPr="00534C46">
              <w:rPr>
                <w:rFonts w:ascii="Times New Roman" w:eastAsia="Times New Roman" w:hAnsi="Times New Roman" w:cs="Times New Roman"/>
                <w:color w:val="000000"/>
                <w:sz w:val="20"/>
                <w:szCs w:val="20"/>
                <w:lang w:val="uk-UA" w:eastAsia="ru-RU"/>
              </w:rPr>
              <w:br/>
              <w:t>Дані звіти використовуватимуться для порівняння зі звітами/рахунками отриманими від аптечних закладів.</w:t>
            </w:r>
            <w:r w:rsidRPr="00534C46">
              <w:rPr>
                <w:rFonts w:ascii="Times New Roman" w:eastAsia="Times New Roman" w:hAnsi="Times New Roman" w:cs="Times New Roman"/>
                <w:color w:val="000000"/>
                <w:sz w:val="20"/>
                <w:szCs w:val="20"/>
                <w:lang w:val="uk-UA" w:eastAsia="ru-RU"/>
              </w:rPr>
              <w:br/>
              <w:t>2) Для формуванні звітів, система повинна містити та використовувати</w:t>
            </w:r>
            <w:r w:rsidR="0025337D"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 xml:space="preserve">встановлені розміри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на лікарські засоби в межах встановленого</w:t>
            </w:r>
            <w:r w:rsidR="0025337D"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переліку.</w:t>
            </w:r>
          </w:p>
        </w:tc>
        <w:tc>
          <w:tcPr>
            <w:tcW w:w="1918" w:type="dxa"/>
            <w:tcBorders>
              <w:top w:val="nil"/>
              <w:left w:val="nil"/>
              <w:bottom w:val="single" w:sz="4" w:space="0" w:color="757171"/>
              <w:right w:val="single" w:sz="4" w:space="0" w:color="757171"/>
            </w:tcBorders>
            <w:shd w:val="clear" w:color="auto" w:fill="auto"/>
          </w:tcPr>
          <w:p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Відповідні звіти та рахунки мають </w:t>
            </w:r>
            <w:proofErr w:type="spellStart"/>
            <w:r w:rsidRPr="00534C46">
              <w:rPr>
                <w:rFonts w:ascii="Times New Roman" w:eastAsia="Times New Roman" w:hAnsi="Times New Roman" w:cs="Times New Roman"/>
                <w:color w:val="000000"/>
                <w:sz w:val="20"/>
                <w:szCs w:val="20"/>
                <w:lang w:val="uk-UA" w:eastAsia="ru-RU"/>
              </w:rPr>
              <w:t>формуватись</w:t>
            </w:r>
            <w:proofErr w:type="spellEnd"/>
            <w:r w:rsidRPr="00534C46">
              <w:rPr>
                <w:rFonts w:ascii="Times New Roman" w:eastAsia="Times New Roman" w:hAnsi="Times New Roman" w:cs="Times New Roman"/>
                <w:color w:val="000000"/>
                <w:sz w:val="20"/>
                <w:szCs w:val="20"/>
                <w:lang w:val="uk-UA" w:eastAsia="ru-RU"/>
              </w:rPr>
              <w:t xml:space="preserve"> згідно із процедурою та методами, які затвердженні внутрішніми документами НСЗУ. </w:t>
            </w:r>
            <w:r w:rsidRPr="00534C46">
              <w:rPr>
                <w:rFonts w:ascii="Times New Roman" w:eastAsia="Times New Roman" w:hAnsi="Times New Roman" w:cs="Times New Roman"/>
                <w:color w:val="000000"/>
                <w:sz w:val="20"/>
                <w:szCs w:val="20"/>
                <w:lang w:val="uk-UA" w:eastAsia="ru-RU"/>
              </w:rPr>
              <w:br/>
              <w:t>Окрім цього, якщо в процесі формування відповідних звітів/рахунків здійснюватиметься обробка персональних даних, зокрема медичних даних (наприклад, при обробці неперсоніфікованих рецептів або направлень), обробка таких даних має здійснюватися із дотриманням вимог Закону України "Про захист персональних даних", зокрема щодо обов'язкової наявності законної підстави для обробки персональних даних, інформування осіб, щодо яких здійснюється обробка персональних даних, про володільця і розпорядника персональних даних, мету, підстави, строки обробки персональних даних тощо.</w:t>
            </w:r>
          </w:p>
        </w:tc>
      </w:tr>
      <w:tr w:rsidR="00C26150" w:rsidRPr="00534C46"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5</w:t>
            </w:r>
          </w:p>
        </w:tc>
        <w:tc>
          <w:tcPr>
            <w:tcW w:w="2268"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Використання єдиних довідників медичних послуг (медичних подій), лікарських засобів, тощо для деталізації  розрахунку.</w:t>
            </w:r>
          </w:p>
        </w:tc>
        <w:tc>
          <w:tcPr>
            <w:tcW w:w="3828"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містити Каталог </w:t>
            </w:r>
            <w:r w:rsidR="0025337D" w:rsidRPr="00534C46">
              <w:rPr>
                <w:rFonts w:ascii="Times New Roman" w:eastAsia="Times New Roman" w:hAnsi="Times New Roman" w:cs="Times New Roman"/>
                <w:color w:val="000000"/>
                <w:sz w:val="20"/>
                <w:szCs w:val="20"/>
                <w:lang w:val="uk-UA" w:eastAsia="ru-RU"/>
              </w:rPr>
              <w:t>лікарських засобів,</w:t>
            </w:r>
            <w:r w:rsidRPr="00534C46">
              <w:rPr>
                <w:rFonts w:ascii="Times New Roman" w:eastAsia="Times New Roman" w:hAnsi="Times New Roman" w:cs="Times New Roman"/>
                <w:color w:val="000000"/>
                <w:sz w:val="20"/>
                <w:szCs w:val="20"/>
                <w:lang w:val="uk-UA" w:eastAsia="ru-RU"/>
              </w:rPr>
              <w:t xml:space="preserve"> що будуть підлягати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Для цілей Договорів на </w:t>
            </w:r>
            <w:proofErr w:type="spellStart"/>
            <w:r w:rsidRPr="00534C46">
              <w:rPr>
                <w:rFonts w:ascii="Times New Roman" w:eastAsia="Times New Roman" w:hAnsi="Times New Roman" w:cs="Times New Roman"/>
                <w:color w:val="000000"/>
                <w:sz w:val="20"/>
                <w:szCs w:val="20"/>
                <w:lang w:val="uk-UA" w:eastAsia="ru-RU"/>
              </w:rPr>
              <w:t>реімбурсацію</w:t>
            </w:r>
            <w:proofErr w:type="spellEnd"/>
            <w:r w:rsidRPr="00534C46">
              <w:rPr>
                <w:rFonts w:ascii="Times New Roman" w:eastAsia="Times New Roman" w:hAnsi="Times New Roman" w:cs="Times New Roman"/>
                <w:color w:val="000000"/>
                <w:sz w:val="20"/>
                <w:szCs w:val="20"/>
                <w:lang w:val="uk-UA" w:eastAsia="ru-RU"/>
              </w:rPr>
              <w:t xml:space="preserve"> ціни у договорі відображуватись не будуть. Ціни будуть використовуватись лише для цілей звітування та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довідники медичних послуг (медичних подій) та довідники лікарських засобів.</w:t>
            </w:r>
            <w:r w:rsidRPr="00534C46">
              <w:rPr>
                <w:rFonts w:ascii="Times New Roman" w:eastAsia="Times New Roman" w:hAnsi="Times New Roman" w:cs="Times New Roman"/>
                <w:color w:val="000000"/>
                <w:sz w:val="20"/>
                <w:szCs w:val="20"/>
                <w:lang w:val="uk-UA" w:eastAsia="ru-RU"/>
              </w:rPr>
              <w:br/>
              <w:t>2) Система повинна містити каталог послуг, що будуть фінансуватися НСЗУ в рамках ПМГ.</w:t>
            </w:r>
            <w:r w:rsidRPr="00534C46">
              <w:rPr>
                <w:rFonts w:ascii="Times New Roman" w:eastAsia="Times New Roman" w:hAnsi="Times New Roman" w:cs="Times New Roman"/>
                <w:color w:val="000000"/>
                <w:sz w:val="20"/>
                <w:szCs w:val="20"/>
                <w:lang w:val="uk-UA" w:eastAsia="ru-RU"/>
              </w:rPr>
              <w:br/>
              <w:t>3) Система повинна містити метод оплати та ціну (для послуг) або індикативну/</w:t>
            </w:r>
            <w:proofErr w:type="spellStart"/>
            <w:r w:rsidRPr="00534C46">
              <w:rPr>
                <w:rFonts w:ascii="Times New Roman" w:eastAsia="Times New Roman" w:hAnsi="Times New Roman" w:cs="Times New Roman"/>
                <w:color w:val="000000"/>
                <w:sz w:val="20"/>
                <w:szCs w:val="20"/>
                <w:lang w:val="uk-UA" w:eastAsia="ru-RU"/>
              </w:rPr>
              <w:t>опто</w:t>
            </w:r>
            <w:proofErr w:type="spellEnd"/>
            <w:r w:rsidRPr="00534C46">
              <w:rPr>
                <w:rFonts w:ascii="Times New Roman" w:eastAsia="Times New Roman" w:hAnsi="Times New Roman" w:cs="Times New Roman"/>
                <w:color w:val="000000"/>
                <w:sz w:val="20"/>
                <w:szCs w:val="20"/>
                <w:lang w:val="uk-UA" w:eastAsia="ru-RU"/>
              </w:rPr>
              <w:t xml:space="preserve">-відпускну ціну/розмір доплати/розмір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(для лікарських засобів) для кожної номенклатури в каталозі/довіднику.</w:t>
            </w:r>
          </w:p>
        </w:tc>
        <w:tc>
          <w:tcPr>
            <w:tcW w:w="1918"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473"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У системі мають бути використані каталог лікарських засобів що підлягають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які встановлені законодавством України</w:t>
            </w:r>
          </w:p>
        </w:tc>
      </w:tr>
      <w:tr w:rsidR="00C26150" w:rsidRPr="00534C46" w:rsidTr="0025337D">
        <w:trPr>
          <w:trHeight w:val="571"/>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6</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гнучкого налаштування схем, ставок, термінів дії, відтермінування запланованих змін до умов оплати по групам та видам медичних послуг та по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 шляхом налаштування параметрів у системі без необхідності програмування</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давати можливість відповідальному з боку НСЗУ здійснювати налаштування схем, ставок, термінів дії та відтермінування запланованих змін, відповідно до умов оплати по групам та видам медичних послуг та по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без необхідності програмування.</w:t>
            </w:r>
            <w:r w:rsidRPr="00534C46">
              <w:rPr>
                <w:rFonts w:ascii="Times New Roman" w:eastAsia="Times New Roman" w:hAnsi="Times New Roman" w:cs="Times New Roman"/>
                <w:color w:val="000000"/>
                <w:sz w:val="20"/>
                <w:szCs w:val="20"/>
                <w:lang w:val="uk-UA" w:eastAsia="ru-RU"/>
              </w:rPr>
              <w:br/>
              <w:t>2) Система повинна використовувати налаштування для відповідних розрахунків.</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Такі умови (або порядок їх встановлення) мають бути визначені чинним законодавством та/або контрактом</w:t>
            </w:r>
          </w:p>
        </w:tc>
      </w:tr>
      <w:tr w:rsidR="00C26150" w:rsidRPr="00534C46" w:rsidTr="0025337D">
        <w:trPr>
          <w:trHeight w:val="1928"/>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7</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розмежування доступу користувачів до налаштування схем, ставок, термінів оплати</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дозволяти здійснювати налаштування схем, ставок, термінів оплати лише користувачам з відповідними правами. Права визначаються адміністратором системи</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r w:rsidRPr="00534C46">
              <w:rPr>
                <w:rFonts w:ascii="Times New Roman" w:eastAsia="Times New Roman" w:hAnsi="Times New Roman" w:cs="Times New Roman"/>
                <w:color w:val="000000"/>
                <w:sz w:val="20"/>
                <w:szCs w:val="20"/>
                <w:lang w:val="uk-UA" w:eastAsia="ru-RU"/>
              </w:rPr>
              <w:br/>
              <w:t>Департамент розвитку електронної системи охорони здоров'я</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Розмежування доступу користувачів до налаштування схем, ставок, термінів оплати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у встановленому законодавством порядку</w:t>
            </w:r>
          </w:p>
        </w:tc>
      </w:tr>
      <w:tr w:rsidR="00C26150" w:rsidRPr="00534C46" w:rsidTr="0025337D">
        <w:trPr>
          <w:trHeight w:val="1445"/>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8</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відстеження статусу кожного з розрахункових документів (статус відправлення, статус підписання, статус оплати та інше)</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містити статуси розрахункових документів (статус відправлення, статус підписання, статус оплати та інше). </w:t>
            </w:r>
            <w:r w:rsidRPr="00534C46">
              <w:rPr>
                <w:rFonts w:ascii="Times New Roman" w:eastAsia="Times New Roman" w:hAnsi="Times New Roman" w:cs="Times New Roman"/>
                <w:color w:val="000000"/>
                <w:sz w:val="20"/>
                <w:szCs w:val="20"/>
                <w:lang w:val="uk-UA" w:eastAsia="ru-RU"/>
              </w:rPr>
              <w:br/>
              <w:t>2) Система повинна давати можливість відслідковувати статуси документів та фільтрувати документи за статусом.</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rsidTr="0025337D">
        <w:trPr>
          <w:trHeight w:val="712"/>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9</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Гнучкість у відборі та налаштуванні підходів до джерел оплати за послуги медичної допомоги /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Можливість комбінування джерел оплати у довільних пропорціях шляхом налаштування відсотків або встановлення абсолютного значення у одиницях виконання послуг. При цьому безпосереднім платником коштів залишається НСЗУ</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відповідальному з боку НСЗУ можливість здійснювати ручне налаштування оплати за послуги у довільних пропорціях шляхом налаштування відсотків або встановлення абсолютного значення у одиницях виконання послуг для окремих договорів/типів договорів. Права визначаються адміністратором системи.</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Такі умови і процедури (або порядок їх встановлення), а також повноваження уповноваженої особи НСЗУ на такі дії мають визначатись у порядку, встановленому чинним законодавством</w:t>
            </w:r>
          </w:p>
        </w:tc>
      </w:tr>
      <w:tr w:rsidR="00C26150" w:rsidRPr="00534C46" w:rsidTr="0025337D">
        <w:trPr>
          <w:trHeight w:val="2700"/>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20</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різних схем розрахунку вартості кожної з медичних послуг:</w:t>
            </w:r>
            <w:r w:rsidRPr="00534C46">
              <w:rPr>
                <w:rFonts w:ascii="Times New Roman" w:eastAsia="Times New Roman" w:hAnsi="Times New Roman" w:cs="Times New Roman"/>
                <w:color w:val="000000"/>
                <w:sz w:val="20"/>
                <w:szCs w:val="20"/>
                <w:lang w:val="uk-UA" w:eastAsia="ru-RU"/>
              </w:rPr>
              <w:br/>
              <w:t xml:space="preserve"> - Оплата за послугу (</w:t>
            </w:r>
            <w:proofErr w:type="spellStart"/>
            <w:r w:rsidRPr="00534C46">
              <w:rPr>
                <w:rFonts w:ascii="Times New Roman" w:eastAsia="Times New Roman" w:hAnsi="Times New Roman" w:cs="Times New Roman"/>
                <w:color w:val="000000"/>
                <w:sz w:val="20"/>
                <w:szCs w:val="20"/>
                <w:lang w:val="uk-UA" w:eastAsia="ru-RU"/>
              </w:rPr>
              <w:t>Fee</w:t>
            </w:r>
            <w:proofErr w:type="spellEnd"/>
            <w:r w:rsidRPr="00534C46">
              <w:rPr>
                <w:rFonts w:ascii="Times New Roman" w:eastAsia="Times New Roman" w:hAnsi="Times New Roman" w:cs="Times New Roman"/>
                <w:color w:val="000000"/>
                <w:sz w:val="20"/>
                <w:szCs w:val="20"/>
                <w:lang w:val="uk-UA" w:eastAsia="ru-RU"/>
              </w:rPr>
              <w:t>-</w:t>
            </w:r>
            <w:proofErr w:type="spellStart"/>
            <w:r w:rsidRPr="00534C46">
              <w:rPr>
                <w:rFonts w:ascii="Times New Roman" w:eastAsia="Times New Roman" w:hAnsi="Times New Roman" w:cs="Times New Roman"/>
                <w:color w:val="000000"/>
                <w:sz w:val="20"/>
                <w:szCs w:val="20"/>
                <w:lang w:val="uk-UA" w:eastAsia="ru-RU"/>
              </w:rPr>
              <w:t>for</w:t>
            </w:r>
            <w:proofErr w:type="spellEnd"/>
            <w:r w:rsidRPr="00534C46">
              <w:rPr>
                <w:rFonts w:ascii="Times New Roman" w:eastAsia="Times New Roman" w:hAnsi="Times New Roman" w:cs="Times New Roman"/>
                <w:color w:val="000000"/>
                <w:sz w:val="20"/>
                <w:szCs w:val="20"/>
                <w:lang w:val="uk-UA" w:eastAsia="ru-RU"/>
              </w:rPr>
              <w:t xml:space="preserve">-Service), зокрема по </w:t>
            </w:r>
            <w:proofErr w:type="spellStart"/>
            <w:r w:rsidRPr="00534C46">
              <w:rPr>
                <w:rFonts w:ascii="Times New Roman" w:eastAsia="Times New Roman" w:hAnsi="Times New Roman" w:cs="Times New Roman"/>
                <w:color w:val="000000"/>
                <w:sz w:val="20"/>
                <w:szCs w:val="20"/>
                <w:lang w:val="uk-UA" w:eastAsia="ru-RU"/>
              </w:rPr>
              <w:t>діагностично</w:t>
            </w:r>
            <w:proofErr w:type="spellEnd"/>
            <w:r w:rsidRPr="00534C46">
              <w:rPr>
                <w:rFonts w:ascii="Times New Roman" w:eastAsia="Times New Roman" w:hAnsi="Times New Roman" w:cs="Times New Roman"/>
                <w:color w:val="000000"/>
                <w:sz w:val="20"/>
                <w:szCs w:val="20"/>
                <w:lang w:val="uk-UA" w:eastAsia="ru-RU"/>
              </w:rPr>
              <w:t xml:space="preserve"> спорідненим групам (ДСГ / DRG)</w:t>
            </w:r>
            <w:r w:rsidRPr="00534C46">
              <w:rPr>
                <w:rFonts w:ascii="Times New Roman" w:eastAsia="Times New Roman" w:hAnsi="Times New Roman" w:cs="Times New Roman"/>
                <w:color w:val="000000"/>
                <w:sz w:val="20"/>
                <w:szCs w:val="20"/>
                <w:lang w:val="uk-UA" w:eastAsia="ru-RU"/>
              </w:rPr>
              <w:br/>
              <w:t xml:space="preserve"> - Глобальний бюджет на послугу (</w:t>
            </w:r>
            <w:proofErr w:type="spellStart"/>
            <w:r w:rsidRPr="00534C46">
              <w:rPr>
                <w:rFonts w:ascii="Times New Roman" w:eastAsia="Times New Roman" w:hAnsi="Times New Roman" w:cs="Times New Roman"/>
                <w:color w:val="000000"/>
                <w:sz w:val="20"/>
                <w:szCs w:val="20"/>
                <w:lang w:val="uk-UA" w:eastAsia="ru-RU"/>
              </w:rPr>
              <w:t>Global</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Budget</w:t>
            </w:r>
            <w:proofErr w:type="spellEnd"/>
            <w:r w:rsidRPr="00534C46">
              <w:rPr>
                <w:rFonts w:ascii="Times New Roman" w:eastAsia="Times New Roman" w:hAnsi="Times New Roman" w:cs="Times New Roman"/>
                <w:color w:val="000000"/>
                <w:sz w:val="20"/>
                <w:szCs w:val="20"/>
                <w:lang w:val="uk-UA" w:eastAsia="ru-RU"/>
              </w:rPr>
              <w:t>)</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різні схеми розрахунку вартості медичних послуг в залежності від їх групи/типу.</w:t>
            </w:r>
            <w:r w:rsidRPr="00534C46">
              <w:rPr>
                <w:rFonts w:ascii="Times New Roman" w:eastAsia="Times New Roman" w:hAnsi="Times New Roman" w:cs="Times New Roman"/>
                <w:color w:val="000000"/>
                <w:sz w:val="20"/>
                <w:szCs w:val="20"/>
                <w:lang w:val="uk-UA" w:eastAsia="ru-RU"/>
              </w:rPr>
              <w:br/>
              <w:t>2) Відповідні налаштування здійснюються відповідальним з боку НСЗУ. Права визначаються адміністратором системи.</w:t>
            </w:r>
            <w:r w:rsidRPr="00534C46">
              <w:rPr>
                <w:rFonts w:ascii="Times New Roman" w:eastAsia="Times New Roman" w:hAnsi="Times New Roman" w:cs="Times New Roman"/>
                <w:color w:val="000000"/>
                <w:sz w:val="20"/>
                <w:szCs w:val="20"/>
                <w:lang w:val="uk-UA" w:eastAsia="ru-RU"/>
              </w:rPr>
              <w:br/>
              <w:t xml:space="preserve">3) Відповідальний з боку НСЗУ повинен мати змогу </w:t>
            </w:r>
            <w:proofErr w:type="spellStart"/>
            <w:r w:rsidRPr="00534C46">
              <w:rPr>
                <w:rFonts w:ascii="Times New Roman" w:eastAsia="Times New Roman" w:hAnsi="Times New Roman" w:cs="Times New Roman"/>
                <w:color w:val="000000"/>
                <w:sz w:val="20"/>
                <w:szCs w:val="20"/>
                <w:lang w:val="uk-UA" w:eastAsia="ru-RU"/>
              </w:rPr>
              <w:t>внести</w:t>
            </w:r>
            <w:proofErr w:type="spellEnd"/>
            <w:r w:rsidRPr="00534C46">
              <w:rPr>
                <w:rFonts w:ascii="Times New Roman" w:eastAsia="Times New Roman" w:hAnsi="Times New Roman" w:cs="Times New Roman"/>
                <w:color w:val="000000"/>
                <w:sz w:val="20"/>
                <w:szCs w:val="20"/>
                <w:lang w:val="uk-UA" w:eastAsia="ru-RU"/>
              </w:rPr>
              <w:t xml:space="preserve"> зміни до таких налаштувань за умови наявності відповідних прав.</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rsidTr="0025337D">
        <w:trPr>
          <w:trHeight w:val="1123"/>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21</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нарахування </w:t>
            </w:r>
            <w:r w:rsidR="00C8609F" w:rsidRPr="00534C46">
              <w:rPr>
                <w:rFonts w:ascii="Times New Roman" w:eastAsia="Times New Roman" w:hAnsi="Times New Roman" w:cs="Times New Roman"/>
                <w:color w:val="000000"/>
                <w:sz w:val="20"/>
                <w:szCs w:val="20"/>
                <w:lang w:val="uk-UA" w:eastAsia="ru-RU"/>
              </w:rPr>
              <w:t>н</w:t>
            </w:r>
            <w:r w:rsidRPr="00534C46">
              <w:rPr>
                <w:rFonts w:ascii="Times New Roman" w:eastAsia="Times New Roman" w:hAnsi="Times New Roman" w:cs="Times New Roman"/>
                <w:color w:val="000000"/>
                <w:sz w:val="20"/>
                <w:szCs w:val="20"/>
                <w:lang w:val="uk-UA" w:eastAsia="ru-RU"/>
              </w:rPr>
              <w:t>адавачам медичних послуг штрафних санкцій на основі показників ефективності (</w:t>
            </w:r>
            <w:proofErr w:type="spellStart"/>
            <w:r w:rsidRPr="00534C46">
              <w:rPr>
                <w:rFonts w:ascii="Times New Roman" w:eastAsia="Times New Roman" w:hAnsi="Times New Roman" w:cs="Times New Roman"/>
                <w:color w:val="000000"/>
                <w:sz w:val="20"/>
                <w:szCs w:val="20"/>
                <w:lang w:val="uk-UA" w:eastAsia="ru-RU"/>
              </w:rPr>
              <w:t>Pay</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for</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Performance</w:t>
            </w:r>
            <w:proofErr w:type="spellEnd"/>
            <w:r w:rsidRPr="00534C46">
              <w:rPr>
                <w:rFonts w:ascii="Times New Roman" w:eastAsia="Times New Roman" w:hAnsi="Times New Roman" w:cs="Times New Roman"/>
                <w:color w:val="000000"/>
                <w:sz w:val="20"/>
                <w:szCs w:val="20"/>
                <w:lang w:val="uk-UA" w:eastAsia="ru-RU"/>
              </w:rPr>
              <w:t>)</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мати функціонал використання моделі "</w:t>
            </w:r>
            <w:proofErr w:type="spellStart"/>
            <w:r w:rsidRPr="00534C46">
              <w:rPr>
                <w:rFonts w:ascii="Times New Roman" w:eastAsia="Times New Roman" w:hAnsi="Times New Roman" w:cs="Times New Roman"/>
                <w:color w:val="000000"/>
                <w:sz w:val="20"/>
                <w:szCs w:val="20"/>
                <w:lang w:val="uk-UA" w:eastAsia="ru-RU"/>
              </w:rPr>
              <w:t>Pay</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for</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Performance</w:t>
            </w:r>
            <w:proofErr w:type="spellEnd"/>
            <w:r w:rsidRPr="00534C46">
              <w:rPr>
                <w:rFonts w:ascii="Times New Roman" w:eastAsia="Times New Roman" w:hAnsi="Times New Roman" w:cs="Times New Roman"/>
                <w:color w:val="000000"/>
                <w:sz w:val="20"/>
                <w:szCs w:val="20"/>
                <w:lang w:val="uk-UA" w:eastAsia="ru-RU"/>
              </w:rPr>
              <w:t>" (модель виявлення показників ефективності).</w:t>
            </w:r>
            <w:r w:rsidRPr="00534C46">
              <w:rPr>
                <w:rFonts w:ascii="Times New Roman" w:eastAsia="Times New Roman" w:hAnsi="Times New Roman" w:cs="Times New Roman"/>
                <w:color w:val="000000"/>
                <w:sz w:val="20"/>
                <w:szCs w:val="20"/>
                <w:lang w:val="uk-UA" w:eastAsia="ru-RU"/>
              </w:rPr>
              <w:br/>
              <w:t>2) Система повинна мати функціонал нарахування штрафних санкцій.</w:t>
            </w:r>
            <w:r w:rsidRPr="00534C46">
              <w:rPr>
                <w:rFonts w:ascii="Times New Roman" w:eastAsia="Times New Roman" w:hAnsi="Times New Roman" w:cs="Times New Roman"/>
                <w:color w:val="000000"/>
                <w:sz w:val="20"/>
                <w:szCs w:val="20"/>
                <w:lang w:val="uk-UA" w:eastAsia="ru-RU"/>
              </w:rPr>
              <w:br/>
              <w:t>3) Система повинна автоматично створювати документи з нарахування штрафних санкцій з вказанням причин нарахування та направляти їх на перевірку відповідальному з боку НСЗУ.</w:t>
            </w:r>
            <w:r w:rsidRPr="00534C46">
              <w:rPr>
                <w:rFonts w:ascii="Times New Roman" w:eastAsia="Times New Roman" w:hAnsi="Times New Roman" w:cs="Times New Roman"/>
                <w:color w:val="000000"/>
                <w:sz w:val="20"/>
                <w:szCs w:val="20"/>
                <w:lang w:val="uk-UA" w:eastAsia="ru-RU"/>
              </w:rPr>
              <w:br/>
              <w:t>4) Відповідальний з боку НСЗУ повинен мати можливість прийняти такий документ або відхилити його. Відповідальний формалізує своє рішення шляхом накладання ЕЦП.</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нарахування та оплати надавачам медичних послуг штрафних санкцій на основі показників ефективності, а також відповідні </w:t>
            </w:r>
            <w:proofErr w:type="spellStart"/>
            <w:r w:rsidRPr="00534C46">
              <w:rPr>
                <w:rFonts w:ascii="Times New Roman" w:eastAsia="Times New Roman" w:hAnsi="Times New Roman" w:cs="Times New Roman"/>
                <w:color w:val="000000"/>
                <w:sz w:val="20"/>
                <w:szCs w:val="20"/>
                <w:lang w:val="uk-UA" w:eastAsia="ru-RU"/>
              </w:rPr>
              <w:t>KPIs</w:t>
            </w:r>
            <w:proofErr w:type="spellEnd"/>
            <w:r w:rsidRPr="00534C46">
              <w:rPr>
                <w:rFonts w:ascii="Times New Roman" w:eastAsia="Times New Roman" w:hAnsi="Times New Roman" w:cs="Times New Roman"/>
                <w:color w:val="000000"/>
                <w:sz w:val="20"/>
                <w:szCs w:val="20"/>
                <w:lang w:val="uk-UA" w:eastAsia="ru-RU"/>
              </w:rPr>
              <w:t xml:space="preserve"> (або спосіб їх визначення) мають бути встановлені чинним законодавством/контрактом з надавачем медичних послуг</w:t>
            </w:r>
          </w:p>
        </w:tc>
      </w:tr>
      <w:tr w:rsidR="00C26150" w:rsidRPr="00534C46" w:rsidTr="0025337D">
        <w:trPr>
          <w:trHeight w:val="1862"/>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22</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гнучкого налаштування Функціональним адміністратором системи (правил, ставок, лімітів, термінів виконання) штрафних санкцій за визначеними ролями</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Правила та алгоритми нарахування штрафних санкцій налаштовуються відповідальним адміністратором з боку НСЗУ. Такі правила повинні відповідати договору та чинному законодавству. Адміністратор налаштовує права у системі за визначеними ролями.</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958AB" w:rsidRPr="00534C46" w:rsidTr="0025337D">
        <w:trPr>
          <w:trHeight w:val="2130"/>
        </w:trPr>
        <w:tc>
          <w:tcPr>
            <w:tcW w:w="1696" w:type="dxa"/>
            <w:tcBorders>
              <w:top w:val="nil"/>
              <w:left w:val="single" w:sz="4" w:space="0" w:color="757171"/>
              <w:bottom w:val="single" w:sz="4" w:space="0" w:color="auto"/>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23</w:t>
            </w:r>
          </w:p>
        </w:tc>
        <w:tc>
          <w:tcPr>
            <w:tcW w:w="2268" w:type="dxa"/>
            <w:tcBorders>
              <w:top w:val="nil"/>
              <w:left w:val="nil"/>
              <w:bottom w:val="single" w:sz="4" w:space="0" w:color="auto"/>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Передача сформованих звітів до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синхронізація даних із - та з системою управління рахунками та </w:t>
            </w:r>
            <w:proofErr w:type="spellStart"/>
            <w:r w:rsidRPr="00534C46">
              <w:rPr>
                <w:rFonts w:ascii="Times New Roman" w:eastAsia="Times New Roman" w:hAnsi="Times New Roman" w:cs="Times New Roman"/>
                <w:color w:val="000000"/>
                <w:sz w:val="20"/>
                <w:szCs w:val="20"/>
                <w:lang w:val="uk-UA" w:eastAsia="ru-RU"/>
              </w:rPr>
              <w:t>платежами</w:t>
            </w:r>
            <w:proofErr w:type="spellEnd"/>
          </w:p>
        </w:tc>
        <w:tc>
          <w:tcPr>
            <w:tcW w:w="3828" w:type="dxa"/>
            <w:tcBorders>
              <w:top w:val="nil"/>
              <w:left w:val="nil"/>
              <w:bottom w:val="single" w:sz="4" w:space="0" w:color="auto"/>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Системи повинна бути інтегрованою з системою управління рахунками та </w:t>
            </w:r>
            <w:proofErr w:type="spellStart"/>
            <w:r w:rsidRPr="00534C46">
              <w:rPr>
                <w:rFonts w:ascii="Times New Roman" w:eastAsia="Times New Roman" w:hAnsi="Times New Roman" w:cs="Times New Roman"/>
                <w:color w:val="000000"/>
                <w:sz w:val="20"/>
                <w:szCs w:val="20"/>
                <w:lang w:val="uk-UA" w:eastAsia="ru-RU"/>
              </w:rPr>
              <w:t>платежами</w:t>
            </w:r>
            <w:proofErr w:type="spellEnd"/>
            <w:r w:rsidRPr="00534C46">
              <w:rPr>
                <w:rFonts w:ascii="Times New Roman" w:eastAsia="Times New Roman" w:hAnsi="Times New Roman" w:cs="Times New Roman"/>
                <w:color w:val="000000"/>
                <w:sz w:val="20"/>
                <w:szCs w:val="20"/>
                <w:lang w:val="uk-UA" w:eastAsia="ru-RU"/>
              </w:rPr>
              <w:t xml:space="preserve"> та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2) Система повинна передавати оперативні дані на запит з боку Надавача.</w:t>
            </w:r>
            <w:r w:rsidRPr="00534C46">
              <w:rPr>
                <w:rFonts w:ascii="Times New Roman" w:eastAsia="Times New Roman" w:hAnsi="Times New Roman" w:cs="Times New Roman"/>
                <w:color w:val="000000"/>
                <w:sz w:val="20"/>
                <w:szCs w:val="20"/>
                <w:lang w:val="uk-UA" w:eastAsia="ru-RU"/>
              </w:rPr>
              <w:br/>
              <w:t>3) У разі наявності заборгованості у Надавача перед НСЗУ система повинна формувати автоматичне повідомлення, що направляється Надавачу.</w:t>
            </w:r>
          </w:p>
        </w:tc>
        <w:tc>
          <w:tcPr>
            <w:tcW w:w="1918" w:type="dxa"/>
            <w:tcBorders>
              <w:top w:val="nil"/>
              <w:left w:val="nil"/>
              <w:bottom w:val="single" w:sz="4" w:space="0" w:color="auto"/>
              <w:right w:val="single" w:sz="4" w:space="0" w:color="757171"/>
            </w:tcBorders>
            <w:shd w:val="clear" w:color="auto" w:fill="auto"/>
          </w:tcPr>
          <w:p w:rsidR="00A958AB" w:rsidRPr="00534C46" w:rsidRDefault="00A958AB"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auto"/>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auto"/>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Синхронізація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електронної системи охорони здоров'я (зокрема, Постанова КМУ №411), в тому числі щодо прав доступу до даних, які знаходяться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p>
        </w:tc>
      </w:tr>
      <w:tr w:rsidR="00A958AB" w:rsidRPr="00534C46" w:rsidTr="0025337D">
        <w:trPr>
          <w:trHeight w:val="1849"/>
        </w:trPr>
        <w:tc>
          <w:tcPr>
            <w:tcW w:w="1696" w:type="dxa"/>
            <w:tcBorders>
              <w:top w:val="single" w:sz="4" w:space="0" w:color="auto"/>
              <w:left w:val="single" w:sz="4" w:space="0" w:color="757171"/>
              <w:bottom w:val="single" w:sz="4" w:space="0" w:color="757171"/>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24</w:t>
            </w:r>
          </w:p>
        </w:tc>
        <w:tc>
          <w:tcPr>
            <w:tcW w:w="2268" w:type="dxa"/>
            <w:tcBorders>
              <w:top w:val="single" w:sz="4" w:space="0" w:color="auto"/>
              <w:left w:val="nil"/>
              <w:bottom w:val="single" w:sz="4" w:space="0" w:color="757171"/>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вихідних звітів або даних для формування первинної інформації на підставі даних ІС НСЗУ та ЦК </w:t>
            </w:r>
            <w:proofErr w:type="spellStart"/>
            <w:r w:rsidRPr="00534C46">
              <w:rPr>
                <w:rFonts w:ascii="Times New Roman" w:eastAsia="Times New Roman" w:hAnsi="Times New Roman" w:cs="Times New Roman"/>
                <w:color w:val="000000"/>
                <w:sz w:val="20"/>
                <w:szCs w:val="20"/>
                <w:lang w:val="uk-UA" w:eastAsia="ru-RU"/>
              </w:rPr>
              <w:t>eHealth</w:t>
            </w:r>
            <w:proofErr w:type="spellEnd"/>
          </w:p>
        </w:tc>
        <w:tc>
          <w:tcPr>
            <w:tcW w:w="3828" w:type="dxa"/>
            <w:tcBorders>
              <w:top w:val="single" w:sz="4" w:space="0" w:color="auto"/>
              <w:left w:val="nil"/>
              <w:bottom w:val="single" w:sz="4" w:space="0" w:color="757171"/>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давати змогу формувати вихідні звіти використовуючи дані ІС НСЗУ та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2) Система повинна давати змогу вивантажувати такі звіти.</w:t>
            </w:r>
          </w:p>
        </w:tc>
        <w:tc>
          <w:tcPr>
            <w:tcW w:w="1918" w:type="dxa"/>
            <w:tcBorders>
              <w:top w:val="single" w:sz="4" w:space="0" w:color="auto"/>
              <w:left w:val="nil"/>
              <w:bottom w:val="single" w:sz="4" w:space="0" w:color="757171"/>
              <w:right w:val="single" w:sz="4" w:space="0" w:color="757171"/>
            </w:tcBorders>
            <w:shd w:val="clear" w:color="auto" w:fill="auto"/>
          </w:tcPr>
          <w:p w:rsidR="00A958AB" w:rsidRPr="00534C46" w:rsidRDefault="00077B2F"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single" w:sz="4" w:space="0" w:color="auto"/>
              <w:left w:val="nil"/>
              <w:bottom w:val="single" w:sz="4" w:space="0" w:color="757171"/>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single" w:sz="4" w:space="0" w:color="auto"/>
              <w:left w:val="nil"/>
              <w:bottom w:val="single" w:sz="4" w:space="0" w:color="757171"/>
              <w:right w:val="single" w:sz="4" w:space="0" w:color="757171"/>
            </w:tcBorders>
            <w:shd w:val="clear" w:color="auto" w:fill="auto"/>
          </w:tcPr>
          <w:p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rsidTr="0025337D">
        <w:trPr>
          <w:trHeight w:val="2430"/>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5</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Розрахунок сум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в розрізі ЗОЗ та окремих договорів</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забезпечувати збір платіжних даних у розрізі:</w:t>
            </w:r>
            <w:r w:rsidRPr="00534C46">
              <w:rPr>
                <w:rFonts w:ascii="Times New Roman" w:eastAsia="Times New Roman" w:hAnsi="Times New Roman" w:cs="Times New Roman"/>
                <w:color w:val="000000"/>
                <w:sz w:val="20"/>
                <w:szCs w:val="20"/>
                <w:lang w:val="uk-UA" w:eastAsia="ru-RU"/>
              </w:rPr>
              <w:br/>
              <w:t>Надавачів;</w:t>
            </w:r>
            <w:r w:rsidRPr="00534C46">
              <w:rPr>
                <w:rFonts w:ascii="Times New Roman" w:eastAsia="Times New Roman" w:hAnsi="Times New Roman" w:cs="Times New Roman"/>
                <w:color w:val="000000"/>
                <w:sz w:val="20"/>
                <w:szCs w:val="20"/>
                <w:lang w:val="uk-UA" w:eastAsia="ru-RU"/>
              </w:rPr>
              <w:br/>
              <w:t>Договорів;</w:t>
            </w:r>
            <w:r w:rsidRPr="00534C46">
              <w:rPr>
                <w:rFonts w:ascii="Times New Roman" w:eastAsia="Times New Roman" w:hAnsi="Times New Roman" w:cs="Times New Roman"/>
                <w:color w:val="000000"/>
                <w:sz w:val="20"/>
                <w:szCs w:val="20"/>
                <w:lang w:val="uk-UA" w:eastAsia="ru-RU"/>
              </w:rPr>
              <w:br/>
              <w:t>Бюджетних програм.</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rsidTr="0025337D">
        <w:trPr>
          <w:trHeight w:val="1264"/>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6</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платіжних документів в автоматичному режимі</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br/>
              <w:t>1) Система повинна формувати платіжні документи автоматично відповідно до календаря формування платіжних документів.</w:t>
            </w:r>
            <w:r w:rsidRPr="00534C46">
              <w:rPr>
                <w:rFonts w:ascii="Times New Roman" w:eastAsia="Times New Roman" w:hAnsi="Times New Roman" w:cs="Times New Roman"/>
                <w:color w:val="000000"/>
                <w:sz w:val="20"/>
                <w:szCs w:val="20"/>
                <w:lang w:val="uk-UA" w:eastAsia="ru-RU"/>
              </w:rPr>
              <w:br/>
              <w:t>2) Для формування платіжних документів система використовує розраховані суми до оплати.</w:t>
            </w:r>
            <w:r w:rsidRPr="00534C46">
              <w:rPr>
                <w:rFonts w:ascii="Times New Roman" w:eastAsia="Times New Roman" w:hAnsi="Times New Roman" w:cs="Times New Roman"/>
                <w:color w:val="000000"/>
                <w:sz w:val="20"/>
                <w:szCs w:val="20"/>
                <w:lang w:val="uk-UA" w:eastAsia="ru-RU"/>
              </w:rPr>
              <w:br/>
              <w:t>3) Система формує окремі платіжні документи у розрізі контрагентів, договорів та бюджетних програм.</w:t>
            </w:r>
            <w:r w:rsidRPr="00534C46">
              <w:rPr>
                <w:rFonts w:ascii="Times New Roman" w:eastAsia="Times New Roman" w:hAnsi="Times New Roman" w:cs="Times New Roman"/>
                <w:color w:val="000000"/>
                <w:sz w:val="20"/>
                <w:szCs w:val="20"/>
                <w:lang w:val="uk-UA" w:eastAsia="ru-RU"/>
              </w:rPr>
              <w:br/>
              <w:t>4) Система направляє сформовані документи відповідальному з боку НСЗУ на перевірку.</w:t>
            </w:r>
            <w:r w:rsidRPr="00534C46">
              <w:rPr>
                <w:rFonts w:ascii="Times New Roman" w:eastAsia="Times New Roman" w:hAnsi="Times New Roman" w:cs="Times New Roman"/>
                <w:color w:val="000000"/>
                <w:sz w:val="20"/>
                <w:szCs w:val="20"/>
                <w:lang w:val="uk-UA" w:eastAsia="ru-RU"/>
              </w:rPr>
              <w:br/>
              <w:t>5) Після здійснення перевірки документів відповідальний з боку НСЗУ повинен мати можливість змінити статус платіжних доручень на "Перевірено".</w:t>
            </w:r>
            <w:r w:rsidRPr="00534C46">
              <w:rPr>
                <w:rFonts w:ascii="Times New Roman" w:eastAsia="Times New Roman" w:hAnsi="Times New Roman" w:cs="Times New Roman"/>
                <w:color w:val="000000"/>
                <w:sz w:val="20"/>
                <w:szCs w:val="20"/>
                <w:lang w:val="uk-UA" w:eastAsia="ru-RU"/>
              </w:rPr>
              <w:br/>
              <w:t>6) Із платіжних доручень зі статусом "Перевірено" система формує реєстр платіжних доручень, який вона надсилає відповідальному за підписання реєстру платіжних доручень.</w:t>
            </w:r>
            <w:r w:rsidRPr="00534C46">
              <w:rPr>
                <w:rFonts w:ascii="Times New Roman" w:eastAsia="Times New Roman" w:hAnsi="Times New Roman" w:cs="Times New Roman"/>
                <w:color w:val="000000"/>
                <w:sz w:val="20"/>
                <w:szCs w:val="20"/>
                <w:lang w:val="uk-UA" w:eastAsia="ru-RU"/>
              </w:rPr>
              <w:br/>
              <w:t>7) Відповідальний за підписання реєстру платіжних доручень повинен мати змогу накласти ЕЦП на такий реєстр.</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rsidTr="0025337D">
        <w:trPr>
          <w:trHeight w:val="2697"/>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7</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із СДО Казначейства для автоматичної передачі реєстрів платежів</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бути інтегрованою з СДО Казначейства.</w:t>
            </w:r>
            <w:r w:rsidRPr="00534C46">
              <w:rPr>
                <w:rFonts w:ascii="Times New Roman" w:eastAsia="Times New Roman" w:hAnsi="Times New Roman" w:cs="Times New Roman"/>
                <w:color w:val="000000"/>
                <w:sz w:val="20"/>
                <w:szCs w:val="20"/>
                <w:lang w:val="uk-UA" w:eastAsia="ru-RU"/>
              </w:rPr>
              <w:br/>
              <w:t>2) Після того, як відповідальний за підписання реєстру платіжних доручень підписав його за допомогою ЕЦП, система повинна автоматично направляти такий реєстр в Казначейство.</w:t>
            </w:r>
            <w:r w:rsidRPr="00534C46">
              <w:rPr>
                <w:rFonts w:ascii="Times New Roman" w:eastAsia="Times New Roman" w:hAnsi="Times New Roman" w:cs="Times New Roman"/>
                <w:color w:val="000000"/>
                <w:sz w:val="20"/>
                <w:szCs w:val="20"/>
                <w:lang w:val="uk-UA" w:eastAsia="ru-RU"/>
              </w:rPr>
              <w:br/>
              <w:t>3) Система повинна відслідковувати статус реєстру платіжних доручень (користувач повинен розуміти, коли такий реєстр був оплачений).</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інформаційних технологій</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тощо</w:t>
            </w:r>
          </w:p>
        </w:tc>
      </w:tr>
      <w:tr w:rsidR="00C26150" w:rsidRPr="002B6F2E" w:rsidTr="0025337D">
        <w:trPr>
          <w:trHeight w:val="2555"/>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8</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первинної документації або даних для формування первинної інформації на підставі даних ІС НСЗУ та ЦК </w:t>
            </w:r>
            <w:proofErr w:type="spellStart"/>
            <w:r w:rsidRPr="00534C46">
              <w:rPr>
                <w:rFonts w:ascii="Times New Roman" w:eastAsia="Times New Roman" w:hAnsi="Times New Roman" w:cs="Times New Roman"/>
                <w:color w:val="000000"/>
                <w:sz w:val="20"/>
                <w:szCs w:val="20"/>
                <w:lang w:val="uk-UA" w:eastAsia="ru-RU"/>
              </w:rPr>
              <w:t>eHealth</w:t>
            </w:r>
            <w:proofErr w:type="spellEnd"/>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шаблони первинної документації або даних для формування первинної інформації.</w:t>
            </w:r>
            <w:r w:rsidRPr="00534C46">
              <w:rPr>
                <w:rFonts w:ascii="Times New Roman" w:eastAsia="Times New Roman" w:hAnsi="Times New Roman" w:cs="Times New Roman"/>
                <w:color w:val="000000"/>
                <w:sz w:val="20"/>
                <w:szCs w:val="20"/>
                <w:lang w:val="uk-UA" w:eastAsia="ru-RU"/>
              </w:rPr>
              <w:br/>
              <w:t xml:space="preserve">2) Система повинна мати змогу використовувати дані з ІС НСЗУ та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для заповнення вищевказаних шаблонів.</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Використання даних з ІС НСЗУ та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має здійснюватися із дотриманням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електронної системи охорони здоров'я (зокрема, Закон України "Про державні фінансові гарантії медичного обслуговування населення", Постанова КМУ № 411 тощо)</w:t>
            </w:r>
          </w:p>
        </w:tc>
      </w:tr>
      <w:tr w:rsidR="00C26150" w:rsidRPr="00534C46" w:rsidTr="0025337D">
        <w:trPr>
          <w:trHeight w:val="2573"/>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9</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прив'язання наданих послуг до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та формування звіту про несплачені послуги (</w:t>
            </w:r>
            <w:r w:rsidRPr="00534C46">
              <w:rPr>
                <w:rFonts w:ascii="Times New Roman" w:eastAsia="Times New Roman" w:hAnsi="Times New Roman" w:cs="Times New Roman"/>
                <w:strike/>
                <w:color w:val="000000"/>
                <w:sz w:val="20"/>
                <w:szCs w:val="20"/>
                <w:lang w:val="uk-UA" w:eastAsia="ru-RU"/>
              </w:rPr>
              <w:t>кліринг)</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давати можливість відслідковування медичних послуг/відпущених ліків та  здійснених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2) Система повинна давати можливість формувати звіт про несплачені послуги.</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7057BC">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система міститиме персональні дані, зокрема медичні, необхідно забезпечити дотримання вимог Закону України "Про захист персональних даних", в тому числі щодо обов'язкової наявності законної підстави для обробки персональних даних, інформування осіб, щодо яких здійснюється обробка персональних даних, про володільця та розпорядника персональних даних, підстави, мету, способи та строки обробки персональних даних тощо</w:t>
            </w:r>
          </w:p>
        </w:tc>
      </w:tr>
      <w:tr w:rsidR="00C26150" w:rsidRPr="00534C46" w:rsidTr="0025337D">
        <w:trPr>
          <w:trHeight w:val="2720"/>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w:t>
            </w:r>
            <w:r w:rsidR="0025337D" w:rsidRPr="00534C46">
              <w:rPr>
                <w:rFonts w:ascii="Times New Roman" w:eastAsia="Times New Roman" w:hAnsi="Times New Roman" w:cs="Times New Roman"/>
                <w:b/>
                <w:bCs/>
                <w:color w:val="000000"/>
                <w:sz w:val="20"/>
                <w:szCs w:val="20"/>
                <w:lang w:val="uk-UA" w:eastAsia="ru-RU"/>
              </w:rPr>
              <w:t>30</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в системі авансових документів</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реалізовувати функціонал, який стосується відображення проведення попередньої оплати за договорами, які відповідно до законодавства містять зазначену норму.</w:t>
            </w:r>
            <w:r w:rsidRPr="00534C46">
              <w:rPr>
                <w:rFonts w:ascii="Times New Roman" w:eastAsia="Times New Roman" w:hAnsi="Times New Roman" w:cs="Times New Roman"/>
                <w:color w:val="000000"/>
                <w:sz w:val="20"/>
                <w:szCs w:val="20"/>
                <w:lang w:val="uk-UA" w:eastAsia="ru-RU"/>
              </w:rPr>
              <w:br/>
              <w:t>2) При отриманні рахунку на авансовий платіж система повинна перевіряти можливість здійснення авансового платежу по вказаному договору. Якщо для даного договору аванс не передбачено - система помічає рахунок кольором та сповіщає відповідального з боку НСЗУ.</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rsidTr="0025337D">
        <w:trPr>
          <w:trHeight w:val="1421"/>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BP.CM.I.</w:t>
            </w:r>
            <w:r w:rsidR="0025337D" w:rsidRPr="00534C46">
              <w:rPr>
                <w:rFonts w:ascii="Times New Roman" w:eastAsia="Times New Roman" w:hAnsi="Times New Roman" w:cs="Times New Roman"/>
                <w:b/>
                <w:bCs/>
                <w:color w:val="000000"/>
                <w:sz w:val="20"/>
                <w:szCs w:val="20"/>
                <w:lang w:val="uk-UA" w:eastAsia="ru-RU"/>
              </w:rPr>
              <w:t>31</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з зовнішніми системами за допомогою API</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містити функціонал створення АРІ (або підключення до API інших систем) для можливості проведення інтеграції з зовнішніми системами</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здійснюватися із врахуванням вимог законодавства України про захист персональних даних, про інформаційну безпеку тощо</w:t>
            </w:r>
          </w:p>
        </w:tc>
      </w:tr>
      <w:tr w:rsidR="00C26150" w:rsidRPr="002B6F2E" w:rsidTr="0025337D">
        <w:trPr>
          <w:trHeight w:val="996"/>
        </w:trPr>
        <w:tc>
          <w:tcPr>
            <w:tcW w:w="1696" w:type="dxa"/>
            <w:tcBorders>
              <w:top w:val="nil"/>
              <w:left w:val="single" w:sz="4" w:space="0" w:color="757171"/>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BP.CM.I.</w:t>
            </w:r>
            <w:r w:rsidR="0025337D" w:rsidRPr="00534C46">
              <w:rPr>
                <w:rFonts w:ascii="Times New Roman" w:eastAsia="Times New Roman" w:hAnsi="Times New Roman" w:cs="Times New Roman"/>
                <w:b/>
                <w:bCs/>
                <w:color w:val="000000"/>
                <w:sz w:val="20"/>
                <w:szCs w:val="20"/>
                <w:lang w:val="uk-UA" w:eastAsia="ru-RU"/>
              </w:rPr>
              <w:t>32</w:t>
            </w:r>
          </w:p>
        </w:tc>
        <w:tc>
          <w:tcPr>
            <w:tcW w:w="226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БД DWH або іншими БД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для забезпечення обміну наступними даними:</w:t>
            </w:r>
            <w:r w:rsidRPr="00534C46">
              <w:rPr>
                <w:rFonts w:ascii="Times New Roman" w:eastAsia="Times New Roman" w:hAnsi="Times New Roman" w:cs="Times New Roman"/>
                <w:color w:val="000000"/>
                <w:sz w:val="20"/>
                <w:szCs w:val="20"/>
                <w:lang w:val="uk-UA" w:eastAsia="ru-RU"/>
              </w:rPr>
              <w:br/>
              <w:t xml:space="preserve"> - верифікації статусу договору про надання медичних послуг (первинна, спеціалізована, </w:t>
            </w:r>
            <w:proofErr w:type="spellStart"/>
            <w:r w:rsidRPr="00534C46">
              <w:rPr>
                <w:rFonts w:ascii="Times New Roman" w:eastAsia="Times New Roman" w:hAnsi="Times New Roman" w:cs="Times New Roman"/>
                <w:color w:val="000000"/>
                <w:sz w:val="20"/>
                <w:szCs w:val="20"/>
                <w:lang w:val="uk-UA" w:eastAsia="ru-RU"/>
              </w:rPr>
              <w:t>реімбурсація</w:t>
            </w:r>
            <w:proofErr w:type="spellEnd"/>
            <w:r w:rsidRPr="00534C46">
              <w:rPr>
                <w:rFonts w:ascii="Times New Roman" w:eastAsia="Times New Roman" w:hAnsi="Times New Roman" w:cs="Times New Roman"/>
                <w:color w:val="000000"/>
                <w:sz w:val="20"/>
                <w:szCs w:val="20"/>
                <w:lang w:val="uk-UA" w:eastAsia="ru-RU"/>
              </w:rPr>
              <w:t xml:space="preserve"> тощо)</w:t>
            </w:r>
            <w:r w:rsidRPr="00534C46">
              <w:rPr>
                <w:rFonts w:ascii="Times New Roman" w:eastAsia="Times New Roman" w:hAnsi="Times New Roman" w:cs="Times New Roman"/>
                <w:color w:val="000000"/>
                <w:sz w:val="20"/>
                <w:szCs w:val="20"/>
                <w:lang w:val="uk-UA" w:eastAsia="ru-RU"/>
              </w:rPr>
              <w:br/>
              <w:t xml:space="preserve"> - надання інформації щодо статусу оплати за медичні послуги</w:t>
            </w:r>
          </w:p>
        </w:tc>
        <w:tc>
          <w:tcPr>
            <w:tcW w:w="382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бути інтегрована з БД DWH або іншими БД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за допомогою АРІ або іншими методами обміну даними.</w:t>
            </w:r>
            <w:r w:rsidRPr="00534C46">
              <w:rPr>
                <w:rFonts w:ascii="Times New Roman" w:eastAsia="Times New Roman" w:hAnsi="Times New Roman" w:cs="Times New Roman"/>
                <w:color w:val="000000"/>
                <w:sz w:val="20"/>
                <w:szCs w:val="20"/>
                <w:lang w:val="uk-UA" w:eastAsia="ru-RU"/>
              </w:rPr>
              <w:br/>
              <w:t>2) Система повинна проводити верифікацію даних із статусами договорів про надані медичні послуги у розрізі контрагентів, періодів та договорів.</w:t>
            </w:r>
            <w:r w:rsidRPr="00534C46">
              <w:rPr>
                <w:rFonts w:ascii="Times New Roman" w:eastAsia="Times New Roman" w:hAnsi="Times New Roman" w:cs="Times New Roman"/>
                <w:color w:val="000000"/>
                <w:sz w:val="20"/>
                <w:szCs w:val="20"/>
                <w:lang w:val="uk-UA" w:eastAsia="ru-RU"/>
              </w:rPr>
              <w:br/>
              <w:t xml:space="preserve">3) Система повинна збирати, опрацьовувати та виводити дані про поточні статуси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за медичні послуги у розрізі контрагентів, періодів та договорів.</w:t>
            </w:r>
          </w:p>
        </w:tc>
        <w:tc>
          <w:tcPr>
            <w:tcW w:w="1918"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розвитку електронної системи охорони здоров'я</w:t>
            </w:r>
            <w:r w:rsidRPr="00534C46">
              <w:rPr>
                <w:rFonts w:ascii="Times New Roman" w:eastAsia="Times New Roman" w:hAnsi="Times New Roman" w:cs="Times New Roman"/>
                <w:color w:val="000000"/>
                <w:sz w:val="20"/>
                <w:szCs w:val="20"/>
                <w:lang w:val="uk-UA" w:eastAsia="ru-RU"/>
              </w:rPr>
              <w:br/>
              <w:t>Департамент інформаційних технологій</w:t>
            </w:r>
          </w:p>
        </w:tc>
        <w:tc>
          <w:tcPr>
            <w:tcW w:w="1473"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з системою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має здійснюватися із дотриманням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електронної системи охорони здоров'я (зокрема, Закон України "Про державні фінансові гарантії медичного обслуговування населення", Постанова КМУ № 411 тощо)</w:t>
            </w:r>
          </w:p>
        </w:tc>
      </w:tr>
      <w:tr w:rsidR="00C26150" w:rsidRPr="00534C46" w:rsidTr="0025337D">
        <w:trPr>
          <w:trHeight w:val="2981"/>
        </w:trPr>
        <w:tc>
          <w:tcPr>
            <w:tcW w:w="1696" w:type="dxa"/>
            <w:tcBorders>
              <w:top w:val="nil"/>
              <w:left w:val="single" w:sz="4" w:space="0" w:color="757171"/>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BP.CM.I.3</w:t>
            </w:r>
            <w:r w:rsidR="0025337D" w:rsidRPr="00534C46">
              <w:rPr>
                <w:rFonts w:ascii="Times New Roman" w:eastAsia="Times New Roman" w:hAnsi="Times New Roman" w:cs="Times New Roman"/>
                <w:b/>
                <w:bCs/>
                <w:color w:val="000000"/>
                <w:sz w:val="20"/>
                <w:szCs w:val="20"/>
                <w:lang w:val="uk-UA" w:eastAsia="ru-RU"/>
              </w:rPr>
              <w:t>3</w:t>
            </w:r>
          </w:p>
        </w:tc>
        <w:tc>
          <w:tcPr>
            <w:tcW w:w="2268" w:type="dxa"/>
            <w:tcBorders>
              <w:top w:val="nil"/>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або імпорту реєстрів, словників і т. п. з системи обліку та звітності для ведення взаєморозрахунків з надавачами медичних послуг в розрізі:</w:t>
            </w:r>
            <w:r w:rsidRPr="00534C46">
              <w:rPr>
                <w:rFonts w:ascii="Times New Roman" w:eastAsia="Times New Roman" w:hAnsi="Times New Roman" w:cs="Times New Roman"/>
                <w:color w:val="000000"/>
                <w:sz w:val="20"/>
                <w:szCs w:val="20"/>
                <w:lang w:val="uk-UA" w:eastAsia="ru-RU"/>
              </w:rPr>
              <w:br/>
              <w:t>- бюджетних програм</w:t>
            </w:r>
            <w:r w:rsidRPr="00534C46">
              <w:rPr>
                <w:rFonts w:ascii="Times New Roman" w:eastAsia="Times New Roman" w:hAnsi="Times New Roman" w:cs="Times New Roman"/>
                <w:color w:val="000000"/>
                <w:sz w:val="20"/>
                <w:szCs w:val="20"/>
                <w:lang w:val="uk-UA" w:eastAsia="ru-RU"/>
              </w:rPr>
              <w:br/>
              <w:t>·КЕКВ (кодів економічної класифікації видатків) бюджету</w:t>
            </w:r>
            <w:r w:rsidRPr="00534C46">
              <w:rPr>
                <w:rFonts w:ascii="Times New Roman" w:eastAsia="Times New Roman" w:hAnsi="Times New Roman" w:cs="Times New Roman"/>
                <w:color w:val="000000"/>
                <w:sz w:val="20"/>
                <w:szCs w:val="20"/>
                <w:lang w:val="uk-UA" w:eastAsia="ru-RU"/>
              </w:rPr>
              <w:br/>
              <w:t>· контрагентів (Надавачів медичних послуг)</w:t>
            </w:r>
            <w:r w:rsidRPr="00534C46">
              <w:rPr>
                <w:rFonts w:ascii="Times New Roman" w:eastAsia="Times New Roman" w:hAnsi="Times New Roman" w:cs="Times New Roman"/>
                <w:color w:val="000000"/>
                <w:sz w:val="20"/>
                <w:szCs w:val="20"/>
                <w:lang w:val="uk-UA" w:eastAsia="ru-RU"/>
              </w:rPr>
              <w:br/>
              <w:t>·договорів (із урахуванням додатків, додаткових угод та ін.)</w:t>
            </w:r>
            <w:r w:rsidRPr="00534C46">
              <w:rPr>
                <w:rFonts w:ascii="Times New Roman" w:eastAsia="Times New Roman" w:hAnsi="Times New Roman" w:cs="Times New Roman"/>
                <w:color w:val="000000"/>
                <w:sz w:val="20"/>
                <w:szCs w:val="20"/>
                <w:lang w:val="uk-UA" w:eastAsia="ru-RU"/>
              </w:rPr>
              <w:br/>
              <w:t>· окремих розрахункових документів</w:t>
            </w:r>
          </w:p>
        </w:tc>
        <w:tc>
          <w:tcPr>
            <w:tcW w:w="3828" w:type="dxa"/>
            <w:tcBorders>
              <w:top w:val="nil"/>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бути інтегрована з системою обліку та звітності</w:t>
            </w:r>
            <w:r w:rsidRPr="00534C46">
              <w:rPr>
                <w:rFonts w:ascii="Times New Roman" w:eastAsia="Times New Roman" w:hAnsi="Times New Roman" w:cs="Times New Roman"/>
                <w:color w:val="000000"/>
                <w:sz w:val="20"/>
                <w:szCs w:val="20"/>
                <w:lang w:val="uk-UA" w:eastAsia="ru-RU"/>
              </w:rPr>
              <w:br/>
              <w:t>АБО Система повинна мати змогу імпортувати реєстри, словники та інші дані, що необхідні для ведення розрахунків з надавачами медичних послуг.</w:t>
            </w:r>
            <w:r w:rsidRPr="00534C46">
              <w:rPr>
                <w:rFonts w:ascii="Times New Roman" w:eastAsia="Times New Roman" w:hAnsi="Times New Roman" w:cs="Times New Roman"/>
                <w:color w:val="000000"/>
                <w:sz w:val="20"/>
                <w:szCs w:val="20"/>
                <w:lang w:val="uk-UA" w:eastAsia="ru-RU"/>
              </w:rPr>
              <w:br/>
              <w:t xml:space="preserve">2) Система повинна підтримувати можливість ведення розрахунків з Надавачами медичних послуг в розрізі: </w:t>
            </w:r>
            <w:r w:rsidRPr="00534C46">
              <w:rPr>
                <w:rFonts w:ascii="Times New Roman" w:eastAsia="Times New Roman" w:hAnsi="Times New Roman" w:cs="Times New Roman"/>
                <w:color w:val="000000"/>
                <w:sz w:val="20"/>
                <w:szCs w:val="20"/>
                <w:lang w:val="uk-UA" w:eastAsia="ru-RU"/>
              </w:rPr>
              <w:br/>
              <w:t>а) бюджетних програм;</w:t>
            </w:r>
            <w:r w:rsidRPr="00534C46">
              <w:rPr>
                <w:rFonts w:ascii="Times New Roman" w:eastAsia="Times New Roman" w:hAnsi="Times New Roman" w:cs="Times New Roman"/>
                <w:color w:val="000000"/>
                <w:sz w:val="20"/>
                <w:szCs w:val="20"/>
                <w:lang w:val="uk-UA" w:eastAsia="ru-RU"/>
              </w:rPr>
              <w:br/>
              <w:t>б) КЕКВ (кодів економічної класифікації видатків) бюджету;</w:t>
            </w:r>
            <w:r w:rsidRPr="00534C46">
              <w:rPr>
                <w:rFonts w:ascii="Times New Roman" w:eastAsia="Times New Roman" w:hAnsi="Times New Roman" w:cs="Times New Roman"/>
                <w:color w:val="000000"/>
                <w:sz w:val="20"/>
                <w:szCs w:val="20"/>
                <w:lang w:val="uk-UA" w:eastAsia="ru-RU"/>
              </w:rPr>
              <w:br/>
              <w:t>в) контрагентів (Надавачів медичних послуг);</w:t>
            </w:r>
            <w:r w:rsidRPr="00534C46">
              <w:rPr>
                <w:rFonts w:ascii="Times New Roman" w:eastAsia="Times New Roman" w:hAnsi="Times New Roman" w:cs="Times New Roman"/>
                <w:color w:val="000000"/>
                <w:sz w:val="20"/>
                <w:szCs w:val="20"/>
                <w:lang w:val="uk-UA" w:eastAsia="ru-RU"/>
              </w:rPr>
              <w:br/>
              <w:t>г) договорів (із урахуванням додатків, додаткових угод та ін.);</w:t>
            </w:r>
            <w:r w:rsidRPr="00534C46">
              <w:rPr>
                <w:rFonts w:ascii="Times New Roman" w:eastAsia="Times New Roman" w:hAnsi="Times New Roman" w:cs="Times New Roman"/>
                <w:color w:val="000000"/>
                <w:sz w:val="20"/>
                <w:szCs w:val="20"/>
                <w:lang w:val="uk-UA" w:eastAsia="ru-RU"/>
              </w:rPr>
              <w:br/>
              <w:t>д) окремих розрахункових документів;</w:t>
            </w:r>
            <w:r w:rsidRPr="00534C46">
              <w:rPr>
                <w:rFonts w:ascii="Times New Roman" w:eastAsia="Times New Roman" w:hAnsi="Times New Roman" w:cs="Times New Roman"/>
                <w:color w:val="000000"/>
                <w:sz w:val="20"/>
                <w:szCs w:val="20"/>
                <w:lang w:val="uk-UA" w:eastAsia="ru-RU"/>
              </w:rPr>
              <w:br/>
              <w:t>е) періодів.</w:t>
            </w:r>
          </w:p>
        </w:tc>
        <w:tc>
          <w:tcPr>
            <w:tcW w:w="1918" w:type="dxa"/>
            <w:tcBorders>
              <w:top w:val="nil"/>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розвитку електронної системи охорони здоров'я</w:t>
            </w:r>
            <w:r w:rsidRPr="00534C46">
              <w:rPr>
                <w:rFonts w:ascii="Times New Roman" w:eastAsia="Times New Roman" w:hAnsi="Times New Roman" w:cs="Times New Roman"/>
                <w:color w:val="000000"/>
                <w:sz w:val="20"/>
                <w:szCs w:val="20"/>
                <w:lang w:val="uk-UA" w:eastAsia="ru-RU"/>
              </w:rPr>
              <w:br/>
              <w:t>Департамент інформаційних технологій</w:t>
            </w:r>
          </w:p>
        </w:tc>
        <w:tc>
          <w:tcPr>
            <w:tcW w:w="1473" w:type="dxa"/>
            <w:tcBorders>
              <w:top w:val="nil"/>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тощо</w:t>
            </w:r>
          </w:p>
        </w:tc>
      </w:tr>
      <w:tr w:rsidR="00C26150" w:rsidRPr="002B6F2E" w:rsidTr="0025337D">
        <w:trPr>
          <w:trHeight w:val="3132"/>
        </w:trPr>
        <w:tc>
          <w:tcPr>
            <w:tcW w:w="1696" w:type="dxa"/>
            <w:tcBorders>
              <w:top w:val="single" w:sz="4" w:space="0" w:color="auto"/>
              <w:left w:val="single" w:sz="4" w:space="0" w:color="757171"/>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BP.CM.I.</w:t>
            </w:r>
            <w:r w:rsidR="0025337D" w:rsidRPr="00534C46">
              <w:rPr>
                <w:rFonts w:ascii="Times New Roman" w:eastAsia="Times New Roman" w:hAnsi="Times New Roman" w:cs="Times New Roman"/>
                <w:b/>
                <w:bCs/>
                <w:color w:val="000000"/>
                <w:sz w:val="20"/>
                <w:szCs w:val="20"/>
                <w:lang w:val="uk-UA" w:eastAsia="ru-RU"/>
              </w:rPr>
              <w:t>34</w:t>
            </w:r>
          </w:p>
        </w:tc>
        <w:tc>
          <w:tcPr>
            <w:tcW w:w="2268" w:type="dxa"/>
            <w:tcBorders>
              <w:top w:val="single" w:sz="4" w:space="0" w:color="auto"/>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Завантаження та обробка первинної інформації із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за період, визначений користувачем системи для формування розрахунку належних сум  за звітом та/або рахунком, які підлягають оплаті.</w:t>
            </w:r>
          </w:p>
        </w:tc>
        <w:tc>
          <w:tcPr>
            <w:tcW w:w="3828" w:type="dxa"/>
            <w:tcBorders>
              <w:top w:val="single" w:sz="4" w:space="0" w:color="auto"/>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підтримувати вивантаження і обробку інформації із ЦК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за період визначений користувачем.</w:t>
            </w:r>
            <w:r w:rsidRPr="00534C46">
              <w:rPr>
                <w:rFonts w:ascii="Times New Roman" w:eastAsia="Times New Roman" w:hAnsi="Times New Roman" w:cs="Times New Roman"/>
                <w:color w:val="000000"/>
                <w:sz w:val="20"/>
                <w:szCs w:val="20"/>
                <w:lang w:val="uk-UA" w:eastAsia="ru-RU"/>
              </w:rPr>
              <w:br/>
              <w:t>2) Система повинна давати можливість проводити розрахунки належних сум за звітами та/або рахунками, які підлягають оплаті.</w:t>
            </w:r>
          </w:p>
        </w:tc>
        <w:tc>
          <w:tcPr>
            <w:tcW w:w="1918" w:type="dxa"/>
            <w:tcBorders>
              <w:top w:val="single" w:sz="4" w:space="0" w:color="auto"/>
              <w:left w:val="nil"/>
              <w:bottom w:val="single" w:sz="4" w:space="0" w:color="auto"/>
              <w:right w:val="single" w:sz="4" w:space="0" w:color="757171"/>
            </w:tcBorders>
            <w:shd w:val="clear" w:color="auto" w:fill="auto"/>
            <w:hideMark/>
          </w:tcPr>
          <w:p w:rsidR="00C26150" w:rsidRPr="00534C46" w:rsidRDefault="00C26150" w:rsidP="007057BC">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single" w:sz="4" w:space="0" w:color="auto"/>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single" w:sz="4" w:space="0" w:color="auto"/>
              <w:left w:val="nil"/>
              <w:bottom w:val="single" w:sz="4" w:space="0" w:color="auto"/>
              <w:right w:val="single" w:sz="4" w:space="0" w:color="757171"/>
            </w:tcBorders>
            <w:shd w:val="clear" w:color="auto" w:fill="auto"/>
            <w:hideMark/>
          </w:tcPr>
          <w:p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(зокрема, Постанова КМУ № 411). Окрім цього, якщо система міститиме будь-які персональні дані, обробка таких даних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w:t>
            </w:r>
          </w:p>
        </w:tc>
      </w:tr>
    </w:tbl>
    <w:p w:rsidR="00335A10" w:rsidRPr="00534C46" w:rsidRDefault="00335A10" w:rsidP="00EE70E8">
      <w:pPr>
        <w:rPr>
          <w:rFonts w:ascii="Times New Roman" w:hAnsi="Times New Roman" w:cs="Times New Roman"/>
          <w:sz w:val="20"/>
          <w:szCs w:val="20"/>
          <w:lang w:val="uk-UA" w:eastAsia="x-none"/>
        </w:rPr>
      </w:pPr>
    </w:p>
    <w:p w:rsidR="009A4715" w:rsidRPr="00534C46" w:rsidRDefault="009A4715" w:rsidP="00EE70E8">
      <w:pPr>
        <w:pStyle w:val="3"/>
      </w:pPr>
      <w:bookmarkStart w:id="247" w:name="_Toc32404892"/>
      <w:r w:rsidRPr="00534C46">
        <w:t>Перелік етапів процесів:</w:t>
      </w:r>
      <w:bookmarkEnd w:id="247"/>
    </w:p>
    <w:tbl>
      <w:tblPr>
        <w:tblW w:w="15292" w:type="dxa"/>
        <w:tblLook w:val="04A0" w:firstRow="1" w:lastRow="0" w:firstColumn="1" w:lastColumn="0" w:noHBand="0" w:noVBand="1"/>
      </w:tblPr>
      <w:tblGrid>
        <w:gridCol w:w="2320"/>
        <w:gridCol w:w="8732"/>
        <w:gridCol w:w="4240"/>
      </w:tblGrid>
      <w:tr w:rsidR="00F8636B" w:rsidRPr="00534C46" w:rsidTr="00C26E48">
        <w:trPr>
          <w:trHeight w:val="370"/>
        </w:trPr>
        <w:tc>
          <w:tcPr>
            <w:tcW w:w="232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8732" w:type="dxa"/>
            <w:tcBorders>
              <w:top w:val="single" w:sz="4" w:space="0" w:color="757171"/>
              <w:left w:val="nil"/>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4240" w:type="dxa"/>
            <w:tcBorders>
              <w:top w:val="single" w:sz="4" w:space="0" w:color="757171"/>
              <w:left w:val="nil"/>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F8636B" w:rsidRPr="00534C46" w:rsidTr="00C26E48">
        <w:trPr>
          <w:trHeight w:val="147"/>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CM.PR.1</w:t>
            </w:r>
          </w:p>
        </w:tc>
        <w:tc>
          <w:tcPr>
            <w:tcW w:w="873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та встановлення лімітів за Договором</w:t>
            </w:r>
          </w:p>
        </w:tc>
        <w:tc>
          <w:tcPr>
            <w:tcW w:w="4240"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136E4" w:rsidRPr="00534C46" w:rsidTr="00C26E48">
        <w:trPr>
          <w:trHeight w:val="147"/>
        </w:trPr>
        <w:tc>
          <w:tcPr>
            <w:tcW w:w="2320" w:type="dxa"/>
            <w:tcBorders>
              <w:top w:val="nil"/>
              <w:left w:val="single" w:sz="4" w:space="0" w:color="757171"/>
              <w:bottom w:val="single" w:sz="4" w:space="0" w:color="757171"/>
              <w:right w:val="single" w:sz="4" w:space="0" w:color="757171"/>
            </w:tcBorders>
            <w:shd w:val="clear" w:color="auto" w:fill="auto"/>
          </w:tcPr>
          <w:p w:rsidR="00F136E4" w:rsidRPr="00534C46" w:rsidRDefault="00FF7607"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CM.PR.2</w:t>
            </w:r>
          </w:p>
        </w:tc>
        <w:tc>
          <w:tcPr>
            <w:tcW w:w="8732" w:type="dxa"/>
            <w:tcBorders>
              <w:top w:val="nil"/>
              <w:left w:val="nil"/>
              <w:bottom w:val="single" w:sz="4" w:space="0" w:color="757171"/>
              <w:right w:val="single" w:sz="4" w:space="0" w:color="757171"/>
            </w:tcBorders>
            <w:shd w:val="clear" w:color="auto" w:fill="auto"/>
          </w:tcPr>
          <w:p w:rsidR="00F136E4" w:rsidRPr="00534C46" w:rsidRDefault="00FF7607"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Формування договору та внутрішнє узгодження</w:t>
            </w:r>
          </w:p>
        </w:tc>
        <w:tc>
          <w:tcPr>
            <w:tcW w:w="4240" w:type="dxa"/>
            <w:tcBorders>
              <w:top w:val="nil"/>
              <w:left w:val="nil"/>
              <w:bottom w:val="single" w:sz="4" w:space="0" w:color="757171"/>
              <w:right w:val="single" w:sz="4" w:space="0" w:color="757171"/>
            </w:tcBorders>
            <w:shd w:val="clear" w:color="auto" w:fill="auto"/>
          </w:tcPr>
          <w:p w:rsidR="00F136E4" w:rsidRPr="00534C46" w:rsidRDefault="00F136E4" w:rsidP="00F8636B">
            <w:pPr>
              <w:spacing w:after="0" w:line="240" w:lineRule="auto"/>
              <w:rPr>
                <w:rFonts w:ascii="Times New Roman" w:eastAsia="Times New Roman" w:hAnsi="Times New Roman" w:cs="Times New Roman"/>
                <w:color w:val="000000"/>
                <w:sz w:val="20"/>
                <w:szCs w:val="20"/>
                <w:lang w:val="uk-UA" w:eastAsia="ru-RU"/>
              </w:rPr>
            </w:pPr>
          </w:p>
        </w:tc>
      </w:tr>
      <w:tr w:rsidR="00F8636B" w:rsidRPr="00534C46" w:rsidTr="00C26E48">
        <w:trPr>
          <w:trHeight w:val="287"/>
        </w:trPr>
        <w:tc>
          <w:tcPr>
            <w:tcW w:w="2320" w:type="dxa"/>
            <w:tcBorders>
              <w:top w:val="nil"/>
              <w:left w:val="single" w:sz="4" w:space="0" w:color="757171"/>
              <w:bottom w:val="single" w:sz="4" w:space="0" w:color="auto"/>
              <w:right w:val="single" w:sz="4" w:space="0" w:color="757171"/>
            </w:tcBorders>
            <w:shd w:val="clear" w:color="auto" w:fill="auto"/>
            <w:hideMark/>
          </w:tcPr>
          <w:p w:rsidR="00F8636B" w:rsidRPr="00534C46" w:rsidRDefault="00FF7607" w:rsidP="00F8636B">
            <w:pPr>
              <w:spacing w:after="0" w:line="240" w:lineRule="auto"/>
              <w:rPr>
                <w:rFonts w:ascii="Times New Roman" w:eastAsia="Times New Roman" w:hAnsi="Times New Roman" w:cs="Times New Roman"/>
                <w:b/>
                <w:bCs/>
                <w:color w:val="000000"/>
                <w:sz w:val="20"/>
                <w:szCs w:val="20"/>
                <w:lang w:val="uk-UA" w:eastAsia="ru-RU"/>
              </w:rPr>
            </w:pPr>
            <w:r w:rsidRPr="00FF7607">
              <w:rPr>
                <w:rFonts w:ascii="Times New Roman" w:eastAsia="Times New Roman" w:hAnsi="Times New Roman" w:cs="Times New Roman"/>
                <w:b/>
                <w:bCs/>
                <w:color w:val="000000"/>
                <w:sz w:val="20"/>
                <w:szCs w:val="20"/>
                <w:lang w:val="uk-UA" w:eastAsia="ru-RU"/>
              </w:rPr>
              <w:t>CM.PR.</w:t>
            </w:r>
            <w:r>
              <w:rPr>
                <w:rFonts w:ascii="Times New Roman" w:eastAsia="Times New Roman" w:hAnsi="Times New Roman" w:cs="Times New Roman"/>
                <w:b/>
                <w:bCs/>
                <w:color w:val="000000"/>
                <w:sz w:val="20"/>
                <w:szCs w:val="20"/>
                <w:lang w:val="uk-UA" w:eastAsia="ru-RU"/>
              </w:rPr>
              <w:t>3</w:t>
            </w:r>
          </w:p>
        </w:tc>
        <w:tc>
          <w:tcPr>
            <w:tcW w:w="8732" w:type="dxa"/>
            <w:tcBorders>
              <w:top w:val="nil"/>
              <w:left w:val="nil"/>
              <w:bottom w:val="single" w:sz="4" w:space="0" w:color="auto"/>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Укладання Договору на медичне обслуговування</w:t>
            </w:r>
            <w:r w:rsidR="00626809">
              <w:rPr>
                <w:rFonts w:ascii="Times New Roman" w:eastAsia="Times New Roman" w:hAnsi="Times New Roman" w:cs="Times New Roman"/>
                <w:color w:val="000000"/>
                <w:sz w:val="20"/>
                <w:szCs w:val="20"/>
                <w:lang w:val="uk-UA" w:eastAsia="ru-RU"/>
              </w:rPr>
              <w:t>, узгодження із контрагентом</w:t>
            </w:r>
          </w:p>
        </w:tc>
        <w:tc>
          <w:tcPr>
            <w:tcW w:w="4240" w:type="dxa"/>
            <w:tcBorders>
              <w:top w:val="nil"/>
              <w:left w:val="nil"/>
              <w:bottom w:val="single" w:sz="4" w:space="0" w:color="auto"/>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F7607" w:rsidRPr="00534C46" w:rsidTr="00C26E48">
        <w:trPr>
          <w:trHeight w:val="287"/>
        </w:trPr>
        <w:tc>
          <w:tcPr>
            <w:tcW w:w="2320" w:type="dxa"/>
            <w:tcBorders>
              <w:top w:val="nil"/>
              <w:left w:val="single" w:sz="4" w:space="0" w:color="757171"/>
              <w:bottom w:val="single" w:sz="4" w:space="0" w:color="auto"/>
              <w:right w:val="single" w:sz="4" w:space="0" w:color="757171"/>
            </w:tcBorders>
            <w:shd w:val="clear" w:color="auto" w:fill="auto"/>
          </w:tcPr>
          <w:p w:rsidR="00FF7607" w:rsidRPr="00534C46" w:rsidRDefault="00FF7607"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w:t>
            </w:r>
            <w:r>
              <w:rPr>
                <w:rFonts w:ascii="Times New Roman" w:eastAsia="Times New Roman" w:hAnsi="Times New Roman" w:cs="Times New Roman"/>
                <w:b/>
                <w:bCs/>
                <w:color w:val="000000"/>
                <w:sz w:val="20"/>
                <w:szCs w:val="20"/>
                <w:lang w:val="uk-UA" w:eastAsia="ru-RU"/>
              </w:rPr>
              <w:t>4</w:t>
            </w:r>
          </w:p>
        </w:tc>
        <w:tc>
          <w:tcPr>
            <w:tcW w:w="8732" w:type="dxa"/>
            <w:tcBorders>
              <w:top w:val="nil"/>
              <w:left w:val="nil"/>
              <w:bottom w:val="single" w:sz="4" w:space="0" w:color="auto"/>
              <w:right w:val="single" w:sz="4" w:space="0" w:color="757171"/>
            </w:tcBorders>
            <w:shd w:val="clear" w:color="auto" w:fill="auto"/>
          </w:tcPr>
          <w:p w:rsidR="00FF7607" w:rsidRPr="00534C46" w:rsidRDefault="00FF7607"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Корегування договорів</w:t>
            </w:r>
            <w:r w:rsidR="00626809">
              <w:rPr>
                <w:rFonts w:ascii="Times New Roman" w:eastAsia="Times New Roman" w:hAnsi="Times New Roman" w:cs="Times New Roman"/>
                <w:color w:val="000000"/>
                <w:sz w:val="20"/>
                <w:szCs w:val="20"/>
                <w:lang w:val="uk-UA" w:eastAsia="ru-RU"/>
              </w:rPr>
              <w:t>, створення додаткових угод</w:t>
            </w:r>
          </w:p>
        </w:tc>
        <w:tc>
          <w:tcPr>
            <w:tcW w:w="4240" w:type="dxa"/>
            <w:tcBorders>
              <w:top w:val="nil"/>
              <w:left w:val="nil"/>
              <w:bottom w:val="single" w:sz="4" w:space="0" w:color="auto"/>
              <w:right w:val="single" w:sz="4" w:space="0" w:color="757171"/>
            </w:tcBorders>
            <w:shd w:val="clear" w:color="auto" w:fill="auto"/>
          </w:tcPr>
          <w:p w:rsidR="00FF7607" w:rsidRPr="00534C46" w:rsidRDefault="00FF7607" w:rsidP="00F8636B">
            <w:pPr>
              <w:spacing w:after="0" w:line="240" w:lineRule="auto"/>
              <w:rPr>
                <w:rFonts w:ascii="Times New Roman" w:eastAsia="Times New Roman" w:hAnsi="Times New Roman" w:cs="Times New Roman"/>
                <w:color w:val="000000"/>
                <w:sz w:val="20"/>
                <w:szCs w:val="20"/>
                <w:lang w:val="uk-UA" w:eastAsia="ru-RU"/>
              </w:rPr>
            </w:pPr>
          </w:p>
        </w:tc>
      </w:tr>
      <w:tr w:rsidR="00F8636B" w:rsidRPr="00534C46" w:rsidTr="00C26E48">
        <w:trPr>
          <w:trHeight w:val="290"/>
        </w:trPr>
        <w:tc>
          <w:tcPr>
            <w:tcW w:w="2320" w:type="dxa"/>
            <w:tcBorders>
              <w:top w:val="single" w:sz="4" w:space="0" w:color="auto"/>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w:t>
            </w:r>
            <w:r w:rsidR="00626809">
              <w:rPr>
                <w:rFonts w:ascii="Times New Roman" w:eastAsia="Times New Roman" w:hAnsi="Times New Roman" w:cs="Times New Roman"/>
                <w:b/>
                <w:bCs/>
                <w:color w:val="000000"/>
                <w:sz w:val="20"/>
                <w:szCs w:val="20"/>
                <w:lang w:val="uk-UA" w:eastAsia="ru-RU"/>
              </w:rPr>
              <w:t>5</w:t>
            </w:r>
          </w:p>
        </w:tc>
        <w:tc>
          <w:tcPr>
            <w:tcW w:w="8732" w:type="dxa"/>
            <w:tcBorders>
              <w:top w:val="single" w:sz="4" w:space="0" w:color="auto"/>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Звітування та оплата за договорами</w:t>
            </w:r>
          </w:p>
        </w:tc>
        <w:tc>
          <w:tcPr>
            <w:tcW w:w="4240" w:type="dxa"/>
            <w:tcBorders>
              <w:top w:val="single" w:sz="4" w:space="0" w:color="auto"/>
              <w:left w:val="nil"/>
              <w:bottom w:val="single" w:sz="4" w:space="0" w:color="757171"/>
              <w:right w:val="single" w:sz="4" w:space="0" w:color="757171"/>
            </w:tcBorders>
            <w:shd w:val="clear" w:color="auto" w:fill="auto"/>
            <w:hideMark/>
          </w:tcPr>
          <w:p w:rsidR="002A770B" w:rsidRPr="00534C46" w:rsidRDefault="002A770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Типовий перелік кроків </w:t>
            </w:r>
          </w:p>
          <w:p w:rsidR="00F8636B" w:rsidRPr="00534C46" w:rsidRDefault="00BE44C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w:t>
            </w:r>
            <w:r w:rsidR="00F8636B" w:rsidRPr="00534C46">
              <w:rPr>
                <w:rFonts w:ascii="Times New Roman" w:eastAsia="Times New Roman" w:hAnsi="Times New Roman" w:cs="Times New Roman"/>
                <w:color w:val="000000"/>
                <w:sz w:val="20"/>
                <w:szCs w:val="20"/>
                <w:lang w:val="uk-UA" w:eastAsia="ru-RU"/>
              </w:rPr>
              <w:t> </w:t>
            </w:r>
            <w:r w:rsidRPr="00534C46">
              <w:rPr>
                <w:rFonts w:ascii="Times New Roman" w:eastAsia="Times New Roman" w:hAnsi="Times New Roman" w:cs="Times New Roman"/>
                <w:color w:val="000000"/>
                <w:sz w:val="20"/>
                <w:szCs w:val="20"/>
                <w:lang w:val="uk-UA" w:eastAsia="ru-RU"/>
              </w:rPr>
              <w:t>Генерація звітів</w:t>
            </w:r>
          </w:p>
          <w:p w:rsidR="00BE44C5" w:rsidRPr="00534C46" w:rsidRDefault="00BE44C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2. Розсилка звітів</w:t>
            </w:r>
          </w:p>
          <w:p w:rsidR="00BE44C5" w:rsidRPr="00534C46" w:rsidRDefault="00BE44C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3. Отримання підписаних звітів та їх перевірка</w:t>
            </w:r>
          </w:p>
          <w:p w:rsidR="002A770B" w:rsidRPr="00534C46" w:rsidRDefault="00BE44C5"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відповідність підписанта, перевірка з ДЛС, тощо)</w:t>
            </w:r>
          </w:p>
          <w:p w:rsidR="002A770B"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4</w:t>
            </w:r>
            <w:r w:rsidR="002A770B" w:rsidRPr="00534C46">
              <w:rPr>
                <w:rFonts w:ascii="Times New Roman" w:eastAsia="Times New Roman" w:hAnsi="Times New Roman" w:cs="Times New Roman"/>
                <w:color w:val="000000"/>
                <w:sz w:val="20"/>
                <w:szCs w:val="20"/>
                <w:lang w:val="uk-UA" w:eastAsia="ru-RU"/>
              </w:rPr>
              <w:t>.Передача звітів в бухгалтерію</w:t>
            </w:r>
          </w:p>
          <w:p w:rsidR="002A770B"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5</w:t>
            </w:r>
            <w:r w:rsidR="002A770B" w:rsidRPr="00534C46">
              <w:rPr>
                <w:rFonts w:ascii="Times New Roman" w:eastAsia="Times New Roman" w:hAnsi="Times New Roman" w:cs="Times New Roman"/>
                <w:color w:val="000000"/>
                <w:sz w:val="20"/>
                <w:szCs w:val="20"/>
                <w:lang w:val="uk-UA" w:eastAsia="ru-RU"/>
              </w:rPr>
              <w:t>. генерація заперечень</w:t>
            </w:r>
          </w:p>
          <w:p w:rsidR="00BE44C5"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6</w:t>
            </w:r>
            <w:r w:rsidR="00BE44C5" w:rsidRPr="00534C46">
              <w:rPr>
                <w:rFonts w:ascii="Times New Roman" w:eastAsia="Times New Roman" w:hAnsi="Times New Roman" w:cs="Times New Roman"/>
                <w:color w:val="000000"/>
                <w:sz w:val="20"/>
                <w:szCs w:val="20"/>
                <w:lang w:val="uk-UA" w:eastAsia="ru-RU"/>
              </w:rPr>
              <w:t>.Розсилка заперечень, остаточне узгодження</w:t>
            </w:r>
            <w:r w:rsidR="00BE44C5"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t>7</w:t>
            </w:r>
            <w:r w:rsidR="00BE44C5" w:rsidRPr="00534C46">
              <w:rPr>
                <w:rFonts w:ascii="Times New Roman" w:eastAsia="Times New Roman" w:hAnsi="Times New Roman" w:cs="Times New Roman"/>
                <w:color w:val="000000"/>
                <w:sz w:val="20"/>
                <w:szCs w:val="20"/>
                <w:lang w:val="uk-UA" w:eastAsia="ru-RU"/>
              </w:rPr>
              <w:t xml:space="preserve">.Перевірка банківських реквізитів, </w:t>
            </w:r>
          </w:p>
          <w:p w:rsidR="00BE44C5"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8</w:t>
            </w:r>
            <w:r w:rsidR="00BE44C5" w:rsidRPr="00534C46">
              <w:rPr>
                <w:rFonts w:ascii="Times New Roman" w:eastAsia="Times New Roman" w:hAnsi="Times New Roman" w:cs="Times New Roman"/>
                <w:color w:val="000000"/>
                <w:sz w:val="20"/>
                <w:szCs w:val="20"/>
                <w:lang w:val="uk-UA" w:eastAsia="ru-RU"/>
              </w:rPr>
              <w:t xml:space="preserve">. </w:t>
            </w:r>
            <w:r w:rsidR="002A770B" w:rsidRPr="00534C46">
              <w:rPr>
                <w:rFonts w:ascii="Times New Roman" w:eastAsia="Times New Roman" w:hAnsi="Times New Roman" w:cs="Times New Roman"/>
                <w:color w:val="000000"/>
                <w:sz w:val="20"/>
                <w:szCs w:val="20"/>
                <w:lang w:val="uk-UA" w:eastAsia="ru-RU"/>
              </w:rPr>
              <w:t xml:space="preserve">Архівація даних </w:t>
            </w:r>
          </w:p>
          <w:p w:rsidR="002A770B"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9</w:t>
            </w:r>
            <w:r w:rsidR="002A770B" w:rsidRPr="00534C46">
              <w:rPr>
                <w:rFonts w:ascii="Times New Roman" w:eastAsia="Times New Roman" w:hAnsi="Times New Roman" w:cs="Times New Roman"/>
                <w:color w:val="000000"/>
                <w:sz w:val="20"/>
                <w:szCs w:val="20"/>
                <w:lang w:val="uk-UA" w:eastAsia="ru-RU"/>
              </w:rPr>
              <w:t>. Інформаційні розсилки</w:t>
            </w:r>
          </w:p>
          <w:p w:rsidR="00BE44C5" w:rsidRPr="00534C46" w:rsidRDefault="00BE44C5" w:rsidP="00BE44C5">
            <w:pPr>
              <w:spacing w:after="0" w:line="240" w:lineRule="auto"/>
              <w:rPr>
                <w:rFonts w:ascii="Times New Roman" w:eastAsia="Times New Roman" w:hAnsi="Times New Roman" w:cs="Times New Roman"/>
                <w:color w:val="000000"/>
                <w:sz w:val="20"/>
                <w:szCs w:val="20"/>
                <w:lang w:val="uk-UA" w:eastAsia="ru-RU"/>
              </w:rPr>
            </w:pPr>
          </w:p>
        </w:tc>
      </w:tr>
    </w:tbl>
    <w:p w:rsidR="00274F20" w:rsidRPr="00534C46" w:rsidRDefault="00274F20" w:rsidP="00274F20">
      <w:pPr>
        <w:pStyle w:val="Documentdate"/>
        <w:rPr>
          <w:lang w:val="uk-UA"/>
        </w:rPr>
      </w:pPr>
    </w:p>
    <w:p w:rsidR="00274F20" w:rsidRPr="00534C46" w:rsidRDefault="00274F20">
      <w:pPr>
        <w:rPr>
          <w:rFonts w:ascii="Verdana" w:hAnsi="Verdana"/>
          <w:sz w:val="18"/>
          <w:lang w:val="uk-UA"/>
        </w:rPr>
      </w:pPr>
      <w:r w:rsidRPr="00534C46">
        <w:rPr>
          <w:lang w:val="uk-UA"/>
        </w:rPr>
        <w:br w:type="page"/>
      </w:r>
    </w:p>
    <w:p w:rsidR="004B40FB" w:rsidRPr="00534C46" w:rsidRDefault="00173991" w:rsidP="00274F20">
      <w:pPr>
        <w:pStyle w:val="2"/>
        <w:rPr>
          <w:lang w:val="uk-UA"/>
        </w:rPr>
      </w:pPr>
      <w:bookmarkStart w:id="248" w:name="_Toc32404893"/>
      <w:r w:rsidRPr="00534C46">
        <w:rPr>
          <w:lang w:val="uk-UA"/>
        </w:rPr>
        <w:t>Додаток 4.2.6. Функціональний блок "</w:t>
      </w:r>
      <w:r w:rsidR="00086514" w:rsidRPr="00534C46">
        <w:rPr>
          <w:lang w:val="uk-UA"/>
        </w:rPr>
        <w:t xml:space="preserve"> Облік розрахунків за договорами господарської діяльності установи</w:t>
      </w:r>
      <w:r w:rsidRPr="00534C46">
        <w:rPr>
          <w:lang w:val="uk-UA"/>
        </w:rPr>
        <w:t>"</w:t>
      </w:r>
      <w:r w:rsidR="004B4C95" w:rsidRPr="00534C46">
        <w:rPr>
          <w:lang w:val="uk-UA"/>
        </w:rPr>
        <w:t>(BA)</w:t>
      </w:r>
      <w:bookmarkEnd w:id="248"/>
    </w:p>
    <w:tbl>
      <w:tblPr>
        <w:tblW w:w="15163" w:type="dxa"/>
        <w:tblLayout w:type="fixed"/>
        <w:tblLook w:val="04A0" w:firstRow="1" w:lastRow="0" w:firstColumn="1" w:lastColumn="0" w:noHBand="0" w:noVBand="1"/>
      </w:tblPr>
      <w:tblGrid>
        <w:gridCol w:w="1555"/>
        <w:gridCol w:w="3260"/>
        <w:gridCol w:w="4111"/>
        <w:gridCol w:w="2409"/>
        <w:gridCol w:w="1276"/>
        <w:gridCol w:w="2552"/>
      </w:tblGrid>
      <w:tr w:rsidR="00233305" w:rsidRPr="00534C46" w:rsidTr="00C26E48">
        <w:trPr>
          <w:trHeight w:val="900"/>
        </w:trPr>
        <w:tc>
          <w:tcPr>
            <w:tcW w:w="1555"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3260"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4111"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409"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E05FF"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76"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2552" w:type="dxa"/>
            <w:tcBorders>
              <w:top w:val="single" w:sz="4" w:space="0" w:color="757171"/>
              <w:left w:val="nil"/>
              <w:bottom w:val="single" w:sz="4" w:space="0" w:color="757171"/>
              <w:right w:val="single" w:sz="4" w:space="0" w:color="757171"/>
            </w:tcBorders>
            <w:shd w:val="clear" w:color="auto" w:fill="002060"/>
            <w:vAlign w:val="center"/>
            <w:hideMark/>
          </w:tcPr>
          <w:p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233305" w:rsidRPr="00534C46" w:rsidTr="00F81A47">
        <w:trPr>
          <w:trHeight w:val="3068"/>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.CNT.01</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реєстру контрактів , щодо послуг інших організацій та установ до НСЗУ,  із переліком основних параметрів (контрагент, умови, строк дії тощо)</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DA3342"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w:t>
            </w:r>
            <w:r w:rsidR="00233305" w:rsidRPr="00534C46">
              <w:rPr>
                <w:rFonts w:ascii="Times New Roman" w:eastAsia="Times New Roman" w:hAnsi="Times New Roman" w:cs="Times New Roman"/>
                <w:color w:val="000000"/>
                <w:sz w:val="20"/>
                <w:szCs w:val="20"/>
                <w:lang w:val="uk-UA" w:eastAsia="ru-RU"/>
              </w:rPr>
              <w:t>) Система повинна надати змогу співробітникам НСЗУ вводити в систему  контракти з іншими організаціями та установами (контракти, що не входять до ПМГ).</w:t>
            </w:r>
            <w:r w:rsidR="00233305"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t>2</w:t>
            </w:r>
            <w:r w:rsidR="00233305" w:rsidRPr="00534C46">
              <w:rPr>
                <w:rFonts w:ascii="Times New Roman" w:eastAsia="Times New Roman" w:hAnsi="Times New Roman" w:cs="Times New Roman"/>
                <w:color w:val="000000"/>
                <w:sz w:val="20"/>
                <w:szCs w:val="20"/>
                <w:lang w:val="uk-UA" w:eastAsia="ru-RU"/>
              </w:rPr>
              <w:t>) Співробітник НСЗУ повинен мати змогу здійснювати пошук в реєстрі та/або фільтрувати реєстр за вказаними параметрами (контрагент, умови, строк дії тощо).</w:t>
            </w:r>
            <w:r w:rsidR="00233305"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t>3</w:t>
            </w:r>
            <w:r w:rsidR="00233305" w:rsidRPr="00534C46">
              <w:rPr>
                <w:rFonts w:ascii="Times New Roman" w:eastAsia="Times New Roman" w:hAnsi="Times New Roman" w:cs="Times New Roman"/>
                <w:color w:val="000000"/>
                <w:sz w:val="20"/>
                <w:szCs w:val="20"/>
                <w:lang w:val="uk-UA" w:eastAsia="ru-RU"/>
              </w:rPr>
              <w:t>) Система повинна надавати змогу друкувати реєстр контрактів та результати пошуку/фільтрування.</w:t>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p>
        </w:tc>
      </w:tr>
      <w:tr w:rsidR="00233305" w:rsidRPr="00534C46" w:rsidTr="00C26E48">
        <w:trPr>
          <w:trHeight w:val="429"/>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.CNT.02</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переглядати історію взаєморозрахунків за контрактами та історію змін в істотних/неістотних умовах контрактів</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історію взаєморозрахунків за існуючими контрактами.</w:t>
            </w:r>
            <w:r w:rsidRPr="00534C46">
              <w:rPr>
                <w:rFonts w:ascii="Times New Roman" w:eastAsia="Times New Roman" w:hAnsi="Times New Roman" w:cs="Times New Roman"/>
                <w:color w:val="000000"/>
                <w:sz w:val="20"/>
                <w:szCs w:val="20"/>
                <w:lang w:val="uk-UA" w:eastAsia="ru-RU"/>
              </w:rPr>
              <w:br/>
              <w:t>2) Система повинна містити вичерпний перелік змін, що вважаються істотними в залежності від типу договору.</w:t>
            </w:r>
            <w:r w:rsidRPr="00534C46">
              <w:rPr>
                <w:rFonts w:ascii="Times New Roman" w:eastAsia="Times New Roman" w:hAnsi="Times New Roman" w:cs="Times New Roman"/>
                <w:color w:val="000000"/>
                <w:sz w:val="20"/>
                <w:szCs w:val="20"/>
                <w:lang w:val="uk-UA" w:eastAsia="ru-RU"/>
              </w:rPr>
              <w:br/>
              <w:t>3) Система повинна відстежувати всі зміни в умовах контрактів, та вести детальну історію цих змін.</w:t>
            </w:r>
            <w:r w:rsidRPr="00534C46">
              <w:rPr>
                <w:rFonts w:ascii="Times New Roman" w:eastAsia="Times New Roman" w:hAnsi="Times New Roman" w:cs="Times New Roman"/>
                <w:color w:val="000000"/>
                <w:sz w:val="20"/>
                <w:szCs w:val="20"/>
                <w:lang w:val="uk-UA" w:eastAsia="ru-RU"/>
              </w:rPr>
              <w:br/>
              <w:t>4) Права доступу до історії змін та історії взаєморозрахунків визначаються адміністратором системи.</w:t>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3305" w:rsidRPr="00534C46" w:rsidTr="00C26E48">
        <w:trPr>
          <w:trHeight w:val="2824"/>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.CNT.03</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відслідковування виконання договору / контракту відповідно до умов контракту</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статуси договорів/контрактів.</w:t>
            </w:r>
            <w:r w:rsidRPr="00534C46">
              <w:rPr>
                <w:rFonts w:ascii="Times New Roman" w:eastAsia="Times New Roman" w:hAnsi="Times New Roman" w:cs="Times New Roman"/>
                <w:color w:val="000000"/>
                <w:sz w:val="20"/>
                <w:szCs w:val="20"/>
                <w:lang w:val="uk-UA" w:eastAsia="ru-RU"/>
              </w:rPr>
              <w:br/>
              <w:t xml:space="preserve">2) Система повинна порівнювати поточні дані по договору/контракту з умовами договору/контракту (наприклад, досягнення ліміту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тощо).</w:t>
            </w:r>
            <w:r w:rsidRPr="00534C46">
              <w:rPr>
                <w:rFonts w:ascii="Times New Roman" w:eastAsia="Times New Roman" w:hAnsi="Times New Roman" w:cs="Times New Roman"/>
                <w:color w:val="000000"/>
                <w:sz w:val="20"/>
                <w:szCs w:val="20"/>
                <w:lang w:val="uk-UA" w:eastAsia="ru-RU"/>
              </w:rPr>
              <w:br/>
              <w:t xml:space="preserve">3) У разі виявлення </w:t>
            </w:r>
            <w:proofErr w:type="spellStart"/>
            <w:r w:rsidRPr="00534C46">
              <w:rPr>
                <w:rFonts w:ascii="Times New Roman" w:eastAsia="Times New Roman" w:hAnsi="Times New Roman" w:cs="Times New Roman"/>
                <w:color w:val="000000"/>
                <w:sz w:val="20"/>
                <w:szCs w:val="20"/>
                <w:lang w:val="uk-UA" w:eastAsia="ru-RU"/>
              </w:rPr>
              <w:t>невідповідностей</w:t>
            </w:r>
            <w:proofErr w:type="spellEnd"/>
            <w:r w:rsidRPr="00534C46">
              <w:rPr>
                <w:rFonts w:ascii="Times New Roman" w:eastAsia="Times New Roman" w:hAnsi="Times New Roman" w:cs="Times New Roman"/>
                <w:color w:val="000000"/>
                <w:sz w:val="20"/>
                <w:szCs w:val="20"/>
                <w:lang w:val="uk-UA" w:eastAsia="ru-RU"/>
              </w:rPr>
              <w:t xml:space="preserve"> між поточними даними та умовами договору/контракту такий контракт підсвічується кольором. Повідомлення про наявність </w:t>
            </w:r>
            <w:proofErr w:type="spellStart"/>
            <w:r w:rsidRPr="00534C46">
              <w:rPr>
                <w:rFonts w:ascii="Times New Roman" w:eastAsia="Times New Roman" w:hAnsi="Times New Roman" w:cs="Times New Roman"/>
                <w:color w:val="000000"/>
                <w:sz w:val="20"/>
                <w:szCs w:val="20"/>
                <w:lang w:val="uk-UA" w:eastAsia="ru-RU"/>
              </w:rPr>
              <w:t>невідповідностей</w:t>
            </w:r>
            <w:proofErr w:type="spellEnd"/>
            <w:r w:rsidRPr="00534C46">
              <w:rPr>
                <w:rFonts w:ascii="Times New Roman" w:eastAsia="Times New Roman" w:hAnsi="Times New Roman" w:cs="Times New Roman"/>
                <w:color w:val="000000"/>
                <w:sz w:val="20"/>
                <w:szCs w:val="20"/>
                <w:lang w:val="uk-UA" w:eastAsia="ru-RU"/>
              </w:rPr>
              <w:t xml:space="preserve"> направляється відповідальному за даний договір (у разі відсутності такого відповідального - начальнику відповідного департаменту).</w:t>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3305" w:rsidRPr="00534C46" w:rsidTr="00C26E48">
        <w:trPr>
          <w:trHeight w:val="1952"/>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.CNT.04</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пов’язувати план проекту та умови контракту в разі якщо контракт пов’язаний із проектними зобов’язаннями </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233305" w:rsidP="00274F2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можливість створювати плани проектів.</w:t>
            </w:r>
            <w:r w:rsidRPr="00534C46">
              <w:rPr>
                <w:rFonts w:ascii="Times New Roman" w:eastAsia="Times New Roman" w:hAnsi="Times New Roman" w:cs="Times New Roman"/>
                <w:color w:val="000000"/>
                <w:sz w:val="20"/>
                <w:szCs w:val="20"/>
                <w:lang w:val="uk-UA" w:eastAsia="ru-RU"/>
              </w:rPr>
              <w:br/>
              <w:t>2) Система повинна давати змогу прив'язувати договори/контракти до таких планів.</w:t>
            </w:r>
            <w:r w:rsidRPr="00534C46">
              <w:rPr>
                <w:rFonts w:ascii="Times New Roman" w:eastAsia="Times New Roman" w:hAnsi="Times New Roman" w:cs="Times New Roman"/>
                <w:color w:val="000000"/>
                <w:sz w:val="20"/>
                <w:szCs w:val="20"/>
                <w:lang w:val="uk-UA" w:eastAsia="ru-RU"/>
              </w:rPr>
              <w:br/>
              <w:t xml:space="preserve">3) Система повинна відстежувати вплив змін умов договорів/контрактів на план проекту та повідомляти про них </w:t>
            </w:r>
            <w:r w:rsidR="00274F20" w:rsidRPr="00534C46">
              <w:rPr>
                <w:rFonts w:ascii="Times New Roman" w:eastAsia="Times New Roman" w:hAnsi="Times New Roman" w:cs="Times New Roman"/>
                <w:color w:val="000000"/>
                <w:sz w:val="20"/>
                <w:szCs w:val="20"/>
                <w:lang w:val="uk-UA" w:eastAsia="ru-RU"/>
              </w:rPr>
              <w:t>платника</w:t>
            </w:r>
            <w:r w:rsidRPr="00534C46">
              <w:rPr>
                <w:rFonts w:ascii="Times New Roman" w:eastAsia="Times New Roman" w:hAnsi="Times New Roman" w:cs="Times New Roman"/>
                <w:color w:val="000000"/>
                <w:sz w:val="20"/>
                <w:szCs w:val="20"/>
                <w:lang w:val="uk-UA" w:eastAsia="ru-RU"/>
              </w:rPr>
              <w:t xml:space="preserve"> </w:t>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3305" w:rsidRPr="00534C46" w:rsidTr="00C26E48">
        <w:trPr>
          <w:trHeight w:val="1122"/>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.CNT.05</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відслідковування часткового/поетапного виконання проекту та часткової оплати за контрактом, із прив’язкою до обсягів виконаних робіт</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забезпечувати можливість відслідковувати часткове/поетапне виконання проектів (договорів/контрактів).</w:t>
            </w:r>
            <w:r w:rsidRPr="00534C46">
              <w:rPr>
                <w:rFonts w:ascii="Times New Roman" w:eastAsia="Times New Roman" w:hAnsi="Times New Roman" w:cs="Times New Roman"/>
                <w:color w:val="000000"/>
                <w:sz w:val="20"/>
                <w:szCs w:val="20"/>
                <w:lang w:val="uk-UA" w:eastAsia="ru-RU"/>
              </w:rPr>
              <w:br/>
              <w:t>2) У випадку часткової оплати за договором/контрактом, система повинна реєструвати суму часткової оплати в картці договору/контакту та проекту до якого вони належать.</w:t>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3305" w:rsidRPr="00534C46" w:rsidTr="00C26E48">
        <w:trPr>
          <w:trHeight w:val="3240"/>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.CNT.06</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Відслідковування строків контрактів та завчасне попередження про наближення дати закінчення контракту</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календар, який  відображає термін дії договорів/контрактів.</w:t>
            </w:r>
            <w:r w:rsidRPr="00534C46">
              <w:rPr>
                <w:rFonts w:ascii="Times New Roman" w:eastAsia="Times New Roman" w:hAnsi="Times New Roman" w:cs="Times New Roman"/>
                <w:color w:val="000000"/>
                <w:sz w:val="20"/>
                <w:szCs w:val="20"/>
                <w:lang w:val="uk-UA" w:eastAsia="ru-RU"/>
              </w:rPr>
              <w:br/>
              <w:t xml:space="preserve">2) Система повинна надсилати автоматичне повідомлення про наближення дати закінчення договору/контракту відповідальній особі з боку НСЗУ та відповідальній особі з боку НСЗУ </w:t>
            </w:r>
            <w:r w:rsidR="00736A4C" w:rsidRPr="00534C46">
              <w:rPr>
                <w:rFonts w:ascii="Times New Roman" w:eastAsia="Times New Roman" w:hAnsi="Times New Roman" w:cs="Times New Roman"/>
                <w:color w:val="000000"/>
                <w:sz w:val="20"/>
                <w:szCs w:val="20"/>
                <w:lang w:val="uk-UA" w:eastAsia="ru-RU"/>
              </w:rPr>
              <w:t>.</w:t>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Надсилання повідомлень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повідомлення осіб, щодо яких здійснюється обробка персональних даних, про володільця і розпорядника персональних даних, мету, спосіб, підстави, строки обробки персональних даних тощо</w:t>
            </w:r>
          </w:p>
        </w:tc>
      </w:tr>
      <w:tr w:rsidR="00233305" w:rsidRPr="00534C46" w:rsidTr="00C26E48">
        <w:trPr>
          <w:trHeight w:val="2700"/>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.BIL.0</w:t>
            </w:r>
            <w:r w:rsidR="0049538E" w:rsidRPr="00534C46">
              <w:rPr>
                <w:rFonts w:ascii="Times New Roman" w:eastAsia="Times New Roman" w:hAnsi="Times New Roman" w:cs="Times New Roman"/>
                <w:b/>
                <w:bCs/>
                <w:color w:val="000000"/>
                <w:sz w:val="20"/>
                <w:szCs w:val="20"/>
                <w:lang w:val="uk-UA" w:eastAsia="ru-RU"/>
              </w:rPr>
              <w:t>7</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Розрахунок взятих бюджетних фінансових зобов’язань та/або здійснених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за попередні періоди в разі змін обсягу послуг, зміни тарифів заднім числом та формування коригувань в системі</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відслідковувати події, що впливають на розрахунки за попередні періоди (коригування даних в системі, рішення комісії з моніторингу тощо).</w:t>
            </w:r>
            <w:r w:rsidRPr="00534C46">
              <w:rPr>
                <w:rFonts w:ascii="Times New Roman" w:eastAsia="Times New Roman" w:hAnsi="Times New Roman" w:cs="Times New Roman"/>
                <w:color w:val="000000"/>
                <w:sz w:val="20"/>
                <w:szCs w:val="20"/>
                <w:lang w:val="uk-UA" w:eastAsia="ru-RU"/>
              </w:rPr>
              <w:br/>
              <w:t>2) Система повинна автоматично виводити виявлені події відповідальному з боку НСЗУ та проводити необхідні обчислення.</w:t>
            </w:r>
            <w:r w:rsidRPr="00534C46">
              <w:rPr>
                <w:rFonts w:ascii="Times New Roman" w:eastAsia="Times New Roman" w:hAnsi="Times New Roman" w:cs="Times New Roman"/>
                <w:color w:val="000000"/>
                <w:sz w:val="20"/>
                <w:szCs w:val="20"/>
                <w:lang w:val="uk-UA" w:eastAsia="ru-RU"/>
              </w:rPr>
              <w:br/>
              <w:t>3) Система повинна включати результати проведених обчислень до звіту/рахунку поточного періоду.</w:t>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p>
        </w:tc>
      </w:tr>
      <w:tr w:rsidR="00233305" w:rsidRPr="00534C46" w:rsidTr="00091060">
        <w:trPr>
          <w:trHeight w:val="429"/>
        </w:trPr>
        <w:tc>
          <w:tcPr>
            <w:tcW w:w="1555" w:type="dxa"/>
            <w:tcBorders>
              <w:top w:val="nil"/>
              <w:left w:val="single" w:sz="4" w:space="0" w:color="757171"/>
              <w:bottom w:val="single" w:sz="4" w:space="0" w:color="757171"/>
              <w:right w:val="single" w:sz="4" w:space="0" w:color="757171"/>
            </w:tcBorders>
            <w:shd w:val="clear" w:color="auto" w:fill="auto"/>
            <w:hideMark/>
          </w:tcPr>
          <w:p w:rsidR="00233305"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233305" w:rsidRPr="00534C46">
              <w:rPr>
                <w:rFonts w:ascii="Times New Roman" w:eastAsia="Times New Roman" w:hAnsi="Times New Roman" w:cs="Times New Roman"/>
                <w:b/>
                <w:bCs/>
                <w:color w:val="000000"/>
                <w:sz w:val="20"/>
                <w:szCs w:val="20"/>
                <w:lang w:val="uk-UA" w:eastAsia="ru-RU"/>
              </w:rPr>
              <w:t>.BIL.0</w:t>
            </w:r>
            <w:r w:rsidR="0049538E" w:rsidRPr="00534C46">
              <w:rPr>
                <w:rFonts w:ascii="Times New Roman" w:eastAsia="Times New Roman" w:hAnsi="Times New Roman" w:cs="Times New Roman"/>
                <w:b/>
                <w:bCs/>
                <w:color w:val="000000"/>
                <w:sz w:val="20"/>
                <w:szCs w:val="20"/>
                <w:lang w:val="uk-UA" w:eastAsia="ru-RU"/>
              </w:rPr>
              <w:t>8</w:t>
            </w:r>
          </w:p>
        </w:tc>
        <w:tc>
          <w:tcPr>
            <w:tcW w:w="3260"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звітів та/або рахунків, що підлягають оплаті в розрізі контрагентів, договорів, бюджетних програм  відповідно до встановлених тарифів та методів оплати</w:t>
            </w:r>
          </w:p>
        </w:tc>
        <w:tc>
          <w:tcPr>
            <w:tcW w:w="4111"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формувати  оперативні дані для договорів на щоденній основі. Оперативні дані - це перелік послуг за конкретний день. Система повинна визначати чи підлягають такі послуги оплаті.</w:t>
            </w:r>
            <w:r w:rsidRPr="00534C46">
              <w:rPr>
                <w:rFonts w:ascii="Times New Roman" w:eastAsia="Times New Roman" w:hAnsi="Times New Roman" w:cs="Times New Roman"/>
                <w:color w:val="000000"/>
                <w:sz w:val="20"/>
                <w:szCs w:val="20"/>
                <w:lang w:val="uk-UA" w:eastAsia="ru-RU"/>
              </w:rPr>
              <w:br/>
              <w:t xml:space="preserve">2) В системі необхідно забезпечити формування звітів та/або рахунків з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в розрізі:</w:t>
            </w:r>
            <w:r w:rsidRPr="00534C46">
              <w:rPr>
                <w:rFonts w:ascii="Times New Roman" w:eastAsia="Times New Roman" w:hAnsi="Times New Roman" w:cs="Times New Roman"/>
                <w:color w:val="000000"/>
                <w:sz w:val="20"/>
                <w:szCs w:val="20"/>
                <w:lang w:val="uk-UA" w:eastAsia="ru-RU"/>
              </w:rPr>
              <w:br/>
              <w:t>а) контрагентів;</w:t>
            </w:r>
            <w:r w:rsidRPr="00534C46">
              <w:rPr>
                <w:rFonts w:ascii="Times New Roman" w:eastAsia="Times New Roman" w:hAnsi="Times New Roman" w:cs="Times New Roman"/>
                <w:color w:val="000000"/>
                <w:sz w:val="20"/>
                <w:szCs w:val="20"/>
                <w:lang w:val="uk-UA" w:eastAsia="ru-RU"/>
              </w:rPr>
              <w:br/>
              <w:t>б) договорів;</w:t>
            </w:r>
            <w:r w:rsidRPr="00534C46">
              <w:rPr>
                <w:rFonts w:ascii="Times New Roman" w:eastAsia="Times New Roman" w:hAnsi="Times New Roman" w:cs="Times New Roman"/>
                <w:color w:val="000000"/>
                <w:sz w:val="20"/>
                <w:szCs w:val="20"/>
                <w:lang w:val="uk-UA" w:eastAsia="ru-RU"/>
              </w:rPr>
              <w:br/>
              <w:t>в) бюджетних програм.</w:t>
            </w:r>
            <w:r w:rsidRPr="00534C46">
              <w:rPr>
                <w:rFonts w:ascii="Times New Roman" w:eastAsia="Times New Roman" w:hAnsi="Times New Roman" w:cs="Times New Roman"/>
                <w:color w:val="000000"/>
                <w:sz w:val="20"/>
                <w:szCs w:val="20"/>
                <w:lang w:val="uk-UA" w:eastAsia="ru-RU"/>
              </w:rPr>
              <w:br/>
              <w:t xml:space="preserve">Дані звіти використовуватимуться для порівняння зі звітами/рахунками отриманими від </w:t>
            </w:r>
            <w:r w:rsidR="00736A4C" w:rsidRPr="00534C46">
              <w:rPr>
                <w:rFonts w:ascii="Times New Roman" w:eastAsia="Times New Roman" w:hAnsi="Times New Roman" w:cs="Times New Roman"/>
                <w:color w:val="000000"/>
                <w:sz w:val="20"/>
                <w:szCs w:val="20"/>
                <w:lang w:val="uk-UA" w:eastAsia="ru-RU"/>
              </w:rPr>
              <w:t>контрагентів</w:t>
            </w:r>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r>
          </w:p>
        </w:tc>
        <w:tc>
          <w:tcPr>
            <w:tcW w:w="2409"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t>Департамент договірної роботи</w:t>
            </w:r>
          </w:p>
        </w:tc>
        <w:tc>
          <w:tcPr>
            <w:tcW w:w="1276"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Відповідні звіти та рахунки мають </w:t>
            </w:r>
            <w:proofErr w:type="spellStart"/>
            <w:r w:rsidRPr="00534C46">
              <w:rPr>
                <w:rFonts w:ascii="Times New Roman" w:eastAsia="Times New Roman" w:hAnsi="Times New Roman" w:cs="Times New Roman"/>
                <w:color w:val="000000"/>
                <w:sz w:val="20"/>
                <w:szCs w:val="20"/>
                <w:lang w:val="uk-UA" w:eastAsia="ru-RU"/>
              </w:rPr>
              <w:t>формуватись</w:t>
            </w:r>
            <w:proofErr w:type="spellEnd"/>
            <w:r w:rsidRPr="00534C46">
              <w:rPr>
                <w:rFonts w:ascii="Times New Roman" w:eastAsia="Times New Roman" w:hAnsi="Times New Roman" w:cs="Times New Roman"/>
                <w:color w:val="000000"/>
                <w:sz w:val="20"/>
                <w:szCs w:val="20"/>
                <w:lang w:val="uk-UA" w:eastAsia="ru-RU"/>
              </w:rPr>
              <w:t xml:space="preserve"> згідно із процедурою та методами, які встановлені відповідними актами законодавства України</w:t>
            </w:r>
          </w:p>
        </w:tc>
      </w:tr>
      <w:tr w:rsidR="00C26E48" w:rsidRPr="002B6F2E" w:rsidTr="00C26E48">
        <w:trPr>
          <w:trHeight w:val="4320"/>
        </w:trPr>
        <w:tc>
          <w:tcPr>
            <w:tcW w:w="1555" w:type="dxa"/>
            <w:tcBorders>
              <w:top w:val="nil"/>
              <w:left w:val="single" w:sz="4" w:space="0" w:color="757171"/>
              <w:bottom w:val="single" w:sz="4" w:space="0" w:color="757171"/>
              <w:right w:val="single" w:sz="4" w:space="0" w:color="757171"/>
            </w:tcBorders>
            <w:shd w:val="clear" w:color="auto" w:fill="auto"/>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.BIL.</w:t>
            </w:r>
            <w:r w:rsidR="0049538E" w:rsidRPr="00534C46">
              <w:rPr>
                <w:rFonts w:ascii="Times New Roman" w:eastAsia="Times New Roman" w:hAnsi="Times New Roman" w:cs="Times New Roman"/>
                <w:b/>
                <w:bCs/>
                <w:color w:val="000000"/>
                <w:sz w:val="20"/>
                <w:szCs w:val="20"/>
                <w:lang w:val="uk-UA" w:eastAsia="ru-RU"/>
              </w:rPr>
              <w:t>09</w:t>
            </w:r>
          </w:p>
        </w:tc>
        <w:tc>
          <w:tcPr>
            <w:tcW w:w="3260"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державними реєстрами (ЄДР,</w:t>
            </w:r>
            <w:r w:rsidRPr="00534C46" w:rsidDel="003A7F12">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 тощо) для здійснення контролю</w:t>
            </w:r>
          </w:p>
        </w:tc>
        <w:tc>
          <w:tcPr>
            <w:tcW w:w="4111"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мати інтеграцію з державними реєстрами (ЄДР, тощо).</w:t>
            </w:r>
          </w:p>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повинна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через DWH НСЗУ</w:t>
            </w:r>
            <w:r w:rsidRPr="00534C46">
              <w:rPr>
                <w:rFonts w:ascii="Times New Roman" w:eastAsia="Times New Roman" w:hAnsi="Times New Roman" w:cs="Times New Roman"/>
                <w:color w:val="000000"/>
                <w:sz w:val="20"/>
                <w:szCs w:val="20"/>
                <w:lang w:val="uk-UA" w:eastAsia="ru-RU"/>
              </w:rPr>
              <w:br/>
              <w:t xml:space="preserve">2) Система повинна використовувати інформацію з інтегрованих ресурсів для порівняння з даними, що надані суб'єктами господарювання в рамках процесу </w:t>
            </w:r>
            <w:proofErr w:type="spellStart"/>
            <w:r w:rsidRPr="00534C46">
              <w:rPr>
                <w:rFonts w:ascii="Times New Roman" w:eastAsia="Times New Roman" w:hAnsi="Times New Roman" w:cs="Times New Roman"/>
                <w:color w:val="000000"/>
                <w:sz w:val="20"/>
                <w:szCs w:val="20"/>
                <w:lang w:val="uk-UA" w:eastAsia="ru-RU"/>
              </w:rPr>
              <w:t>контрактингу</w:t>
            </w:r>
            <w:proofErr w:type="spellEnd"/>
            <w:r w:rsidRPr="00534C46">
              <w:rPr>
                <w:rFonts w:ascii="Times New Roman" w:eastAsia="Times New Roman" w:hAnsi="Times New Roman" w:cs="Times New Roman"/>
                <w:color w:val="000000"/>
                <w:sz w:val="20"/>
                <w:szCs w:val="20"/>
                <w:lang w:val="uk-UA" w:eastAsia="ru-RU"/>
              </w:rPr>
              <w:t>.</w:t>
            </w:r>
          </w:p>
        </w:tc>
        <w:tc>
          <w:tcPr>
            <w:tcW w:w="2409"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276"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відповідних реєстрів. Окрім цього, якщо система міститиме будь-які персональні дані, обробка таких даних може здійснюватися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w:t>
            </w:r>
          </w:p>
        </w:tc>
      </w:tr>
      <w:tr w:rsidR="00C26E48" w:rsidRPr="00534C46" w:rsidTr="00C26E48">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.BIL.1</w:t>
            </w:r>
            <w:r w:rsidR="0049538E" w:rsidRPr="00534C46">
              <w:rPr>
                <w:rFonts w:ascii="Times New Roman" w:eastAsia="Times New Roman" w:hAnsi="Times New Roman" w:cs="Times New Roman"/>
                <w:b/>
                <w:bCs/>
                <w:color w:val="000000"/>
                <w:sz w:val="20"/>
                <w:szCs w:val="20"/>
                <w:lang w:val="uk-UA" w:eastAsia="ru-RU"/>
              </w:rPr>
              <w:t>0</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Моніторинг етапів проходження сформованих рахунків / звітів</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автоматично відображувати статуси рахунків/звітів.</w:t>
            </w:r>
            <w:r w:rsidRPr="00534C46">
              <w:rPr>
                <w:rFonts w:ascii="Times New Roman" w:eastAsia="Times New Roman" w:hAnsi="Times New Roman" w:cs="Times New Roman"/>
                <w:color w:val="000000"/>
                <w:sz w:val="20"/>
                <w:szCs w:val="20"/>
                <w:lang w:val="uk-UA" w:eastAsia="ru-RU"/>
              </w:rPr>
              <w:br/>
              <w:t>2) Система повинна надавати можливість обраним користувачам з боку НСЗУ вручну змінювати статус рахунку/звіту.</w:t>
            </w:r>
            <w:r w:rsidRPr="00534C46">
              <w:rPr>
                <w:rFonts w:ascii="Times New Roman" w:eastAsia="Times New Roman" w:hAnsi="Times New Roman" w:cs="Times New Roman"/>
                <w:color w:val="000000"/>
                <w:sz w:val="20"/>
                <w:szCs w:val="20"/>
                <w:lang w:val="uk-UA" w:eastAsia="ru-RU"/>
              </w:rPr>
              <w:br/>
              <w:t>3) Система повинна забезпечити послідовний перехід між статусами відповідно до бізнес-процесів (Наприклад, якщо в процесі описано порядок зміни статусу документу "1-2-3-4...", то неможливо перейти від статусу "1" до статусу "3" без проходження статусу "2").</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F81A47">
        <w:trPr>
          <w:trHeight w:val="2555"/>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.BIL.1</w:t>
            </w:r>
            <w:r w:rsidR="0049538E" w:rsidRPr="00534C46">
              <w:rPr>
                <w:rFonts w:ascii="Times New Roman" w:eastAsia="Times New Roman" w:hAnsi="Times New Roman" w:cs="Times New Roman"/>
                <w:b/>
                <w:bCs/>
                <w:color w:val="000000"/>
                <w:sz w:val="20"/>
                <w:szCs w:val="20"/>
                <w:lang w:val="uk-UA" w:eastAsia="ru-RU"/>
              </w:rPr>
              <w:t>1</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Аналіз виконання взятих бюджетних зобов’язань з врахуванням оплачених НСЗУ бюджетних фінансових зобов’язань у розрізі бюджетних </w:t>
            </w:r>
            <w:proofErr w:type="spellStart"/>
            <w:r w:rsidRPr="00534C46">
              <w:rPr>
                <w:rFonts w:ascii="Times New Roman" w:eastAsia="Times New Roman" w:hAnsi="Times New Roman" w:cs="Times New Roman"/>
                <w:color w:val="000000"/>
                <w:sz w:val="20"/>
                <w:szCs w:val="20"/>
                <w:lang w:val="uk-UA" w:eastAsia="ru-RU"/>
              </w:rPr>
              <w:t>програмта</w:t>
            </w:r>
            <w:proofErr w:type="spellEnd"/>
            <w:r w:rsidRPr="00534C46">
              <w:rPr>
                <w:rFonts w:ascii="Times New Roman" w:eastAsia="Times New Roman" w:hAnsi="Times New Roman" w:cs="Times New Roman"/>
                <w:color w:val="000000"/>
                <w:sz w:val="20"/>
                <w:szCs w:val="20"/>
                <w:lang w:val="uk-UA" w:eastAsia="ru-RU"/>
              </w:rPr>
              <w:t xml:space="preserve"> окремих договорів</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давати змогу формувати реєстр бюджетних фінансових зобов'язань у розрізі бюджетних </w:t>
            </w:r>
            <w:proofErr w:type="spellStart"/>
            <w:r w:rsidRPr="00534C46">
              <w:rPr>
                <w:rFonts w:ascii="Times New Roman" w:eastAsia="Times New Roman" w:hAnsi="Times New Roman" w:cs="Times New Roman"/>
                <w:color w:val="000000"/>
                <w:sz w:val="20"/>
                <w:szCs w:val="20"/>
                <w:lang w:val="uk-UA" w:eastAsia="ru-RU"/>
              </w:rPr>
              <w:t>програмта</w:t>
            </w:r>
            <w:proofErr w:type="spellEnd"/>
            <w:r w:rsidRPr="00534C46">
              <w:rPr>
                <w:rFonts w:ascii="Times New Roman" w:eastAsia="Times New Roman" w:hAnsi="Times New Roman" w:cs="Times New Roman"/>
                <w:color w:val="000000"/>
                <w:sz w:val="20"/>
                <w:szCs w:val="20"/>
                <w:lang w:val="uk-UA" w:eastAsia="ru-RU"/>
              </w:rPr>
              <w:t xml:space="preserve"> окремих договорів.</w:t>
            </w:r>
            <w:r w:rsidRPr="00534C46">
              <w:rPr>
                <w:rFonts w:ascii="Times New Roman" w:eastAsia="Times New Roman" w:hAnsi="Times New Roman" w:cs="Times New Roman"/>
                <w:color w:val="000000"/>
                <w:sz w:val="20"/>
                <w:szCs w:val="20"/>
                <w:lang w:val="uk-UA" w:eastAsia="ru-RU"/>
              </w:rPr>
              <w:br/>
              <w:t>2) Система повинна проводити аналіз та співставлення сум рахунків/звітів та фактично сплачених коштів у розрізі бюджетних програм та окремих договорів.</w:t>
            </w:r>
            <w:r w:rsidRPr="00534C46">
              <w:rPr>
                <w:rFonts w:ascii="Times New Roman" w:eastAsia="Times New Roman" w:hAnsi="Times New Roman" w:cs="Times New Roman"/>
                <w:color w:val="000000"/>
                <w:sz w:val="20"/>
                <w:szCs w:val="20"/>
                <w:lang w:val="uk-UA" w:eastAsia="ru-RU"/>
              </w:rPr>
              <w:br/>
              <w:t>3) Система повинна виводити результати розрахунків підсвічуючи пере- та недоплати.</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законодавства у сфері формування та реалізації бюджету</w:t>
            </w:r>
          </w:p>
        </w:tc>
      </w:tr>
      <w:tr w:rsidR="00C26E48" w:rsidRPr="00534C46" w:rsidTr="00F81A47">
        <w:trPr>
          <w:trHeight w:val="1737"/>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.BIL.1</w:t>
            </w:r>
            <w:r w:rsidR="0049538E" w:rsidRPr="00534C46">
              <w:rPr>
                <w:rFonts w:ascii="Times New Roman" w:eastAsia="Times New Roman" w:hAnsi="Times New Roman" w:cs="Times New Roman"/>
                <w:b/>
                <w:bCs/>
                <w:color w:val="000000"/>
                <w:sz w:val="20"/>
                <w:szCs w:val="20"/>
                <w:lang w:val="uk-UA" w:eastAsia="ru-RU"/>
              </w:rPr>
              <w:t>2</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системою бухгалтерського обліку для здійснення відповідних операцій, пов'язаних з взяттям на облік бюджетних зобов’язань, бюджетних фінансових зобов’язань та оплатою</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інтегруватись із внутрішніми бухгалтерськими системами, які знаходяться в ІТ ландшафті НСЗУ.</w:t>
            </w:r>
            <w:r w:rsidRPr="00534C46">
              <w:rPr>
                <w:rFonts w:ascii="Times New Roman" w:eastAsia="Times New Roman" w:hAnsi="Times New Roman" w:cs="Times New Roman"/>
                <w:color w:val="000000"/>
                <w:sz w:val="20"/>
                <w:szCs w:val="20"/>
                <w:lang w:val="uk-UA" w:eastAsia="ru-RU"/>
              </w:rPr>
              <w:br/>
              <w:t xml:space="preserve">2) Система повинна забезпечувати імпорт, обробку та експорт даних відносно бюджетних зобов’язань, бюджетних фінансових зобов’язань та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w:t>
            </w:r>
          </w:p>
        </w:tc>
      </w:tr>
      <w:tr w:rsidR="00C26E48" w:rsidRPr="00534C46" w:rsidTr="00C26E48">
        <w:trPr>
          <w:trHeight w:val="1350"/>
        </w:trPr>
        <w:tc>
          <w:tcPr>
            <w:tcW w:w="1555" w:type="dxa"/>
            <w:tcBorders>
              <w:top w:val="nil"/>
              <w:left w:val="single" w:sz="4" w:space="0" w:color="757171"/>
              <w:bottom w:val="single" w:sz="4" w:space="0" w:color="757171"/>
              <w:right w:val="single" w:sz="4" w:space="0" w:color="757171"/>
            </w:tcBorders>
            <w:shd w:val="clear" w:color="auto" w:fill="auto"/>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.BIL.1</w:t>
            </w:r>
            <w:r w:rsidR="0049538E" w:rsidRPr="00534C46">
              <w:rPr>
                <w:rFonts w:ascii="Times New Roman" w:eastAsia="Times New Roman" w:hAnsi="Times New Roman" w:cs="Times New Roman"/>
                <w:b/>
                <w:bCs/>
                <w:color w:val="000000"/>
                <w:sz w:val="20"/>
                <w:szCs w:val="20"/>
                <w:lang w:val="uk-UA" w:eastAsia="ru-RU"/>
              </w:rPr>
              <w:t>3</w:t>
            </w:r>
          </w:p>
        </w:tc>
        <w:tc>
          <w:tcPr>
            <w:tcW w:w="3260"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інформування контрагента про сформовані рахунки/звіти  та/або перерахунки</w:t>
            </w:r>
          </w:p>
        </w:tc>
        <w:tc>
          <w:tcPr>
            <w:tcW w:w="4111"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відстежувати наявність оперативних даних по контрагентах та інформувати їх, якщо дані готові.</w:t>
            </w:r>
            <w:r w:rsidRPr="00534C46">
              <w:rPr>
                <w:rFonts w:ascii="Times New Roman" w:eastAsia="Times New Roman" w:hAnsi="Times New Roman" w:cs="Times New Roman"/>
                <w:color w:val="000000"/>
                <w:sz w:val="20"/>
                <w:szCs w:val="20"/>
                <w:lang w:val="uk-UA" w:eastAsia="ru-RU"/>
              </w:rPr>
              <w:br/>
              <w:t>2) Система повинна відстежувати статус документів та виводити його контрагентам.</w:t>
            </w:r>
          </w:p>
        </w:tc>
        <w:tc>
          <w:tcPr>
            <w:tcW w:w="2409"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t>Департамент договірної роботи</w:t>
            </w:r>
          </w:p>
        </w:tc>
        <w:tc>
          <w:tcPr>
            <w:tcW w:w="1276"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Надсилання повідомлень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повідомлення осіб, щодо яких здійснюється обробка персональних даних, про володільця і розпорядника персональних даних, мету, спосіб, підстави, строки обробки персональних даних тощо. </w:t>
            </w:r>
          </w:p>
        </w:tc>
      </w:tr>
      <w:tr w:rsidR="00C26E48" w:rsidRPr="00534C46" w:rsidTr="00091060">
        <w:trPr>
          <w:trHeight w:val="1563"/>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.BIL.1</w:t>
            </w:r>
            <w:r w:rsidR="0049538E" w:rsidRPr="00534C46">
              <w:rPr>
                <w:rFonts w:ascii="Times New Roman" w:eastAsia="Times New Roman" w:hAnsi="Times New Roman" w:cs="Times New Roman"/>
                <w:b/>
                <w:bCs/>
                <w:color w:val="000000"/>
                <w:sz w:val="20"/>
                <w:szCs w:val="20"/>
                <w:lang w:val="uk-UA" w:eastAsia="ru-RU"/>
              </w:rPr>
              <w:t>4</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фільтрації сформованих документів в розрізі бюджетних програм та напрямів використання коштів</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давати змогу фільтрувати сформовані документи в розрізі бюджетних програм та напрямів використання коштів</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F81A47">
        <w:trPr>
          <w:trHeight w:val="1421"/>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.BIL.</w:t>
            </w:r>
            <w:r w:rsidR="0049538E" w:rsidRPr="00534C46">
              <w:rPr>
                <w:rFonts w:ascii="Times New Roman" w:eastAsia="Times New Roman" w:hAnsi="Times New Roman" w:cs="Times New Roman"/>
                <w:b/>
                <w:bCs/>
                <w:color w:val="000000"/>
                <w:sz w:val="20"/>
                <w:szCs w:val="20"/>
                <w:lang w:val="uk-UA" w:eastAsia="ru-RU"/>
              </w:rPr>
              <w:t>15</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Здійснення контролю за дотриманням термінів, встановлених на обробку сформованих звітів та/або рахунків для підрозділів</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інформацію про  встановлені терміни на обробку звітів та/або рахунків підрозділами НСЗУ.</w:t>
            </w:r>
            <w:r w:rsidRPr="00534C46">
              <w:rPr>
                <w:rFonts w:ascii="Times New Roman" w:eastAsia="Times New Roman" w:hAnsi="Times New Roman" w:cs="Times New Roman"/>
                <w:color w:val="000000"/>
                <w:sz w:val="20"/>
                <w:szCs w:val="20"/>
                <w:lang w:val="uk-UA" w:eastAsia="ru-RU"/>
              </w:rPr>
              <w:br/>
              <w:t>2) Система повинна відслідковувати відповідність статусів документів встановленим термінам.</w:t>
            </w:r>
            <w:r w:rsidRPr="00534C46">
              <w:rPr>
                <w:rFonts w:ascii="Times New Roman" w:eastAsia="Times New Roman" w:hAnsi="Times New Roman" w:cs="Times New Roman"/>
                <w:color w:val="000000"/>
                <w:sz w:val="20"/>
                <w:szCs w:val="20"/>
                <w:lang w:val="uk-UA" w:eastAsia="ru-RU"/>
              </w:rPr>
              <w:br/>
              <w:t>3) Система повинна повідомляти відповідального з боку НСЗУ про наближення кінцевого терміну перевірки звітів та/або рахунків за 2 робочі дні до його настання.</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C26E48">
        <w:trPr>
          <w:trHeight w:val="2555"/>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w:t>
            </w:r>
            <w:r w:rsidR="0049538E" w:rsidRPr="00534C46">
              <w:rPr>
                <w:rFonts w:ascii="Times New Roman" w:eastAsia="Times New Roman" w:hAnsi="Times New Roman" w:cs="Times New Roman"/>
                <w:b/>
                <w:bCs/>
                <w:color w:val="000000"/>
                <w:sz w:val="20"/>
                <w:szCs w:val="20"/>
                <w:lang w:val="uk-UA" w:eastAsia="ru-RU"/>
              </w:rPr>
              <w:t>16</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Аналіз даних рахунків/звітів у порівнянні з минулими періодами на нестандартні відхилення. Можливість виводити такі відхилення в розрізі аналітики</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відстежувати нестандартні відхилення поточних звітів/рахунків у порівнянні зі звітами/рахунками за попередній період.</w:t>
            </w:r>
            <w:r w:rsidRPr="00534C46">
              <w:rPr>
                <w:rFonts w:ascii="Times New Roman" w:eastAsia="Times New Roman" w:hAnsi="Times New Roman" w:cs="Times New Roman"/>
                <w:color w:val="000000"/>
                <w:sz w:val="20"/>
                <w:szCs w:val="20"/>
                <w:lang w:val="uk-UA" w:eastAsia="ru-RU"/>
              </w:rPr>
              <w:br/>
              <w:t>2) Система повинна формувати повідомлення для відповідального з боку НСЗУ, якщо відхилення більше встановленої норми (наприклад, 20-ти %).</w:t>
            </w:r>
            <w:r w:rsidRPr="00534C46">
              <w:rPr>
                <w:rFonts w:ascii="Times New Roman" w:eastAsia="Times New Roman" w:hAnsi="Times New Roman" w:cs="Times New Roman"/>
                <w:color w:val="000000"/>
                <w:sz w:val="20"/>
                <w:szCs w:val="20"/>
                <w:lang w:val="uk-UA" w:eastAsia="ru-RU"/>
              </w:rPr>
              <w:br/>
              <w:t>3) Система повинна помічати звіти/рахунки з нестандартними відхиленнями.</w:t>
            </w:r>
            <w:r w:rsidRPr="00534C46">
              <w:rPr>
                <w:rFonts w:ascii="Times New Roman" w:eastAsia="Times New Roman" w:hAnsi="Times New Roman" w:cs="Times New Roman"/>
                <w:color w:val="000000"/>
                <w:sz w:val="20"/>
                <w:szCs w:val="20"/>
                <w:lang w:val="uk-UA" w:eastAsia="ru-RU"/>
              </w:rPr>
              <w:br/>
              <w:t>4) Система повинна давати змогу будувати аналітичні звіти по таким відхиленням з можливістю обрання аналітик.</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r w:rsidRPr="00534C46">
              <w:rPr>
                <w:rFonts w:ascii="Times New Roman" w:eastAsia="Times New Roman" w:hAnsi="Times New Roman" w:cs="Times New Roman"/>
                <w:color w:val="000000"/>
                <w:sz w:val="20"/>
                <w:szCs w:val="20"/>
                <w:lang w:val="uk-UA" w:eastAsia="ru-RU"/>
              </w:rPr>
              <w:br/>
              <w:t xml:space="preserve">Департамент фінансів та бухгалтерського обліку </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212A38">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w:t>
            </w:r>
            <w:r w:rsidR="0049538E" w:rsidRPr="00534C46">
              <w:rPr>
                <w:rFonts w:ascii="Times New Roman" w:eastAsia="Times New Roman" w:hAnsi="Times New Roman" w:cs="Times New Roman"/>
                <w:b/>
                <w:bCs/>
                <w:color w:val="000000"/>
                <w:sz w:val="20"/>
                <w:szCs w:val="20"/>
                <w:lang w:val="uk-UA" w:eastAsia="ru-RU"/>
              </w:rPr>
              <w:t>17</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бюджетних зобов’язань  в межах суми угоди та/або додаткової угоди та суми затверджених кошторисних призначень. Забезпечення контролю щодо своєчасного взяття на облік</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забезпечувати можливість формування бюджетних зобов’язань в межах встановлених лімітів у розрізі договорів.</w:t>
            </w:r>
            <w:r w:rsidRPr="00534C46">
              <w:rPr>
                <w:rFonts w:ascii="Times New Roman" w:eastAsia="Times New Roman" w:hAnsi="Times New Roman" w:cs="Times New Roman"/>
                <w:color w:val="000000"/>
                <w:sz w:val="20"/>
                <w:szCs w:val="20"/>
                <w:lang w:val="uk-UA" w:eastAsia="ru-RU"/>
              </w:rPr>
              <w:br/>
              <w:t>2) Система повинна забезпечувати контроль взяття на облік бюджетних зобов'язань (відслідковувати та повідомляти про наближення граничного строку взяття на облік).</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законодавства у сфері формування та реалізації бюджету</w:t>
            </w:r>
          </w:p>
        </w:tc>
      </w:tr>
      <w:tr w:rsidR="00C26E48" w:rsidRPr="00534C46" w:rsidTr="00C26E48">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w:t>
            </w:r>
            <w:r w:rsidR="0049538E" w:rsidRPr="00534C46">
              <w:rPr>
                <w:rFonts w:ascii="Times New Roman" w:eastAsia="Times New Roman" w:hAnsi="Times New Roman" w:cs="Times New Roman"/>
                <w:b/>
                <w:bCs/>
                <w:color w:val="000000"/>
                <w:sz w:val="20"/>
                <w:szCs w:val="20"/>
                <w:lang w:val="uk-UA" w:eastAsia="ru-RU"/>
              </w:rPr>
              <w:t>18</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здійснення коригувань бюджетних зобов’язань</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коригувати бюджетні зобов'язання у розрізі контрагентів. Права визначаються адміністратором системи.</w:t>
            </w:r>
            <w:r w:rsidRPr="00534C46">
              <w:rPr>
                <w:rFonts w:ascii="Times New Roman" w:eastAsia="Times New Roman" w:hAnsi="Times New Roman" w:cs="Times New Roman"/>
                <w:color w:val="000000"/>
                <w:sz w:val="20"/>
                <w:szCs w:val="20"/>
                <w:lang w:val="uk-UA" w:eastAsia="ru-RU"/>
              </w:rPr>
              <w:br/>
              <w:t>2) Система повинна відслідковувати зміни, що впливають на бюджетні зобов'язання 3) Система повинна враховувати такі зміни у звіті/рахунку за поточний період.</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законодавства у сфері формування та реалізації бюджету. Окрім цього, в разі обробки персональних даних, необхідно забезпечити дотримання вимог Закону України "Про захист персональних даних", зокрема щодо обов'язкової наявності законної підстави для обробки персональних даних, , інформування осіб, щодо яких здійснюється обробка персональних даних, про власника і розпорядника персональних даних, підстави, мету, способи та строки обробки персональних даних тощо.</w:t>
            </w:r>
          </w:p>
        </w:tc>
      </w:tr>
      <w:tr w:rsidR="00C26E48" w:rsidRPr="00534C46" w:rsidTr="00F81A47">
        <w:trPr>
          <w:trHeight w:val="1840"/>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w:t>
            </w:r>
            <w:r w:rsidR="0049538E" w:rsidRPr="00534C46">
              <w:rPr>
                <w:rFonts w:ascii="Times New Roman" w:eastAsia="Times New Roman" w:hAnsi="Times New Roman" w:cs="Times New Roman"/>
                <w:b/>
                <w:bCs/>
                <w:color w:val="000000"/>
                <w:sz w:val="20"/>
                <w:szCs w:val="20"/>
                <w:lang w:val="uk-UA" w:eastAsia="ru-RU"/>
              </w:rPr>
              <w:t>19</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Здійснення контролю при створенні бюджетних зобов’язань в  межах затверджених річних бюджетних призначень за відповідними бюджетними програмами</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відслідковувати об'єми та залишки коштів за різними бюджетними програмами.</w:t>
            </w:r>
            <w:r w:rsidRPr="00534C46">
              <w:rPr>
                <w:rFonts w:ascii="Times New Roman" w:eastAsia="Times New Roman" w:hAnsi="Times New Roman" w:cs="Times New Roman"/>
                <w:color w:val="000000"/>
                <w:sz w:val="20"/>
                <w:szCs w:val="20"/>
                <w:lang w:val="uk-UA" w:eastAsia="ru-RU"/>
              </w:rPr>
              <w:br/>
              <w:t>2) При наближенні до ліміту за програмою система повинна інформувати про це відповідального з боку НСЗУ (наприклад, залишилось менше 10% коштів).</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законодавства у сфері формування та реалізації бюджету</w:t>
            </w:r>
          </w:p>
        </w:tc>
      </w:tr>
      <w:tr w:rsidR="00C26E48" w:rsidRPr="00534C46" w:rsidTr="00F81A47">
        <w:trPr>
          <w:trHeight w:val="1749"/>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.PAY.2</w:t>
            </w:r>
            <w:r w:rsidR="0049538E" w:rsidRPr="00534C46">
              <w:rPr>
                <w:rFonts w:ascii="Times New Roman" w:eastAsia="Times New Roman" w:hAnsi="Times New Roman" w:cs="Times New Roman"/>
                <w:b/>
                <w:bCs/>
                <w:color w:val="000000"/>
                <w:sz w:val="20"/>
                <w:szCs w:val="20"/>
                <w:lang w:val="uk-UA" w:eastAsia="ru-RU"/>
              </w:rPr>
              <w:t>0</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бюджетних фінансових зобов’язань</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дозволяти формувати бюджетні фінансові зобов'язання для діючих договорів, де це передбачено умовами договору</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F81A47">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.PAY.2</w:t>
            </w:r>
            <w:r w:rsidR="0049538E" w:rsidRPr="00534C46">
              <w:rPr>
                <w:rFonts w:ascii="Times New Roman" w:eastAsia="Times New Roman" w:hAnsi="Times New Roman" w:cs="Times New Roman"/>
                <w:b/>
                <w:bCs/>
                <w:color w:val="000000"/>
                <w:sz w:val="20"/>
                <w:szCs w:val="20"/>
                <w:lang w:val="uk-UA" w:eastAsia="ru-RU"/>
              </w:rPr>
              <w:t>1</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коригувань бюджетних фінансових зобов’язань</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коригувати бюджетні фінансові зобов'язання у розрізі контрагентів. Права визначаються адміністратором системи.</w:t>
            </w:r>
            <w:r w:rsidRPr="00534C46">
              <w:rPr>
                <w:rFonts w:ascii="Times New Roman" w:eastAsia="Times New Roman" w:hAnsi="Times New Roman" w:cs="Times New Roman"/>
                <w:color w:val="000000"/>
                <w:sz w:val="20"/>
                <w:szCs w:val="20"/>
                <w:lang w:val="uk-UA" w:eastAsia="ru-RU"/>
              </w:rPr>
              <w:br/>
              <w:t>2) Система повинна відслідковувати зміни, що впливають на бюджетні фінансові зобов'язання (наприклад, наявність заборгованості).</w:t>
            </w:r>
            <w:r w:rsidRPr="00534C46">
              <w:rPr>
                <w:rFonts w:ascii="Times New Roman" w:eastAsia="Times New Roman" w:hAnsi="Times New Roman" w:cs="Times New Roman"/>
                <w:color w:val="000000"/>
                <w:sz w:val="20"/>
                <w:szCs w:val="20"/>
                <w:lang w:val="uk-UA" w:eastAsia="ru-RU"/>
              </w:rPr>
              <w:br/>
              <w:t>3) Система повинна враховувати такі зміни в поточному періоді (наприклад, у Надавача є заборгованість перед НСЗУ - виплатити аванс неможливо).</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F81A47">
        <w:trPr>
          <w:trHeight w:val="1138"/>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.PAY.2</w:t>
            </w:r>
            <w:r w:rsidR="0049538E" w:rsidRPr="00534C46">
              <w:rPr>
                <w:rFonts w:ascii="Times New Roman" w:eastAsia="Times New Roman" w:hAnsi="Times New Roman" w:cs="Times New Roman"/>
                <w:b/>
                <w:bCs/>
                <w:color w:val="000000"/>
                <w:sz w:val="20"/>
                <w:szCs w:val="20"/>
                <w:lang w:val="uk-UA" w:eastAsia="ru-RU"/>
              </w:rPr>
              <w:t>2</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Здійснення контролю  при створенні бюджетних фінансових зобов’язань в межах затверджених  річних бюджетних призначень за відповідними бюджетними програмами</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відслідковувати об'єми та залишки коштів за різними бюджетними програмами.</w:t>
            </w:r>
            <w:r w:rsidRPr="00534C46">
              <w:rPr>
                <w:rFonts w:ascii="Times New Roman" w:eastAsia="Times New Roman" w:hAnsi="Times New Roman" w:cs="Times New Roman"/>
                <w:color w:val="000000"/>
                <w:sz w:val="20"/>
                <w:szCs w:val="20"/>
                <w:lang w:val="uk-UA" w:eastAsia="ru-RU"/>
              </w:rPr>
              <w:br/>
              <w:t>2) При наближенні до ліміту за програмою система повинна інформувати про це відповідального з боку НСЗУ (наприклад, залишилось менше 10% коштів).</w:t>
            </w:r>
            <w:r w:rsidRPr="00534C46">
              <w:rPr>
                <w:rFonts w:ascii="Times New Roman" w:eastAsia="Times New Roman" w:hAnsi="Times New Roman" w:cs="Times New Roman"/>
                <w:color w:val="000000"/>
                <w:sz w:val="20"/>
                <w:szCs w:val="20"/>
                <w:lang w:val="uk-UA" w:eastAsia="ru-RU"/>
              </w:rPr>
              <w:br/>
              <w:t>3) Система повинна відслідковувати відповідність суми авансового платежу умовам договору до якого він відноситься (перевіряти відсоток та відповідність ліміту).</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ПМГ</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C26E48">
        <w:trPr>
          <w:trHeight w:val="3240"/>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.PAY.2</w:t>
            </w:r>
            <w:r w:rsidR="0049538E" w:rsidRPr="00534C46">
              <w:rPr>
                <w:rFonts w:ascii="Times New Roman" w:eastAsia="Times New Roman" w:hAnsi="Times New Roman" w:cs="Times New Roman"/>
                <w:b/>
                <w:bCs/>
                <w:color w:val="000000"/>
                <w:sz w:val="20"/>
                <w:szCs w:val="20"/>
                <w:lang w:val="uk-UA" w:eastAsia="ru-RU"/>
              </w:rPr>
              <w:t>3</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Передача інформації для створення платіжних доручень </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давати можливість створювати платіжні доручення використовуючи дані системи </w:t>
            </w:r>
            <w:r w:rsidRPr="00534C46">
              <w:rPr>
                <w:rFonts w:ascii="Times New Roman" w:eastAsia="Times New Roman" w:hAnsi="Times New Roman" w:cs="Times New Roman"/>
                <w:color w:val="000000"/>
                <w:sz w:val="20"/>
                <w:szCs w:val="20"/>
                <w:lang w:val="uk-UA" w:eastAsia="ru-RU"/>
              </w:rPr>
              <w:br/>
              <w:t>АБО Система повинна давати можливість вивантажувати дані для цілей створення платіжних доручень у відповідному модулі</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r w:rsidRPr="00534C46">
              <w:rPr>
                <w:rFonts w:ascii="Times New Roman" w:eastAsia="Times New Roman" w:hAnsi="Times New Roman" w:cs="Times New Roman"/>
                <w:color w:val="000000"/>
                <w:sz w:val="20"/>
                <w:szCs w:val="20"/>
                <w:lang w:val="uk-UA" w:eastAsia="ru-RU"/>
              </w:rPr>
              <w:br/>
              <w:t>Департамент розвитку електронної системи охорони здоров'я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в процесі використання, зокрема вивантаження, даних здійснюється обробка персональних даних, необхідно забезпечити дотримання вимог Закону України "Про захист персональних даних", зокрема щодо обов'язкової наявності законної підстави для обробки персональних даних, інформування осіб, щодо яких здійснюється обробка персональних даних, про власника і розпорядника персональних даних, підстави, мету, способи та строки обробки персональних даних тощо</w:t>
            </w:r>
          </w:p>
        </w:tc>
      </w:tr>
      <w:tr w:rsidR="00C26E48" w:rsidRPr="00534C46" w:rsidTr="00F81A47">
        <w:trPr>
          <w:trHeight w:val="2130"/>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.PAY.2</w:t>
            </w:r>
            <w:r w:rsidR="0049538E" w:rsidRPr="00534C46">
              <w:rPr>
                <w:rFonts w:ascii="Times New Roman" w:eastAsia="Times New Roman" w:hAnsi="Times New Roman" w:cs="Times New Roman"/>
                <w:b/>
                <w:bCs/>
                <w:color w:val="000000"/>
                <w:sz w:val="20"/>
                <w:szCs w:val="20"/>
                <w:lang w:val="uk-UA" w:eastAsia="ru-RU"/>
              </w:rPr>
              <w:t>4</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Здійснення контролю  при створенні платіжних доручень в межах затвердженого помісячного плану асигнувань за відповідними бюджетними програмами</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звіряти суми в платіжних дорученнях з сумами бюджетних зобов’язань та бюджетних фінансових зобов’язань у розрізі договорів, контрагентів, бюджетних програм тощо.</w:t>
            </w:r>
            <w:r w:rsidRPr="00534C46">
              <w:rPr>
                <w:rFonts w:ascii="Times New Roman" w:eastAsia="Times New Roman" w:hAnsi="Times New Roman" w:cs="Times New Roman"/>
                <w:color w:val="000000"/>
                <w:sz w:val="20"/>
                <w:szCs w:val="20"/>
                <w:lang w:val="uk-UA" w:eastAsia="ru-RU"/>
              </w:rPr>
              <w:br/>
              <w:t xml:space="preserve">2) У разі виявлення </w:t>
            </w:r>
            <w:proofErr w:type="spellStart"/>
            <w:r w:rsidRPr="00534C46">
              <w:rPr>
                <w:rFonts w:ascii="Times New Roman" w:eastAsia="Times New Roman" w:hAnsi="Times New Roman" w:cs="Times New Roman"/>
                <w:color w:val="000000"/>
                <w:sz w:val="20"/>
                <w:szCs w:val="20"/>
                <w:lang w:val="uk-UA" w:eastAsia="ru-RU"/>
              </w:rPr>
              <w:t>невідповідностей</w:t>
            </w:r>
            <w:proofErr w:type="spellEnd"/>
            <w:r w:rsidRPr="00534C46">
              <w:rPr>
                <w:rFonts w:ascii="Times New Roman" w:eastAsia="Times New Roman" w:hAnsi="Times New Roman" w:cs="Times New Roman"/>
                <w:color w:val="000000"/>
                <w:sz w:val="20"/>
                <w:szCs w:val="20"/>
                <w:lang w:val="uk-UA" w:eastAsia="ru-RU"/>
              </w:rPr>
              <w:t xml:space="preserve"> система повинна помічати такі записи, розраховувати різниці та інформувати про це відповідального з боку НСЗУ.</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E48" w:rsidRPr="00534C46" w:rsidTr="00F81A47">
        <w:trPr>
          <w:trHeight w:val="1705"/>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w:t>
            </w:r>
            <w:r w:rsidR="0049538E" w:rsidRPr="00534C46">
              <w:rPr>
                <w:rFonts w:ascii="Times New Roman" w:eastAsia="Times New Roman" w:hAnsi="Times New Roman" w:cs="Times New Roman"/>
                <w:b/>
                <w:bCs/>
                <w:color w:val="000000"/>
                <w:sz w:val="20"/>
                <w:szCs w:val="20"/>
                <w:lang w:val="uk-UA" w:eastAsia="ru-RU"/>
              </w:rPr>
              <w:t>25</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реєстрів бюджетних, фінансових бюджетних зобов’язань та платіжних доручень. Інтеграція із СДО Казначейства для автоматичної передачі реєстрів бюджетних зобов’язань, бюджетних фінансових зобов’язань та платіжних доручень відповідно до законодавства</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формувати реєстр платіжних доручень.</w:t>
            </w:r>
            <w:r w:rsidRPr="00534C46">
              <w:rPr>
                <w:rFonts w:ascii="Times New Roman" w:eastAsia="Times New Roman" w:hAnsi="Times New Roman" w:cs="Times New Roman"/>
                <w:color w:val="000000"/>
                <w:sz w:val="20"/>
                <w:szCs w:val="20"/>
                <w:lang w:val="uk-UA" w:eastAsia="ru-RU"/>
              </w:rPr>
              <w:br/>
              <w:t>2) Система повинна звіряти загальні суми в реєстрі платіжних доручень з сумами фінансування в рамках бюджетних програм даного періоду.</w:t>
            </w:r>
            <w:r w:rsidRPr="00534C46">
              <w:rPr>
                <w:rFonts w:ascii="Times New Roman" w:eastAsia="Times New Roman" w:hAnsi="Times New Roman" w:cs="Times New Roman"/>
                <w:color w:val="000000"/>
                <w:sz w:val="20"/>
                <w:szCs w:val="20"/>
                <w:lang w:val="uk-UA" w:eastAsia="ru-RU"/>
              </w:rPr>
              <w:br/>
              <w:t xml:space="preserve">3) У разі виявлення </w:t>
            </w:r>
            <w:proofErr w:type="spellStart"/>
            <w:r w:rsidRPr="00534C46">
              <w:rPr>
                <w:rFonts w:ascii="Times New Roman" w:eastAsia="Times New Roman" w:hAnsi="Times New Roman" w:cs="Times New Roman"/>
                <w:color w:val="000000"/>
                <w:sz w:val="20"/>
                <w:szCs w:val="20"/>
                <w:lang w:val="uk-UA" w:eastAsia="ru-RU"/>
              </w:rPr>
              <w:t>невідповідностей</w:t>
            </w:r>
            <w:proofErr w:type="spellEnd"/>
            <w:r w:rsidRPr="00534C46">
              <w:rPr>
                <w:rFonts w:ascii="Times New Roman" w:eastAsia="Times New Roman" w:hAnsi="Times New Roman" w:cs="Times New Roman"/>
                <w:color w:val="000000"/>
                <w:sz w:val="20"/>
                <w:szCs w:val="20"/>
                <w:lang w:val="uk-UA" w:eastAsia="ru-RU"/>
              </w:rPr>
              <w:t xml:space="preserve"> система повинна вираховувати різницю та інформувати про розбіжності відповідального з боку НСЗУ.</w:t>
            </w:r>
            <w:r w:rsidRPr="00534C46">
              <w:rPr>
                <w:rFonts w:ascii="Times New Roman" w:eastAsia="Times New Roman" w:hAnsi="Times New Roman" w:cs="Times New Roman"/>
                <w:color w:val="000000"/>
                <w:sz w:val="20"/>
                <w:szCs w:val="20"/>
                <w:lang w:val="uk-UA" w:eastAsia="ru-RU"/>
              </w:rPr>
              <w:br/>
              <w:t xml:space="preserve">4) Система повинна давати змогу відповідальному з боку НСЗУ накладати на реєстр платіжних доручень ЕЦП </w:t>
            </w:r>
            <w:r w:rsidRPr="00534C46">
              <w:rPr>
                <w:rFonts w:ascii="Times New Roman" w:eastAsia="Times New Roman" w:hAnsi="Times New Roman" w:cs="Times New Roman"/>
                <w:color w:val="000000"/>
                <w:sz w:val="20"/>
                <w:szCs w:val="20"/>
                <w:lang w:val="uk-UA" w:eastAsia="ru-RU"/>
              </w:rPr>
              <w:br/>
              <w:t>5) Система повинна бути інтегрованою з системою бухгалтерського обліку НСЗУ та давати можливість вивантаження реєстру платіжних доручень в систему бухгалтерського обліку НСЗУ за умови наявності потрібного ЕЦП.</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52"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p>
        </w:tc>
      </w:tr>
      <w:tr w:rsidR="00C26E48" w:rsidRPr="00534C46" w:rsidTr="00F81A47">
        <w:trPr>
          <w:trHeight w:val="2413"/>
        </w:trPr>
        <w:tc>
          <w:tcPr>
            <w:tcW w:w="1555" w:type="dxa"/>
            <w:tcBorders>
              <w:top w:val="nil"/>
              <w:left w:val="single" w:sz="4" w:space="0" w:color="757171"/>
              <w:bottom w:val="single" w:sz="4" w:space="0" w:color="757171"/>
              <w:right w:val="single" w:sz="4" w:space="0" w:color="757171"/>
            </w:tcBorders>
            <w:shd w:val="clear" w:color="auto" w:fill="auto"/>
            <w:hideMark/>
          </w:tcPr>
          <w:p w:rsidR="00C26E48" w:rsidRPr="00534C46" w:rsidRDefault="004B4C9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w:t>
            </w:r>
            <w:r w:rsidR="00C26E48" w:rsidRPr="00534C46">
              <w:rPr>
                <w:rFonts w:ascii="Times New Roman" w:eastAsia="Times New Roman" w:hAnsi="Times New Roman" w:cs="Times New Roman"/>
                <w:b/>
                <w:bCs/>
                <w:color w:val="000000"/>
                <w:sz w:val="20"/>
                <w:szCs w:val="20"/>
                <w:lang w:val="uk-UA" w:eastAsia="ru-RU"/>
              </w:rPr>
              <w:t>.PAY.</w:t>
            </w:r>
            <w:r w:rsidR="0049538E" w:rsidRPr="00534C46">
              <w:rPr>
                <w:rFonts w:ascii="Times New Roman" w:eastAsia="Times New Roman" w:hAnsi="Times New Roman" w:cs="Times New Roman"/>
                <w:b/>
                <w:bCs/>
                <w:color w:val="000000"/>
                <w:sz w:val="20"/>
                <w:szCs w:val="20"/>
                <w:lang w:val="uk-UA" w:eastAsia="ru-RU"/>
              </w:rPr>
              <w:t>26</w:t>
            </w:r>
          </w:p>
        </w:tc>
        <w:tc>
          <w:tcPr>
            <w:tcW w:w="3260"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Забезпечення зміни статусів бюджетних, фінансових бюджетних зобов’язань та платіжних доручень на всіх етапах проходження </w:t>
            </w:r>
          </w:p>
        </w:tc>
        <w:tc>
          <w:tcPr>
            <w:tcW w:w="4111"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присвоювати статус платіжним дорученням та змінювати його в залежності від етапу проходження.</w:t>
            </w:r>
            <w:r w:rsidRPr="00534C46">
              <w:rPr>
                <w:rFonts w:ascii="Times New Roman" w:eastAsia="Times New Roman" w:hAnsi="Times New Roman" w:cs="Times New Roman"/>
                <w:color w:val="000000"/>
                <w:sz w:val="20"/>
                <w:szCs w:val="20"/>
                <w:lang w:val="uk-UA" w:eastAsia="ru-RU"/>
              </w:rPr>
              <w:br/>
              <w:t>2) Система повинна давати змогу відслідковувати статуси платіжних доручень та фільтрувати платіжні доручення за статусом.</w:t>
            </w:r>
          </w:p>
        </w:tc>
        <w:tc>
          <w:tcPr>
            <w:tcW w:w="2409"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розвитку електронної системи охорони здоров'я</w:t>
            </w:r>
            <w:r w:rsidRPr="00534C46">
              <w:rPr>
                <w:rFonts w:ascii="Times New Roman" w:eastAsia="Times New Roman" w:hAnsi="Times New Roman" w:cs="Times New Roman"/>
                <w:color w:val="000000"/>
                <w:sz w:val="20"/>
                <w:szCs w:val="20"/>
                <w:lang w:val="uk-UA" w:eastAsia="ru-RU"/>
              </w:rPr>
              <w:b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76" w:type="dxa"/>
            <w:tcBorders>
              <w:top w:val="nil"/>
              <w:left w:val="nil"/>
              <w:bottom w:val="single" w:sz="4" w:space="0" w:color="757171"/>
              <w:right w:val="single" w:sz="4" w:space="0" w:color="757171"/>
            </w:tcBorders>
            <w:shd w:val="clear" w:color="auto" w:fill="auto"/>
            <w:hideMark/>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552" w:type="dxa"/>
            <w:tcBorders>
              <w:top w:val="nil"/>
              <w:left w:val="nil"/>
              <w:bottom w:val="single" w:sz="4" w:space="0" w:color="757171"/>
              <w:right w:val="single" w:sz="4" w:space="0" w:color="757171"/>
            </w:tcBorders>
            <w:shd w:val="clear" w:color="auto" w:fill="auto"/>
          </w:tcPr>
          <w:p w:rsidR="00C26E48" w:rsidRPr="00534C46" w:rsidRDefault="00C26E48"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rsidR="00F8636B" w:rsidRPr="00534C46" w:rsidRDefault="00F8636B" w:rsidP="00EE70E8">
      <w:pPr>
        <w:rPr>
          <w:rFonts w:ascii="Times New Roman" w:hAnsi="Times New Roman" w:cs="Times New Roman"/>
          <w:sz w:val="20"/>
          <w:szCs w:val="20"/>
          <w:lang w:val="uk-UA" w:eastAsia="x-none"/>
        </w:rPr>
      </w:pPr>
    </w:p>
    <w:p w:rsidR="00C26E48" w:rsidRPr="00534C46" w:rsidRDefault="00C26E48" w:rsidP="00EE70E8">
      <w:pPr>
        <w:rPr>
          <w:rFonts w:ascii="Times New Roman" w:hAnsi="Times New Roman" w:cs="Times New Roman"/>
          <w:sz w:val="20"/>
          <w:szCs w:val="20"/>
          <w:lang w:val="uk-UA" w:eastAsia="x-none"/>
        </w:rPr>
      </w:pPr>
    </w:p>
    <w:p w:rsidR="00C26E48" w:rsidRPr="00534C46" w:rsidRDefault="00C26E48" w:rsidP="00091060">
      <w:pPr>
        <w:pStyle w:val="3"/>
      </w:pPr>
      <w:bookmarkStart w:id="249" w:name="_Toc32404894"/>
      <w:r w:rsidRPr="00534C46">
        <w:t xml:space="preserve">Перелік </w:t>
      </w:r>
      <w:r w:rsidR="00091060" w:rsidRPr="00534C46">
        <w:t xml:space="preserve">етапів </w:t>
      </w:r>
      <w:r w:rsidRPr="00534C46">
        <w:t>процесів:</w:t>
      </w:r>
      <w:bookmarkEnd w:id="249"/>
    </w:p>
    <w:tbl>
      <w:tblPr>
        <w:tblW w:w="15292" w:type="dxa"/>
        <w:tblLook w:val="04A0" w:firstRow="1" w:lastRow="0" w:firstColumn="1" w:lastColumn="0" w:noHBand="0" w:noVBand="1"/>
      </w:tblPr>
      <w:tblGrid>
        <w:gridCol w:w="2320"/>
        <w:gridCol w:w="8732"/>
        <w:gridCol w:w="4240"/>
      </w:tblGrid>
      <w:tr w:rsidR="00F8636B" w:rsidRPr="00534C46" w:rsidTr="00C26E48">
        <w:trPr>
          <w:trHeight w:val="449"/>
        </w:trPr>
        <w:tc>
          <w:tcPr>
            <w:tcW w:w="232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8732" w:type="dxa"/>
            <w:tcBorders>
              <w:top w:val="single" w:sz="4" w:space="0" w:color="757171"/>
              <w:left w:val="nil"/>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4240" w:type="dxa"/>
            <w:tcBorders>
              <w:top w:val="single" w:sz="4" w:space="0" w:color="757171"/>
              <w:left w:val="nil"/>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626809" w:rsidRPr="00534C46" w:rsidTr="00626809">
        <w:trPr>
          <w:trHeight w:val="290"/>
        </w:trPr>
        <w:tc>
          <w:tcPr>
            <w:tcW w:w="2320" w:type="dxa"/>
            <w:tcBorders>
              <w:top w:val="nil"/>
              <w:left w:val="single" w:sz="4" w:space="0" w:color="757171"/>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BA.PR.1</w:t>
            </w:r>
          </w:p>
        </w:tc>
        <w:tc>
          <w:tcPr>
            <w:tcW w:w="8732"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та встановлення лімітів за Договором</w:t>
            </w:r>
          </w:p>
        </w:tc>
        <w:tc>
          <w:tcPr>
            <w:tcW w:w="4240" w:type="dxa"/>
            <w:tcBorders>
              <w:top w:val="nil"/>
              <w:left w:val="nil"/>
              <w:bottom w:val="single" w:sz="4" w:space="0" w:color="757171"/>
              <w:right w:val="single" w:sz="4" w:space="0" w:color="757171"/>
            </w:tcBorders>
            <w:shd w:val="clear" w:color="auto" w:fill="auto"/>
            <w:hideMark/>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26809" w:rsidRPr="00534C46" w:rsidTr="00626809">
        <w:trPr>
          <w:trHeight w:val="290"/>
        </w:trPr>
        <w:tc>
          <w:tcPr>
            <w:tcW w:w="2320" w:type="dxa"/>
            <w:tcBorders>
              <w:top w:val="nil"/>
              <w:left w:val="single" w:sz="4" w:space="0" w:color="757171"/>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BA.PR.2</w:t>
            </w:r>
          </w:p>
        </w:tc>
        <w:tc>
          <w:tcPr>
            <w:tcW w:w="8732"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Формування договору та внутрішнє узгодження</w:t>
            </w:r>
          </w:p>
        </w:tc>
        <w:tc>
          <w:tcPr>
            <w:tcW w:w="4240"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p>
        </w:tc>
      </w:tr>
      <w:tr w:rsidR="00626809" w:rsidRPr="00534C46" w:rsidTr="00626809">
        <w:trPr>
          <w:trHeight w:val="290"/>
        </w:trPr>
        <w:tc>
          <w:tcPr>
            <w:tcW w:w="2320" w:type="dxa"/>
            <w:tcBorders>
              <w:top w:val="nil"/>
              <w:left w:val="single" w:sz="4" w:space="0" w:color="757171"/>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BA.PR.</w:t>
            </w:r>
            <w:r>
              <w:rPr>
                <w:rFonts w:ascii="Times New Roman" w:eastAsia="Times New Roman" w:hAnsi="Times New Roman" w:cs="Times New Roman"/>
                <w:color w:val="000000"/>
                <w:sz w:val="20"/>
                <w:szCs w:val="20"/>
                <w:lang w:val="uk-UA" w:eastAsia="ru-RU"/>
              </w:rPr>
              <w:t>3</w:t>
            </w:r>
          </w:p>
        </w:tc>
        <w:tc>
          <w:tcPr>
            <w:tcW w:w="8732"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Укладання Договору на медичне обслуговування</w:t>
            </w:r>
            <w:r>
              <w:rPr>
                <w:rFonts w:ascii="Times New Roman" w:eastAsia="Times New Roman" w:hAnsi="Times New Roman" w:cs="Times New Roman"/>
                <w:color w:val="000000"/>
                <w:sz w:val="20"/>
                <w:szCs w:val="20"/>
                <w:lang w:val="uk-UA" w:eastAsia="ru-RU"/>
              </w:rPr>
              <w:t>, узгодження із контрагентом</w:t>
            </w:r>
          </w:p>
        </w:tc>
        <w:tc>
          <w:tcPr>
            <w:tcW w:w="4240"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p>
        </w:tc>
      </w:tr>
      <w:tr w:rsidR="00626809" w:rsidRPr="00534C46" w:rsidTr="00626809">
        <w:trPr>
          <w:trHeight w:val="290"/>
        </w:trPr>
        <w:tc>
          <w:tcPr>
            <w:tcW w:w="2320" w:type="dxa"/>
            <w:tcBorders>
              <w:top w:val="nil"/>
              <w:left w:val="single" w:sz="4" w:space="0" w:color="757171"/>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BA.PR.</w:t>
            </w:r>
            <w:r>
              <w:rPr>
                <w:rFonts w:ascii="Times New Roman" w:eastAsia="Times New Roman" w:hAnsi="Times New Roman" w:cs="Times New Roman"/>
                <w:color w:val="000000"/>
                <w:sz w:val="20"/>
                <w:szCs w:val="20"/>
                <w:lang w:val="uk-UA" w:eastAsia="ru-RU"/>
              </w:rPr>
              <w:t>4</w:t>
            </w:r>
          </w:p>
        </w:tc>
        <w:tc>
          <w:tcPr>
            <w:tcW w:w="8732"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Корегування договорів, створення додаткових угод</w:t>
            </w:r>
          </w:p>
        </w:tc>
        <w:tc>
          <w:tcPr>
            <w:tcW w:w="4240"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p>
        </w:tc>
      </w:tr>
      <w:tr w:rsidR="00626809"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BA.PR.</w:t>
            </w:r>
            <w:r>
              <w:rPr>
                <w:rFonts w:ascii="Times New Roman" w:eastAsia="Times New Roman" w:hAnsi="Times New Roman" w:cs="Times New Roman"/>
                <w:color w:val="000000"/>
                <w:sz w:val="20"/>
                <w:szCs w:val="20"/>
                <w:lang w:val="uk-UA" w:eastAsia="ru-RU"/>
              </w:rPr>
              <w:t>5</w:t>
            </w:r>
          </w:p>
        </w:tc>
        <w:tc>
          <w:tcPr>
            <w:tcW w:w="8732"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Звітування та оплата за договорами</w:t>
            </w:r>
          </w:p>
        </w:tc>
        <w:tc>
          <w:tcPr>
            <w:tcW w:w="4240" w:type="dxa"/>
            <w:tcBorders>
              <w:top w:val="nil"/>
              <w:left w:val="nil"/>
              <w:bottom w:val="single" w:sz="4" w:space="0" w:color="757171"/>
              <w:right w:val="single" w:sz="4" w:space="0" w:color="757171"/>
            </w:tcBorders>
            <w:shd w:val="clear" w:color="auto" w:fill="auto"/>
          </w:tcPr>
          <w:p w:rsidR="00626809" w:rsidRPr="00534C46" w:rsidRDefault="00626809" w:rsidP="00626809">
            <w:pPr>
              <w:spacing w:after="0" w:line="240" w:lineRule="auto"/>
              <w:rPr>
                <w:rFonts w:ascii="Times New Roman" w:eastAsia="Times New Roman" w:hAnsi="Times New Roman" w:cs="Times New Roman"/>
                <w:color w:val="000000"/>
                <w:sz w:val="20"/>
                <w:szCs w:val="20"/>
                <w:lang w:val="uk-UA" w:eastAsia="ru-RU"/>
              </w:rPr>
            </w:pPr>
          </w:p>
        </w:tc>
      </w:tr>
    </w:tbl>
    <w:p w:rsidR="00F8636B" w:rsidRPr="00534C46" w:rsidRDefault="00F8636B" w:rsidP="00EE70E8">
      <w:pPr>
        <w:rPr>
          <w:lang w:val="uk-UA" w:eastAsia="x-none"/>
        </w:rPr>
      </w:pPr>
    </w:p>
    <w:p w:rsidR="004B40FB" w:rsidRPr="00534C46" w:rsidRDefault="00173991" w:rsidP="004549F0">
      <w:pPr>
        <w:pStyle w:val="2"/>
        <w:rPr>
          <w:lang w:val="uk-UA"/>
        </w:rPr>
      </w:pPr>
      <w:bookmarkStart w:id="250" w:name="_Toc32404895"/>
      <w:r w:rsidRPr="00534C46">
        <w:rPr>
          <w:lang w:val="uk-UA"/>
        </w:rPr>
        <w:t xml:space="preserve">Додаток 4.2.7. Функціональний блок "Бухгалтерський облік, </w:t>
      </w:r>
      <w:r w:rsidR="00264F42" w:rsidRPr="00534C46">
        <w:rPr>
          <w:lang w:val="uk-UA"/>
        </w:rPr>
        <w:t>бюджетна та фінансова звітність</w:t>
      </w:r>
      <w:r w:rsidRPr="00534C46">
        <w:rPr>
          <w:lang w:val="uk-UA"/>
        </w:rPr>
        <w:t>"</w:t>
      </w:r>
      <w:r w:rsidR="002D3865" w:rsidRPr="00534C46">
        <w:rPr>
          <w:lang w:val="uk-UA"/>
        </w:rPr>
        <w:t>(</w:t>
      </w:r>
      <w:r w:rsidR="003C703D" w:rsidRPr="00534C46">
        <w:rPr>
          <w:lang w:val="uk-UA"/>
        </w:rPr>
        <w:t>ACC)</w:t>
      </w:r>
      <w:bookmarkEnd w:id="250"/>
    </w:p>
    <w:tbl>
      <w:tblPr>
        <w:tblW w:w="15304" w:type="dxa"/>
        <w:tblLook w:val="04A0" w:firstRow="1" w:lastRow="0" w:firstColumn="1" w:lastColumn="0" w:noHBand="0" w:noVBand="1"/>
      </w:tblPr>
      <w:tblGrid>
        <w:gridCol w:w="1671"/>
        <w:gridCol w:w="3002"/>
        <w:gridCol w:w="3402"/>
        <w:gridCol w:w="2835"/>
        <w:gridCol w:w="1251"/>
        <w:gridCol w:w="3143"/>
      </w:tblGrid>
      <w:tr w:rsidR="00E74CAD" w:rsidRPr="00534C46" w:rsidTr="00C26E48">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3002"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3402"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835"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2E05FF"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51"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3143"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E74CAD" w:rsidRPr="00534C46" w:rsidTr="00C26E48">
        <w:trPr>
          <w:trHeight w:val="1138"/>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первинних облікових документів, відповідно до встановлених законодавством форм</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запасів в розрізі номенклатури, матеріально-відповідальних осіб та місць зберігання, використовуючи методи оцінки ТМЦ, які передбачені НП(С)БОДС (в розрізі класифікаційних груп та аналітик – КПКВ, Фондів, КДБ, КЕКВ)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270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обліку операцій з оприбуткування ТМЦ, МШП:</w:t>
            </w:r>
            <w:r w:rsidRPr="00534C46">
              <w:rPr>
                <w:rFonts w:ascii="Times New Roman" w:eastAsia="Times New Roman" w:hAnsi="Times New Roman" w:cs="Times New Roman"/>
                <w:color w:val="000000"/>
                <w:sz w:val="20"/>
                <w:szCs w:val="20"/>
                <w:lang w:val="uk-UA" w:eastAsia="ru-RU"/>
              </w:rPr>
              <w:br/>
              <w:t xml:space="preserve">• надходження ТМЦ, МШП від постачальника; </w:t>
            </w:r>
            <w:r w:rsidRPr="00534C46">
              <w:rPr>
                <w:rFonts w:ascii="Times New Roman" w:eastAsia="Times New Roman" w:hAnsi="Times New Roman" w:cs="Times New Roman"/>
                <w:color w:val="000000"/>
                <w:sz w:val="20"/>
                <w:szCs w:val="20"/>
                <w:lang w:val="uk-UA" w:eastAsia="ru-RU"/>
              </w:rPr>
              <w:br/>
              <w:t xml:space="preserve">• оприбуткування виявлених під час інвентаризації ТМЦ, МШП; </w:t>
            </w:r>
            <w:r w:rsidRPr="00534C46">
              <w:rPr>
                <w:rFonts w:ascii="Times New Roman" w:eastAsia="Times New Roman" w:hAnsi="Times New Roman" w:cs="Times New Roman"/>
                <w:color w:val="000000"/>
                <w:sz w:val="20"/>
                <w:szCs w:val="20"/>
                <w:lang w:val="uk-UA" w:eastAsia="ru-RU"/>
              </w:rPr>
              <w:br/>
              <w:t xml:space="preserve">• оприбуткування запасів, малоцінних швидкозношуваних предметів, що надійшли в якості гуманітарної допомоги; </w:t>
            </w:r>
            <w:r w:rsidRPr="00534C46">
              <w:rPr>
                <w:rFonts w:ascii="Times New Roman" w:eastAsia="Times New Roman" w:hAnsi="Times New Roman" w:cs="Times New Roman"/>
                <w:color w:val="000000"/>
                <w:sz w:val="20"/>
                <w:szCs w:val="20"/>
                <w:lang w:val="uk-UA" w:eastAsia="ru-RU"/>
              </w:rPr>
              <w:br/>
              <w:t xml:space="preserve">• оприбуткування ТМЦ в результаті </w:t>
            </w:r>
            <w:proofErr w:type="spellStart"/>
            <w:r w:rsidRPr="00534C46">
              <w:rPr>
                <w:rFonts w:ascii="Times New Roman" w:eastAsia="Times New Roman" w:hAnsi="Times New Roman" w:cs="Times New Roman"/>
                <w:color w:val="000000"/>
                <w:sz w:val="20"/>
                <w:szCs w:val="20"/>
                <w:lang w:val="uk-UA" w:eastAsia="ru-RU"/>
              </w:rPr>
              <w:t>розукомплектації</w:t>
            </w:r>
            <w:proofErr w:type="spellEnd"/>
            <w:r w:rsidRPr="00534C46">
              <w:rPr>
                <w:rFonts w:ascii="Times New Roman" w:eastAsia="Times New Roman" w:hAnsi="Times New Roman" w:cs="Times New Roman"/>
                <w:color w:val="000000"/>
                <w:sz w:val="20"/>
                <w:szCs w:val="20"/>
                <w:lang w:val="uk-UA" w:eastAsia="ru-RU"/>
              </w:rPr>
              <w:t>, ліквідації.</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відображення в обліку переоцінки ТМЦ</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документів по списанню ТМЦ та поверненню ТМЦ постачальнику</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ACC.6</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друкованих форм по обліку ТМЦ, МШП відповідно до чинного законодавства</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ACC.7</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документів по інвентаризації ТМЦ, МШП та відображення результатів інвентаризації</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44"/>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ACC.8</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інтегрувати, з урахуванням плану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 з електронним торговим майданчиком для проведення тендерних процедур</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Закупівля ТМЦ має здійснюватися згідно результатів проведених торгів для забезпечення контролю цін тендера і специфікації</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необхідно забезпечити дотримання вимог законодавства України про захист персональних даних і про інформаційну безпеку</w:t>
            </w:r>
          </w:p>
        </w:tc>
      </w:tr>
      <w:tr w:rsidR="00E74CAD" w:rsidRPr="00534C46" w:rsidTr="00C26E48">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ACC.9</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основних засобів, інших необоротних матеріальних активів та нематеріальних активів відповідно до  НП(С)БОДС (в розрізі класифікаційних груп та аналітик – КПКВ, Фондів, КДБ, КЕКВ)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ACC.10</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Налаштування в системі складу комісій по установі для підпису типових звітних та друкованих форм по оборотним та необоротним активам</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Відповідні форми повинні відповідати формі, яка встановлена законодавством</w:t>
            </w:r>
          </w:p>
        </w:tc>
      </w:tr>
      <w:tr w:rsidR="00E74CAD" w:rsidRPr="00534C46" w:rsidTr="00C26E48">
        <w:trPr>
          <w:trHeight w:val="432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ACC.11</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обліку операцій з надходження необоротних активів:</w:t>
            </w:r>
            <w:r w:rsidRPr="00534C46">
              <w:rPr>
                <w:rFonts w:ascii="Times New Roman" w:eastAsia="Times New Roman" w:hAnsi="Times New Roman" w:cs="Times New Roman"/>
                <w:color w:val="000000"/>
                <w:sz w:val="20"/>
                <w:szCs w:val="20"/>
                <w:lang w:val="uk-UA" w:eastAsia="ru-RU"/>
              </w:rPr>
              <w:br/>
              <w:t xml:space="preserve">• надходження капітальних інвестицій; </w:t>
            </w:r>
            <w:r w:rsidRPr="00534C46">
              <w:rPr>
                <w:rFonts w:ascii="Times New Roman" w:eastAsia="Times New Roman" w:hAnsi="Times New Roman" w:cs="Times New Roman"/>
                <w:color w:val="000000"/>
                <w:sz w:val="20"/>
                <w:szCs w:val="20"/>
                <w:lang w:val="uk-UA" w:eastAsia="ru-RU"/>
              </w:rPr>
              <w:br/>
              <w:t xml:space="preserve">• введення в експлуатацію необоротних активів; </w:t>
            </w:r>
            <w:r w:rsidRPr="00534C46">
              <w:rPr>
                <w:rFonts w:ascii="Times New Roman" w:eastAsia="Times New Roman" w:hAnsi="Times New Roman" w:cs="Times New Roman"/>
                <w:color w:val="000000"/>
                <w:sz w:val="20"/>
                <w:szCs w:val="20"/>
                <w:lang w:val="uk-UA" w:eastAsia="ru-RU"/>
              </w:rPr>
              <w:br/>
              <w:t xml:space="preserve">• оприбуткування виявлених під час інвентаризації необоротних активів; </w:t>
            </w:r>
            <w:r w:rsidRPr="00534C46">
              <w:rPr>
                <w:rFonts w:ascii="Times New Roman" w:eastAsia="Times New Roman" w:hAnsi="Times New Roman" w:cs="Times New Roman"/>
                <w:color w:val="000000"/>
                <w:sz w:val="20"/>
                <w:szCs w:val="20"/>
                <w:lang w:val="uk-UA" w:eastAsia="ru-RU"/>
              </w:rPr>
              <w:br/>
              <w:t xml:space="preserve">• надходження на позабалансовий облік необоротних активів; </w:t>
            </w:r>
            <w:r w:rsidRPr="00534C46">
              <w:rPr>
                <w:rFonts w:ascii="Times New Roman" w:eastAsia="Times New Roman" w:hAnsi="Times New Roman" w:cs="Times New Roman"/>
                <w:color w:val="000000"/>
                <w:sz w:val="20"/>
                <w:szCs w:val="20"/>
                <w:lang w:val="uk-UA" w:eastAsia="ru-RU"/>
              </w:rPr>
              <w:br/>
              <w:t xml:space="preserve">• надходження необоротних активів внутрішньовідомче; </w:t>
            </w:r>
            <w:r w:rsidRPr="00534C46">
              <w:rPr>
                <w:rFonts w:ascii="Times New Roman" w:eastAsia="Times New Roman" w:hAnsi="Times New Roman" w:cs="Times New Roman"/>
                <w:color w:val="000000"/>
                <w:sz w:val="20"/>
                <w:szCs w:val="20"/>
                <w:lang w:val="uk-UA" w:eastAsia="ru-RU"/>
              </w:rPr>
              <w:br/>
              <w:t xml:space="preserve">• надходження необоротних активів безоплатно від контрагента; </w:t>
            </w:r>
            <w:r w:rsidRPr="00534C46">
              <w:rPr>
                <w:rFonts w:ascii="Times New Roman" w:eastAsia="Times New Roman" w:hAnsi="Times New Roman" w:cs="Times New Roman"/>
                <w:color w:val="000000"/>
                <w:sz w:val="20"/>
                <w:szCs w:val="20"/>
                <w:lang w:val="uk-UA" w:eastAsia="ru-RU"/>
              </w:rPr>
              <w:br/>
              <w:t xml:space="preserve">• модернізація, реконструкція, ремонт; </w:t>
            </w:r>
            <w:r w:rsidRPr="00534C46">
              <w:rPr>
                <w:rFonts w:ascii="Times New Roman" w:eastAsia="Times New Roman" w:hAnsi="Times New Roman" w:cs="Times New Roman"/>
                <w:color w:val="000000"/>
                <w:sz w:val="20"/>
                <w:szCs w:val="20"/>
                <w:lang w:val="uk-UA" w:eastAsia="ru-RU"/>
              </w:rPr>
              <w:br/>
              <w:t>• незавершене капітальне будівництво в розрізі аналітики.</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Відповідальність за передачу первинних документів в бухгалтерію покладена на функціональні підрозділи установи.</w:t>
            </w:r>
            <w:r w:rsidRPr="00534C46">
              <w:rPr>
                <w:rFonts w:ascii="Times New Roman" w:eastAsia="Times New Roman" w:hAnsi="Times New Roman" w:cs="Times New Roman"/>
                <w:color w:val="000000"/>
                <w:sz w:val="20"/>
                <w:szCs w:val="20"/>
                <w:lang w:val="uk-UA" w:eastAsia="ru-RU"/>
              </w:rPr>
              <w:br/>
              <w:t>У разі закупки ОЗ передбачається інтеграція з електронним торговим майданчиком для проведення тендерних закупівельних процедур.</w:t>
            </w:r>
            <w:r w:rsidRPr="00534C46">
              <w:rPr>
                <w:rFonts w:ascii="Times New Roman" w:eastAsia="Times New Roman" w:hAnsi="Times New Roman" w:cs="Times New Roman"/>
                <w:color w:val="000000"/>
                <w:sz w:val="20"/>
                <w:szCs w:val="20"/>
                <w:lang w:val="uk-UA" w:eastAsia="ru-RU"/>
              </w:rPr>
              <w:br/>
              <w:t>Після вибору контрагента та підписання договору - передбачається створення контрагента та договору в системі, відповідно до правил управління основними довідниками.</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необхідно забезпечити дотримання вимог законодавства України про захист персональних даних і про інформаційну безпеку</w:t>
            </w:r>
          </w:p>
        </w:tc>
      </w:tr>
      <w:tr w:rsidR="00E74CAD" w:rsidRPr="00534C46" w:rsidTr="00C26E48">
        <w:trPr>
          <w:trHeight w:val="414"/>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ACC.12</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обліку операцій зі списання необоротних активів:</w:t>
            </w:r>
            <w:r w:rsidRPr="00534C46">
              <w:rPr>
                <w:rFonts w:ascii="Times New Roman" w:eastAsia="Times New Roman" w:hAnsi="Times New Roman" w:cs="Times New Roman"/>
                <w:color w:val="000000"/>
                <w:sz w:val="20"/>
                <w:szCs w:val="20"/>
                <w:lang w:val="uk-UA" w:eastAsia="ru-RU"/>
              </w:rPr>
              <w:br/>
              <w:t>• списання основних засобів;</w:t>
            </w:r>
            <w:r w:rsidRPr="00534C46">
              <w:rPr>
                <w:rFonts w:ascii="Times New Roman" w:eastAsia="Times New Roman" w:hAnsi="Times New Roman" w:cs="Times New Roman"/>
                <w:color w:val="000000"/>
                <w:sz w:val="20"/>
                <w:szCs w:val="20"/>
                <w:lang w:val="uk-UA" w:eastAsia="ru-RU"/>
              </w:rPr>
              <w:br/>
              <w:t xml:space="preserve">• списання малоцінних необоротних матеріальних активів; </w:t>
            </w:r>
            <w:r w:rsidRPr="00534C46">
              <w:rPr>
                <w:rFonts w:ascii="Times New Roman" w:eastAsia="Times New Roman" w:hAnsi="Times New Roman" w:cs="Times New Roman"/>
                <w:color w:val="000000"/>
                <w:sz w:val="20"/>
                <w:szCs w:val="20"/>
                <w:lang w:val="uk-UA" w:eastAsia="ru-RU"/>
              </w:rPr>
              <w:br/>
              <w:t xml:space="preserve">• списання нематеріальних активів; </w:t>
            </w:r>
            <w:r w:rsidRPr="00534C46">
              <w:rPr>
                <w:rFonts w:ascii="Times New Roman" w:eastAsia="Times New Roman" w:hAnsi="Times New Roman" w:cs="Times New Roman"/>
                <w:color w:val="000000"/>
                <w:sz w:val="20"/>
                <w:szCs w:val="20"/>
                <w:lang w:val="uk-UA" w:eastAsia="ru-RU"/>
              </w:rPr>
              <w:br/>
              <w:t xml:space="preserve">• списання з позабалансового обліку основних засобів та малоцінних необоротних матеріальних активів; </w:t>
            </w:r>
            <w:r w:rsidRPr="00534C46">
              <w:rPr>
                <w:rFonts w:ascii="Times New Roman" w:eastAsia="Times New Roman" w:hAnsi="Times New Roman" w:cs="Times New Roman"/>
                <w:color w:val="000000"/>
                <w:sz w:val="20"/>
                <w:szCs w:val="20"/>
                <w:lang w:val="uk-UA" w:eastAsia="ru-RU"/>
              </w:rPr>
              <w:br/>
              <w:t>• нарахування амортизації основних засобів, нематеріальних активів та малоцінних необоротних матеріальних активів.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Процес вибуття передбачає:</w:t>
            </w:r>
            <w:r w:rsidRPr="00534C46">
              <w:rPr>
                <w:rFonts w:ascii="Times New Roman" w:eastAsia="Times New Roman" w:hAnsi="Times New Roman" w:cs="Times New Roman"/>
                <w:color w:val="000000"/>
                <w:sz w:val="20"/>
                <w:szCs w:val="20"/>
                <w:lang w:val="uk-UA" w:eastAsia="ru-RU"/>
              </w:rPr>
              <w:br/>
              <w:t>Формування в ІС запиту на продаж/списання/часткову ліквідацію ОЗ та його погодження відповідальними особами;</w:t>
            </w:r>
            <w:r w:rsidRPr="00534C46">
              <w:rPr>
                <w:rFonts w:ascii="Times New Roman" w:eastAsia="Times New Roman" w:hAnsi="Times New Roman" w:cs="Times New Roman"/>
                <w:color w:val="000000"/>
                <w:sz w:val="20"/>
                <w:szCs w:val="20"/>
                <w:lang w:val="uk-UA" w:eastAsia="ru-RU"/>
              </w:rPr>
              <w:br/>
              <w:t>В разі продажу - інтеграція з електронним торговим майданчиком для проведення тендерних процедур з продажу (якщо застосовується);</w:t>
            </w:r>
            <w:r w:rsidRPr="00534C46">
              <w:rPr>
                <w:rFonts w:ascii="Times New Roman" w:eastAsia="Times New Roman" w:hAnsi="Times New Roman" w:cs="Times New Roman"/>
                <w:color w:val="000000"/>
                <w:sz w:val="20"/>
                <w:szCs w:val="20"/>
                <w:lang w:val="uk-UA" w:eastAsia="ru-RU"/>
              </w:rPr>
              <w:br/>
              <w:t>Внесення договору на реалізацію в ІС;</w:t>
            </w:r>
            <w:r w:rsidRPr="00534C46">
              <w:rPr>
                <w:rFonts w:ascii="Times New Roman" w:eastAsia="Times New Roman" w:hAnsi="Times New Roman" w:cs="Times New Roman"/>
                <w:color w:val="000000"/>
                <w:sz w:val="20"/>
                <w:szCs w:val="20"/>
                <w:lang w:val="uk-UA" w:eastAsia="ru-RU"/>
              </w:rPr>
              <w:br/>
              <w:t>Формування первинних документів для реалізації(на основі договору)/списання/часткової ліквідації ОЗ і відображення в системі;</w:t>
            </w:r>
            <w:r w:rsidRPr="00534C46">
              <w:rPr>
                <w:rFonts w:ascii="Times New Roman" w:eastAsia="Times New Roman" w:hAnsi="Times New Roman" w:cs="Times New Roman"/>
                <w:color w:val="000000"/>
                <w:sz w:val="20"/>
                <w:szCs w:val="20"/>
                <w:lang w:val="uk-UA" w:eastAsia="ru-RU"/>
              </w:rPr>
              <w:br/>
              <w:t>Донарахування амортизації при вибутті ОЗ.</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35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ACC.13</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обліку інших операцій по необоротним активам:</w:t>
            </w:r>
            <w:r w:rsidRPr="00534C46">
              <w:rPr>
                <w:rFonts w:ascii="Times New Roman" w:eastAsia="Times New Roman" w:hAnsi="Times New Roman" w:cs="Times New Roman"/>
                <w:color w:val="000000"/>
                <w:sz w:val="20"/>
                <w:szCs w:val="20"/>
                <w:lang w:val="uk-UA" w:eastAsia="ru-RU"/>
              </w:rPr>
              <w:br/>
              <w:t xml:space="preserve">• формування інвентаризаційних описів необоротних активів; </w:t>
            </w:r>
            <w:r w:rsidRPr="00534C46">
              <w:rPr>
                <w:rFonts w:ascii="Times New Roman" w:eastAsia="Times New Roman" w:hAnsi="Times New Roman" w:cs="Times New Roman"/>
                <w:color w:val="000000"/>
                <w:sz w:val="20"/>
                <w:szCs w:val="20"/>
                <w:lang w:val="uk-UA" w:eastAsia="ru-RU"/>
              </w:rPr>
              <w:br/>
              <w:t xml:space="preserve">• внутрішнє переміщення необоротних активів; </w:t>
            </w:r>
            <w:r w:rsidRPr="00534C46">
              <w:rPr>
                <w:rFonts w:ascii="Times New Roman" w:eastAsia="Times New Roman" w:hAnsi="Times New Roman" w:cs="Times New Roman"/>
                <w:color w:val="000000"/>
                <w:sz w:val="20"/>
                <w:szCs w:val="20"/>
                <w:lang w:val="uk-UA" w:eastAsia="ru-RU"/>
              </w:rPr>
              <w:br/>
              <w:t xml:space="preserve">• передача на консервацію та повернення з консервації необоротних активів; </w:t>
            </w:r>
            <w:r w:rsidRPr="00534C46">
              <w:rPr>
                <w:rFonts w:ascii="Times New Roman" w:eastAsia="Times New Roman" w:hAnsi="Times New Roman" w:cs="Times New Roman"/>
                <w:color w:val="000000"/>
                <w:sz w:val="20"/>
                <w:szCs w:val="20"/>
                <w:lang w:val="uk-UA" w:eastAsia="ru-RU"/>
              </w:rPr>
              <w:br/>
              <w:t xml:space="preserve">• формування друкованих форм по обліку необоротних активів відповідно до чинного законодавства; </w:t>
            </w:r>
            <w:r w:rsidRPr="00534C46">
              <w:rPr>
                <w:rFonts w:ascii="Times New Roman" w:eastAsia="Times New Roman" w:hAnsi="Times New Roman" w:cs="Times New Roman"/>
                <w:color w:val="000000"/>
                <w:sz w:val="20"/>
                <w:szCs w:val="20"/>
                <w:lang w:val="uk-UA" w:eastAsia="ru-RU"/>
              </w:rPr>
              <w:br/>
              <w:t>• відображення результатів інвентаризації основних засобів, НМА, МНМА;</w:t>
            </w:r>
            <w:r w:rsidRPr="00534C46">
              <w:rPr>
                <w:rFonts w:ascii="Times New Roman" w:eastAsia="Times New Roman" w:hAnsi="Times New Roman" w:cs="Times New Roman"/>
                <w:color w:val="000000"/>
                <w:sz w:val="20"/>
                <w:szCs w:val="20"/>
                <w:lang w:val="uk-UA" w:eastAsia="ru-RU"/>
              </w:rPr>
              <w:br/>
              <w:t>• переоцінка основних засобів.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Процес інвентаризації передбачає:</w:t>
            </w:r>
            <w:r w:rsidRPr="00534C46">
              <w:rPr>
                <w:rFonts w:ascii="Times New Roman" w:eastAsia="Times New Roman" w:hAnsi="Times New Roman" w:cs="Times New Roman"/>
                <w:color w:val="000000"/>
                <w:sz w:val="20"/>
                <w:szCs w:val="20"/>
                <w:lang w:val="uk-UA" w:eastAsia="ru-RU"/>
              </w:rPr>
              <w:br/>
              <w:t>Формування облікових залишків в системі та друк інвентаризаційних відомостей;</w:t>
            </w:r>
            <w:r w:rsidRPr="00534C46">
              <w:rPr>
                <w:rFonts w:ascii="Times New Roman" w:eastAsia="Times New Roman" w:hAnsi="Times New Roman" w:cs="Times New Roman"/>
                <w:color w:val="000000"/>
                <w:sz w:val="20"/>
                <w:szCs w:val="20"/>
                <w:lang w:val="uk-UA" w:eastAsia="ru-RU"/>
              </w:rPr>
              <w:br/>
              <w:t>Внесення результатів інвентаризації в систему з автоматичним підсумком різниць;</w:t>
            </w:r>
            <w:r w:rsidRPr="00534C46">
              <w:rPr>
                <w:rFonts w:ascii="Times New Roman" w:eastAsia="Times New Roman" w:hAnsi="Times New Roman" w:cs="Times New Roman"/>
                <w:color w:val="000000"/>
                <w:sz w:val="20"/>
                <w:szCs w:val="20"/>
                <w:lang w:val="uk-UA" w:eastAsia="ru-RU"/>
              </w:rPr>
              <w:br/>
              <w:t>Проведення коригувань в обліковій системі на основі розрахованих різниць (друк первинних документів);</w:t>
            </w:r>
            <w:r w:rsidRPr="00534C46">
              <w:rPr>
                <w:rFonts w:ascii="Times New Roman" w:eastAsia="Times New Roman" w:hAnsi="Times New Roman" w:cs="Times New Roman"/>
                <w:color w:val="000000"/>
                <w:sz w:val="20"/>
                <w:szCs w:val="20"/>
                <w:lang w:val="uk-UA" w:eastAsia="ru-RU"/>
              </w:rPr>
              <w:br/>
              <w:t>Відображення в ІС утримання із матеріально-відповідальної особи, в разі виявлення нестачі через дії матеріально-відповідальної особи.</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5532"/>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ACC.15</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ведення обліку грошових коштів в розрізі валют, рахунків, розрахункових документів </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Типи коштів:</w:t>
            </w:r>
            <w:r w:rsidRPr="00534C46">
              <w:rPr>
                <w:rFonts w:ascii="Times New Roman" w:eastAsia="Times New Roman" w:hAnsi="Times New Roman" w:cs="Times New Roman"/>
                <w:color w:val="000000"/>
                <w:sz w:val="20"/>
                <w:szCs w:val="20"/>
                <w:lang w:val="uk-UA" w:eastAsia="ru-RU"/>
              </w:rPr>
              <w:br/>
              <w:t>• Грошові кошти загального фонду на поточних рахунках на видатки установи / реєстраційних рахунках на утримання установи;</w:t>
            </w:r>
            <w:r w:rsidRPr="00534C46">
              <w:rPr>
                <w:rFonts w:ascii="Times New Roman" w:eastAsia="Times New Roman" w:hAnsi="Times New Roman" w:cs="Times New Roman"/>
                <w:color w:val="000000"/>
                <w:sz w:val="20"/>
                <w:szCs w:val="20"/>
                <w:lang w:val="uk-UA" w:eastAsia="ru-RU"/>
              </w:rPr>
              <w:br/>
              <w:t>• Переведені кошти бюджету для перерозподілу та переведення підвідомчим установам;</w:t>
            </w:r>
            <w:r w:rsidRPr="00534C46">
              <w:rPr>
                <w:rFonts w:ascii="Times New Roman" w:eastAsia="Times New Roman" w:hAnsi="Times New Roman" w:cs="Times New Roman"/>
                <w:color w:val="000000"/>
                <w:sz w:val="20"/>
                <w:szCs w:val="20"/>
                <w:lang w:val="uk-UA" w:eastAsia="ru-RU"/>
              </w:rPr>
              <w:br/>
              <w:t>• Грошові кошти спеціального фонду на спеціальних реєстраційних рахунках та поточних рахунках;</w:t>
            </w:r>
            <w:r w:rsidRPr="00534C46">
              <w:rPr>
                <w:rFonts w:ascii="Times New Roman" w:eastAsia="Times New Roman" w:hAnsi="Times New Roman" w:cs="Times New Roman"/>
                <w:color w:val="000000"/>
                <w:sz w:val="20"/>
                <w:szCs w:val="20"/>
                <w:lang w:val="uk-UA" w:eastAsia="ru-RU"/>
              </w:rPr>
              <w:br/>
              <w:t>• Інші.</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Типи операцій:</w:t>
            </w:r>
            <w:r w:rsidRPr="00534C46">
              <w:rPr>
                <w:rFonts w:ascii="Times New Roman" w:eastAsia="Times New Roman" w:hAnsi="Times New Roman" w:cs="Times New Roman"/>
                <w:color w:val="000000"/>
                <w:sz w:val="20"/>
                <w:szCs w:val="20"/>
                <w:lang w:val="uk-UA" w:eastAsia="ru-RU"/>
              </w:rPr>
              <w:br/>
              <w:t>• Надходження коштів від третіх осіб;</w:t>
            </w:r>
            <w:r w:rsidRPr="00534C46">
              <w:rPr>
                <w:rFonts w:ascii="Times New Roman" w:eastAsia="Times New Roman" w:hAnsi="Times New Roman" w:cs="Times New Roman"/>
                <w:color w:val="000000"/>
                <w:sz w:val="20"/>
                <w:szCs w:val="20"/>
                <w:lang w:val="uk-UA" w:eastAsia="ru-RU"/>
              </w:rPr>
              <w:br/>
              <w:t>• Виплата заробітної плати;</w:t>
            </w:r>
            <w:r w:rsidRPr="00534C46">
              <w:rPr>
                <w:rFonts w:ascii="Times New Roman" w:eastAsia="Times New Roman" w:hAnsi="Times New Roman" w:cs="Times New Roman"/>
                <w:color w:val="000000"/>
                <w:sz w:val="20"/>
                <w:szCs w:val="20"/>
                <w:lang w:val="uk-UA" w:eastAsia="ru-RU"/>
              </w:rPr>
              <w:br/>
              <w:t>• Перерахування податків, зборів;</w:t>
            </w:r>
            <w:r w:rsidRPr="00534C46">
              <w:rPr>
                <w:rFonts w:ascii="Times New Roman" w:eastAsia="Times New Roman" w:hAnsi="Times New Roman" w:cs="Times New Roman"/>
                <w:color w:val="000000"/>
                <w:sz w:val="20"/>
                <w:szCs w:val="20"/>
                <w:lang w:val="uk-UA" w:eastAsia="ru-RU"/>
              </w:rPr>
              <w:br/>
              <w:t>• Оплата постачальникам;</w:t>
            </w:r>
            <w:r w:rsidRPr="00534C46">
              <w:rPr>
                <w:rFonts w:ascii="Times New Roman" w:eastAsia="Times New Roman" w:hAnsi="Times New Roman" w:cs="Times New Roman"/>
                <w:color w:val="000000"/>
                <w:sz w:val="20"/>
                <w:szCs w:val="20"/>
                <w:lang w:val="uk-UA" w:eastAsia="ru-RU"/>
              </w:rPr>
              <w:br/>
              <w:t>• Перерахування коштів іншим третім особам;</w:t>
            </w:r>
            <w:r w:rsidRPr="00534C46">
              <w:rPr>
                <w:rFonts w:ascii="Times New Roman" w:eastAsia="Times New Roman" w:hAnsi="Times New Roman" w:cs="Times New Roman"/>
                <w:color w:val="000000"/>
                <w:sz w:val="20"/>
                <w:szCs w:val="20"/>
                <w:lang w:val="uk-UA" w:eastAsia="ru-RU"/>
              </w:rPr>
              <w:br/>
              <w:t>• Обробка помилково зарахованих коштів;</w:t>
            </w:r>
            <w:r w:rsidRPr="00534C46">
              <w:rPr>
                <w:rFonts w:ascii="Times New Roman" w:eastAsia="Times New Roman" w:hAnsi="Times New Roman" w:cs="Times New Roman"/>
                <w:color w:val="000000"/>
                <w:sz w:val="20"/>
                <w:szCs w:val="20"/>
                <w:lang w:val="uk-UA" w:eastAsia="ru-RU"/>
              </w:rPr>
              <w:br/>
              <w:t>• Інші.</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ACC.17</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ІС витрат майбутніх періодів, із можливістю вибору алгоритму віднесення витрат на витрати поточного періоду</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243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ACC.18</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відображення в системі операцій щодо процесу відрядження</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Створення заявки на відрядження;</w:t>
            </w:r>
            <w:r w:rsidRPr="00534C46">
              <w:rPr>
                <w:rFonts w:ascii="Times New Roman" w:eastAsia="Times New Roman" w:hAnsi="Times New Roman" w:cs="Times New Roman"/>
                <w:color w:val="000000"/>
                <w:sz w:val="20"/>
                <w:szCs w:val="20"/>
                <w:lang w:val="uk-UA" w:eastAsia="ru-RU"/>
              </w:rPr>
              <w:br/>
              <w:t>Погодження заявки;</w:t>
            </w:r>
            <w:r w:rsidRPr="00534C46">
              <w:rPr>
                <w:rFonts w:ascii="Times New Roman" w:eastAsia="Times New Roman" w:hAnsi="Times New Roman" w:cs="Times New Roman"/>
                <w:color w:val="000000"/>
                <w:sz w:val="20"/>
                <w:szCs w:val="20"/>
                <w:lang w:val="uk-UA" w:eastAsia="ru-RU"/>
              </w:rPr>
              <w:br/>
              <w:t>Видача коштів підзвітній особі (виплата на р/р) - у разі авансу;</w:t>
            </w:r>
            <w:r w:rsidRPr="00534C46">
              <w:rPr>
                <w:rFonts w:ascii="Times New Roman" w:eastAsia="Times New Roman" w:hAnsi="Times New Roman" w:cs="Times New Roman"/>
                <w:color w:val="000000"/>
                <w:sz w:val="20"/>
                <w:szCs w:val="20"/>
                <w:lang w:val="uk-UA" w:eastAsia="ru-RU"/>
              </w:rPr>
              <w:br/>
              <w:t>Створення авансового звіту;</w:t>
            </w:r>
            <w:r w:rsidRPr="00534C46">
              <w:rPr>
                <w:rFonts w:ascii="Times New Roman" w:eastAsia="Times New Roman" w:hAnsi="Times New Roman" w:cs="Times New Roman"/>
                <w:color w:val="000000"/>
                <w:sz w:val="20"/>
                <w:szCs w:val="20"/>
                <w:lang w:val="uk-UA" w:eastAsia="ru-RU"/>
              </w:rPr>
              <w:br/>
              <w:t>Перерахування коштів на картку (аванс або по факту звіту);</w:t>
            </w:r>
            <w:r w:rsidRPr="00534C46">
              <w:rPr>
                <w:rFonts w:ascii="Times New Roman" w:eastAsia="Times New Roman" w:hAnsi="Times New Roman" w:cs="Times New Roman"/>
                <w:color w:val="000000"/>
                <w:sz w:val="20"/>
                <w:szCs w:val="20"/>
                <w:lang w:val="uk-UA" w:eastAsia="ru-RU"/>
              </w:rPr>
              <w:br/>
              <w:t>Відображення витрат в обліку та закриття заборгованостей.</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37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ACC.19</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розрахунків з кредиторами, у т. ч. формування актів звірки взаєморозрахунків з контрагентами</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обліку документів за послугами отриманими:</w:t>
            </w:r>
            <w:r w:rsidRPr="00534C46">
              <w:rPr>
                <w:rFonts w:ascii="Times New Roman" w:eastAsia="Times New Roman" w:hAnsi="Times New Roman" w:cs="Times New Roman"/>
                <w:color w:val="000000"/>
                <w:sz w:val="20"/>
                <w:szCs w:val="20"/>
                <w:lang w:val="uk-UA" w:eastAsia="ru-RU"/>
              </w:rPr>
              <w:br/>
              <w:t xml:space="preserve">• внесення в систему рахунку на отримані послуги - у разі попередньої оплати; </w:t>
            </w:r>
            <w:r w:rsidRPr="00534C46">
              <w:rPr>
                <w:rFonts w:ascii="Times New Roman" w:eastAsia="Times New Roman" w:hAnsi="Times New Roman" w:cs="Times New Roman"/>
                <w:color w:val="000000"/>
                <w:sz w:val="20"/>
                <w:szCs w:val="20"/>
                <w:lang w:val="uk-UA" w:eastAsia="ru-RU"/>
              </w:rPr>
              <w:br/>
              <w:t>• проведення актів отриманих послуг - відображення в обліку нарахування заборгованості за послугами отриманими;</w:t>
            </w:r>
            <w:r w:rsidRPr="00534C46">
              <w:rPr>
                <w:rFonts w:ascii="Times New Roman" w:eastAsia="Times New Roman" w:hAnsi="Times New Roman" w:cs="Times New Roman"/>
                <w:color w:val="000000"/>
                <w:sz w:val="20"/>
                <w:szCs w:val="20"/>
                <w:lang w:val="uk-UA" w:eastAsia="ru-RU"/>
              </w:rPr>
              <w:br/>
              <w:t>• погодження платежу відповідальними особами;</w:t>
            </w:r>
            <w:r w:rsidRPr="00534C46">
              <w:rPr>
                <w:rFonts w:ascii="Times New Roman" w:eastAsia="Times New Roman" w:hAnsi="Times New Roman" w:cs="Times New Roman"/>
                <w:color w:val="000000"/>
                <w:sz w:val="20"/>
                <w:szCs w:val="20"/>
                <w:lang w:val="uk-UA" w:eastAsia="ru-RU"/>
              </w:rPr>
              <w:br/>
              <w:t xml:space="preserve">• формування платіжного доручення вихідного та автоматизована </w:t>
            </w:r>
            <w:proofErr w:type="spellStart"/>
            <w:r w:rsidRPr="00534C46">
              <w:rPr>
                <w:rFonts w:ascii="Times New Roman" w:eastAsia="Times New Roman" w:hAnsi="Times New Roman" w:cs="Times New Roman"/>
                <w:color w:val="000000"/>
                <w:sz w:val="20"/>
                <w:szCs w:val="20"/>
                <w:lang w:val="uk-UA" w:eastAsia="ru-RU"/>
              </w:rPr>
              <w:t>вигрузка</w:t>
            </w:r>
            <w:proofErr w:type="spellEnd"/>
            <w:r w:rsidRPr="00534C46">
              <w:rPr>
                <w:rFonts w:ascii="Times New Roman" w:eastAsia="Times New Roman" w:hAnsi="Times New Roman" w:cs="Times New Roman"/>
                <w:color w:val="000000"/>
                <w:sz w:val="20"/>
                <w:szCs w:val="20"/>
                <w:lang w:val="uk-UA" w:eastAsia="ru-RU"/>
              </w:rPr>
              <w:t xml:space="preserve"> в СДО "Клієнт-Казначейство";</w:t>
            </w:r>
            <w:r w:rsidRPr="00534C46">
              <w:rPr>
                <w:rFonts w:ascii="Times New Roman" w:eastAsia="Times New Roman" w:hAnsi="Times New Roman" w:cs="Times New Roman"/>
                <w:color w:val="000000"/>
                <w:sz w:val="20"/>
                <w:szCs w:val="20"/>
                <w:lang w:val="uk-UA" w:eastAsia="ru-RU"/>
              </w:rPr>
              <w:br/>
              <w:t>• завантаження даних про фактичну оплату, відображення виплати в ІС.</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ACC.20</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розрахунків з дебіторами, у т. ч. формування актів звірки взаєморозрахунків з контрагентами</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обліку операцій щодо наданих послуг (безпосередньо бюджетною установою) та формування відповідних документів:</w:t>
            </w:r>
            <w:r w:rsidRPr="00534C46">
              <w:rPr>
                <w:rFonts w:ascii="Times New Roman" w:eastAsia="Times New Roman" w:hAnsi="Times New Roman" w:cs="Times New Roman"/>
                <w:color w:val="000000"/>
                <w:sz w:val="20"/>
                <w:szCs w:val="20"/>
                <w:lang w:val="uk-UA" w:eastAsia="ru-RU"/>
              </w:rPr>
              <w:br/>
              <w:t xml:space="preserve">• формування рахунку за надані послуги; </w:t>
            </w:r>
            <w:r w:rsidRPr="00534C46">
              <w:rPr>
                <w:rFonts w:ascii="Times New Roman" w:eastAsia="Times New Roman" w:hAnsi="Times New Roman" w:cs="Times New Roman"/>
                <w:color w:val="000000"/>
                <w:sz w:val="20"/>
                <w:szCs w:val="20"/>
                <w:lang w:val="uk-UA" w:eastAsia="ru-RU"/>
              </w:rPr>
              <w:br/>
              <w:t>• формування банківської виписки на вхідні оплати;</w:t>
            </w:r>
            <w:r w:rsidRPr="00534C46">
              <w:rPr>
                <w:rFonts w:ascii="Times New Roman" w:eastAsia="Times New Roman" w:hAnsi="Times New Roman" w:cs="Times New Roman"/>
                <w:color w:val="000000"/>
                <w:sz w:val="20"/>
                <w:szCs w:val="20"/>
                <w:lang w:val="uk-UA" w:eastAsia="ru-RU"/>
              </w:rPr>
              <w:br/>
              <w:t>• формування акту наданих послуг.</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ACC.21</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аналітичних звітів з регістрів бухгалтерського обліку з метою аналізу фінансово-економічної діяльності</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ACC.22</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та подання повного пакету фінансової, бюджетної, податкової та статистичної звітності</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ACC.23</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бухгалтерського обліку за загальним та спеціальним фондом</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ACC.24</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всіх необхідних для бухгалтерського обліку словників, довідників та регістрів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ACC.25</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з використанням аналітики за структурними та територіальними підрозділами</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ACC.26</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різноманітної фільтрації за визначеними видами аналітик з можливістю виводу в Excel</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ACC.27</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модуля бухгалтерського обліку із модулями бюджетування, заробітної плати та управління рахунками з метою формування проведень та звітності план-факт</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необхідно забезпечити дотримання вимог законодавства України про захист персональних даних і про інформаційну безпеку</w:t>
            </w:r>
          </w:p>
        </w:tc>
      </w:tr>
      <w:tr w:rsidR="00E74CAD" w:rsidRPr="00534C46" w:rsidTr="00C26E48">
        <w:trPr>
          <w:trHeight w:val="795"/>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ACC.28</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ручних операцій (друк бухгалтерських довідок)</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864"/>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ACC.29</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проведення регламентних операцій та відповідних </w:t>
            </w:r>
            <w:proofErr w:type="spellStart"/>
            <w:r w:rsidRPr="00534C46">
              <w:rPr>
                <w:rFonts w:ascii="Times New Roman" w:eastAsia="Times New Roman" w:hAnsi="Times New Roman" w:cs="Times New Roman"/>
                <w:color w:val="000000"/>
                <w:sz w:val="20"/>
                <w:szCs w:val="20"/>
                <w:lang w:val="uk-UA" w:eastAsia="ru-RU"/>
              </w:rPr>
              <w:t>контролей</w:t>
            </w:r>
            <w:proofErr w:type="spellEnd"/>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Закриття бухгалтерських рахунків в кінці кварталу; </w:t>
            </w:r>
            <w:r w:rsidRPr="00534C46">
              <w:rPr>
                <w:rFonts w:ascii="Times New Roman" w:eastAsia="Times New Roman" w:hAnsi="Times New Roman" w:cs="Times New Roman"/>
                <w:color w:val="000000"/>
                <w:sz w:val="20"/>
                <w:szCs w:val="20"/>
                <w:lang w:val="uk-UA" w:eastAsia="ru-RU"/>
              </w:rPr>
              <w:br/>
              <w:t>• Закриття бухгалтерських рахунків в кінці року.</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ACC.30</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журналу господарських операцій</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ACC.31</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зведеного реєстру документів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ACC.32</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виставлення початкових залишків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Виставлення початкових залишків по основним залишкам; </w:t>
            </w:r>
            <w:r w:rsidRPr="00534C46">
              <w:rPr>
                <w:rFonts w:ascii="Times New Roman" w:eastAsia="Times New Roman" w:hAnsi="Times New Roman" w:cs="Times New Roman"/>
                <w:color w:val="000000"/>
                <w:sz w:val="20"/>
                <w:szCs w:val="20"/>
                <w:lang w:val="uk-UA" w:eastAsia="ru-RU"/>
              </w:rPr>
              <w:br/>
              <w:t xml:space="preserve">• Виставлення початкових залишків по бухгалтерським рахункам; </w:t>
            </w:r>
            <w:r w:rsidRPr="00534C46">
              <w:rPr>
                <w:rFonts w:ascii="Times New Roman" w:eastAsia="Times New Roman" w:hAnsi="Times New Roman" w:cs="Times New Roman"/>
                <w:color w:val="000000"/>
                <w:sz w:val="20"/>
                <w:szCs w:val="20"/>
                <w:lang w:val="uk-UA" w:eastAsia="ru-RU"/>
              </w:rPr>
              <w:br/>
              <w:t xml:space="preserve">• Виставлення початкових залишків ТМЦ; </w:t>
            </w:r>
            <w:r w:rsidRPr="00534C46">
              <w:rPr>
                <w:rFonts w:ascii="Times New Roman" w:eastAsia="Times New Roman" w:hAnsi="Times New Roman" w:cs="Times New Roman"/>
                <w:color w:val="000000"/>
                <w:sz w:val="20"/>
                <w:szCs w:val="20"/>
                <w:lang w:val="uk-UA" w:eastAsia="ru-RU"/>
              </w:rPr>
              <w:br/>
              <w:t>• Виставлення початкових залишків по розрахункам з контрагентами.</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59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ACC.33</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дати заборони зміни даних</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відповідно до ст. 8 Закону України "Про захист персональних даних", особа має право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Таким чином, якщо ІС міститиме персональні дані, абсолютна заборона щодо зміни таких даних встановлюватись не може.</w:t>
            </w:r>
          </w:p>
        </w:tc>
      </w:tr>
      <w:tr w:rsidR="00E74CAD" w:rsidRPr="00534C46" w:rsidTr="00C26E48">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ACC.34</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Ведення бухгалтерського обліку за </w:t>
            </w:r>
            <w:proofErr w:type="spellStart"/>
            <w:r w:rsidRPr="00534C46">
              <w:rPr>
                <w:rFonts w:ascii="Times New Roman" w:eastAsia="Times New Roman" w:hAnsi="Times New Roman" w:cs="Times New Roman"/>
                <w:color w:val="000000"/>
                <w:sz w:val="20"/>
                <w:szCs w:val="20"/>
                <w:lang w:val="uk-UA" w:eastAsia="ru-RU"/>
              </w:rPr>
              <w:t>меморіально</w:t>
            </w:r>
            <w:proofErr w:type="spellEnd"/>
            <w:r w:rsidRPr="00534C46">
              <w:rPr>
                <w:rFonts w:ascii="Times New Roman" w:eastAsia="Times New Roman" w:hAnsi="Times New Roman" w:cs="Times New Roman"/>
                <w:color w:val="000000"/>
                <w:sz w:val="20"/>
                <w:szCs w:val="20"/>
                <w:lang w:val="uk-UA" w:eastAsia="ru-RU"/>
              </w:rPr>
              <w:t>-ордерною системою</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1846"/>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ACC.35</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Експорт договорів по господарській діяльності в систему </w:t>
            </w:r>
            <w:proofErr w:type="spellStart"/>
            <w:r w:rsidRPr="00534C46">
              <w:rPr>
                <w:rFonts w:ascii="Times New Roman" w:eastAsia="Times New Roman" w:hAnsi="Times New Roman" w:cs="Times New Roman"/>
                <w:color w:val="000000"/>
                <w:sz w:val="20"/>
                <w:szCs w:val="20"/>
                <w:lang w:val="uk-UA" w:eastAsia="ru-RU"/>
              </w:rPr>
              <w:t>Еdata</w:t>
            </w:r>
            <w:proofErr w:type="spellEnd"/>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Система повинна мати функцію вивантаження даних стосовно договорів з господарської діяльності для подальшого завантаження в систему </w:t>
            </w:r>
            <w:proofErr w:type="spellStart"/>
            <w:r w:rsidRPr="00534C46">
              <w:rPr>
                <w:rFonts w:ascii="Times New Roman" w:eastAsia="Times New Roman" w:hAnsi="Times New Roman" w:cs="Times New Roman"/>
                <w:color w:val="000000"/>
                <w:sz w:val="20"/>
                <w:szCs w:val="20"/>
                <w:lang w:val="uk-UA" w:eastAsia="ru-RU"/>
              </w:rPr>
              <w:t>Edata</w:t>
            </w:r>
            <w:proofErr w:type="spellEnd"/>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При вивантаження даних стосовно договорів з господарської діяльності для подальшого завантаження в систему </w:t>
            </w:r>
            <w:proofErr w:type="spellStart"/>
            <w:r w:rsidRPr="00534C46">
              <w:rPr>
                <w:rFonts w:ascii="Times New Roman" w:eastAsia="Times New Roman" w:hAnsi="Times New Roman" w:cs="Times New Roman"/>
                <w:color w:val="000000"/>
                <w:sz w:val="20"/>
                <w:szCs w:val="20"/>
                <w:lang w:val="uk-UA" w:eastAsia="ru-RU"/>
              </w:rPr>
              <w:t>Edata</w:t>
            </w:r>
            <w:proofErr w:type="spellEnd"/>
            <w:r w:rsidRPr="00534C46">
              <w:rPr>
                <w:rFonts w:ascii="Times New Roman" w:eastAsia="Times New Roman" w:hAnsi="Times New Roman" w:cs="Times New Roman"/>
                <w:color w:val="000000"/>
                <w:sz w:val="20"/>
                <w:szCs w:val="20"/>
                <w:lang w:val="uk-UA" w:eastAsia="ru-RU"/>
              </w:rPr>
              <w:t xml:space="preserve"> необхідно забезпечити дотримання вимог законодавства України про захист персональних даних і про інформаційну безпеку</w:t>
            </w: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ACC.36</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здійснювати автоматичний контроль: Бюджетне зобов'язання - Бюджетне фінансове зобов'язання - Платіжне доручення</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ACC.37</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здійснення відокремленого обліку касових та фактичних видатків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32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ACC.38</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розрахунків з надавачами медичних послуг</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w:t>
            </w:r>
            <w:proofErr w:type="spellStart"/>
            <w:r w:rsidRPr="00534C46">
              <w:rPr>
                <w:rFonts w:ascii="Times New Roman" w:eastAsia="Times New Roman" w:hAnsi="Times New Roman" w:cs="Times New Roman"/>
                <w:color w:val="000000"/>
                <w:sz w:val="20"/>
                <w:szCs w:val="20"/>
                <w:lang w:val="uk-UA" w:eastAsia="ru-RU"/>
              </w:rPr>
              <w:t>оборотно</w:t>
            </w:r>
            <w:proofErr w:type="spellEnd"/>
            <w:r w:rsidRPr="00534C46">
              <w:rPr>
                <w:rFonts w:ascii="Times New Roman" w:eastAsia="Times New Roman" w:hAnsi="Times New Roman" w:cs="Times New Roman"/>
                <w:color w:val="000000"/>
                <w:sz w:val="20"/>
                <w:szCs w:val="20"/>
                <w:lang w:val="uk-UA" w:eastAsia="ru-RU"/>
              </w:rPr>
              <w:t>-сальдової відомості за кожним надавачем медичних послуг (за методом розгорнутого сальдо);</w:t>
            </w:r>
            <w:r w:rsidRPr="00534C46">
              <w:rPr>
                <w:rFonts w:ascii="Times New Roman" w:eastAsia="Times New Roman" w:hAnsi="Times New Roman" w:cs="Times New Roman"/>
                <w:color w:val="000000"/>
                <w:sz w:val="20"/>
                <w:szCs w:val="20"/>
                <w:lang w:val="uk-UA" w:eastAsia="ru-RU"/>
              </w:rPr>
              <w:br/>
              <w:t>Можливість обліку попередньої оплати (авансу) надавачам медичних послуг згідно укладених договорів;</w:t>
            </w:r>
            <w:r w:rsidRPr="00534C46">
              <w:rPr>
                <w:rFonts w:ascii="Times New Roman" w:eastAsia="Times New Roman" w:hAnsi="Times New Roman" w:cs="Times New Roman"/>
                <w:color w:val="000000"/>
                <w:sz w:val="20"/>
                <w:szCs w:val="20"/>
                <w:lang w:val="uk-UA" w:eastAsia="ru-RU"/>
              </w:rPr>
              <w:br/>
              <w:t xml:space="preserve">Можливість обліку відшкодування вартості наданих послуг відповідно до звіту з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про обсяг наданих медичних послуг (передбачається інтеграція з системою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При інтеграції з системою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необхідно забезпечити дотримання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зокрема Постанови КМУ №411. Наприклад, пунктами 12 і 13 Постанови КМУ №411 визначено: "Електронна система охорони здоров’я повинна давати змогу підключення до неї таких модулів НСЗУ: модуля аналізу даних та формування аналітичних звітів; модуля формування розрахункових документів, звітів та управління процесами розрахунків (модуля взаємодії з надавачами медичних послуг); інших модулів, які необхідні НСЗУ для виконання передбачених законодавством функцій. Електронна система охорони здоров’я взаємодіє з базами даних та інформаційними системами у сфері охорони здоров’я, що функціонують на місцевому рівні, у порядку, встановленому МОЗ".</w:t>
            </w: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ACC.39</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обліку відшкодування вартості лікарських засобів згідно до звітів з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ACC.40</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операцій з іноземною валютою</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Перерахування коштів на купівлю валюти;</w:t>
            </w:r>
            <w:r w:rsidRPr="00534C46">
              <w:rPr>
                <w:rFonts w:ascii="Times New Roman" w:eastAsia="Times New Roman" w:hAnsi="Times New Roman" w:cs="Times New Roman"/>
                <w:color w:val="000000"/>
                <w:sz w:val="20"/>
                <w:szCs w:val="20"/>
                <w:lang w:val="uk-UA" w:eastAsia="ru-RU"/>
              </w:rPr>
              <w:br/>
              <w:t>Перерахування валюти для продажу;</w:t>
            </w:r>
            <w:r w:rsidRPr="00534C46">
              <w:rPr>
                <w:rFonts w:ascii="Times New Roman" w:eastAsia="Times New Roman" w:hAnsi="Times New Roman" w:cs="Times New Roman"/>
                <w:color w:val="000000"/>
                <w:sz w:val="20"/>
                <w:szCs w:val="20"/>
                <w:lang w:val="uk-UA" w:eastAsia="ru-RU"/>
              </w:rPr>
              <w:br/>
              <w:t>Надходження коштів від купівлі валюти;</w:t>
            </w:r>
            <w:r w:rsidRPr="00534C46">
              <w:rPr>
                <w:rFonts w:ascii="Times New Roman" w:eastAsia="Times New Roman" w:hAnsi="Times New Roman" w:cs="Times New Roman"/>
                <w:color w:val="000000"/>
                <w:sz w:val="20"/>
                <w:szCs w:val="20"/>
                <w:lang w:val="uk-UA" w:eastAsia="ru-RU"/>
              </w:rPr>
              <w:br/>
              <w:t>Надходження коштів від продажу валюти.</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ACC.41</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грошових документів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Поштові марки;</w:t>
            </w:r>
            <w:r w:rsidRPr="00534C46">
              <w:rPr>
                <w:rFonts w:ascii="Times New Roman" w:eastAsia="Times New Roman" w:hAnsi="Times New Roman" w:cs="Times New Roman"/>
                <w:color w:val="000000"/>
                <w:sz w:val="20"/>
                <w:szCs w:val="20"/>
                <w:lang w:val="uk-UA" w:eastAsia="ru-RU"/>
              </w:rPr>
              <w:br/>
              <w:t>Проїзді квитки;</w:t>
            </w:r>
            <w:r w:rsidRPr="00534C46">
              <w:rPr>
                <w:rFonts w:ascii="Times New Roman" w:eastAsia="Times New Roman" w:hAnsi="Times New Roman" w:cs="Times New Roman"/>
                <w:color w:val="000000"/>
                <w:sz w:val="20"/>
                <w:szCs w:val="20"/>
                <w:lang w:val="uk-UA" w:eastAsia="ru-RU"/>
              </w:rPr>
              <w:br/>
              <w:t>Інше.</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243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ACC.42</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модуля бухгалтерського обліку із модулем заробітної плати</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модулем заробітної плати передбачає завантаження усіх нарахувань та утримань в агрегованому вигляді із модуля заробітної плати;</w:t>
            </w:r>
            <w:r w:rsidRPr="00534C46">
              <w:rPr>
                <w:rFonts w:ascii="Times New Roman" w:eastAsia="Times New Roman" w:hAnsi="Times New Roman" w:cs="Times New Roman"/>
                <w:color w:val="000000"/>
                <w:sz w:val="20"/>
                <w:szCs w:val="20"/>
                <w:lang w:val="uk-UA" w:eastAsia="ru-RU"/>
              </w:rPr>
              <w:br/>
              <w:t>Формування в системі бухгалтерських проведень з виплати заробітної плати та усіх нарахувань;</w:t>
            </w:r>
            <w:r w:rsidRPr="00534C46">
              <w:rPr>
                <w:rFonts w:ascii="Times New Roman" w:eastAsia="Times New Roman" w:hAnsi="Times New Roman" w:cs="Times New Roman"/>
                <w:color w:val="000000"/>
                <w:sz w:val="20"/>
                <w:szCs w:val="20"/>
                <w:lang w:val="uk-UA" w:eastAsia="ru-RU"/>
              </w:rPr>
              <w:br/>
              <w:t>Інтеграція з СДО "Клієнт казначейства - Казначейство".</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необхідно забезпечити дотримання вимог законодавства України про захист персональних даних і про інформаційну безпеку</w:t>
            </w:r>
          </w:p>
        </w:tc>
      </w:tr>
      <w:tr w:rsidR="00E74CAD" w:rsidRPr="00534C46" w:rsidTr="00C26E48">
        <w:trPr>
          <w:trHeight w:val="297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ACC.43</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обліку надходжень від плати за послуги, що надаються бюджетною установою згідно із законодавством (спеціальний фонд): </w:t>
            </w:r>
            <w:r w:rsidRPr="00534C46">
              <w:rPr>
                <w:rFonts w:ascii="Times New Roman" w:eastAsia="Times New Roman" w:hAnsi="Times New Roman" w:cs="Times New Roman"/>
                <w:color w:val="000000"/>
                <w:sz w:val="20"/>
                <w:szCs w:val="20"/>
                <w:lang w:val="uk-UA" w:eastAsia="ru-RU"/>
              </w:rPr>
              <w:br/>
              <w:t>• Отримання плати за послуги, що надаються у відповідності до функціональних повноважень установи;</w:t>
            </w:r>
            <w:r w:rsidRPr="00534C46">
              <w:rPr>
                <w:rFonts w:ascii="Times New Roman" w:eastAsia="Times New Roman" w:hAnsi="Times New Roman" w:cs="Times New Roman"/>
                <w:color w:val="000000"/>
                <w:sz w:val="20"/>
                <w:szCs w:val="20"/>
                <w:lang w:val="uk-UA" w:eastAsia="ru-RU"/>
              </w:rPr>
              <w:br/>
              <w:t>• Надходження від господарської діяльності;</w:t>
            </w:r>
            <w:r w:rsidRPr="00534C46">
              <w:rPr>
                <w:rFonts w:ascii="Times New Roman" w:eastAsia="Times New Roman" w:hAnsi="Times New Roman" w:cs="Times New Roman"/>
                <w:color w:val="000000"/>
                <w:sz w:val="20"/>
                <w:szCs w:val="20"/>
                <w:lang w:val="uk-UA" w:eastAsia="ru-RU"/>
              </w:rPr>
              <w:br/>
              <w:t>• Отримання плати за оренду майна;</w:t>
            </w:r>
            <w:r w:rsidRPr="00534C46">
              <w:rPr>
                <w:rFonts w:ascii="Times New Roman" w:eastAsia="Times New Roman" w:hAnsi="Times New Roman" w:cs="Times New Roman"/>
                <w:color w:val="000000"/>
                <w:sz w:val="20"/>
                <w:szCs w:val="20"/>
                <w:lang w:val="uk-UA" w:eastAsia="ru-RU"/>
              </w:rPr>
              <w:br/>
              <w:t>• Надходження від реалізації необоротних активів (крім будівель і споруд), інших матеріальних цінностей.</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Завантаження банківської виписки/ вхідних платіжних доручень;</w:t>
            </w:r>
            <w:r w:rsidRPr="00534C46">
              <w:rPr>
                <w:rFonts w:ascii="Times New Roman" w:eastAsia="Times New Roman" w:hAnsi="Times New Roman" w:cs="Times New Roman"/>
                <w:color w:val="000000"/>
                <w:sz w:val="20"/>
                <w:szCs w:val="20"/>
                <w:lang w:val="uk-UA" w:eastAsia="ru-RU"/>
              </w:rPr>
              <w:br/>
              <w:t>Заповнення відповідних аналітик, в тому числі посилання на рахунок на оплату (якщо застосовується);</w:t>
            </w:r>
            <w:r w:rsidRPr="00534C46">
              <w:rPr>
                <w:rFonts w:ascii="Times New Roman" w:eastAsia="Times New Roman" w:hAnsi="Times New Roman" w:cs="Times New Roman"/>
                <w:color w:val="000000"/>
                <w:sz w:val="20"/>
                <w:szCs w:val="20"/>
                <w:lang w:val="uk-UA" w:eastAsia="ru-RU"/>
              </w:rPr>
              <w:br/>
              <w:t>Відображення бухгалтерських проведень в системі на основі банківської виписки.</w:t>
            </w:r>
            <w:r w:rsidRPr="00534C46">
              <w:rPr>
                <w:rFonts w:ascii="Times New Roman" w:eastAsia="Times New Roman" w:hAnsi="Times New Roman" w:cs="Times New Roman"/>
                <w:color w:val="000000"/>
                <w:sz w:val="20"/>
                <w:szCs w:val="20"/>
                <w:lang w:val="uk-UA" w:eastAsia="ru-RU"/>
              </w:rPr>
              <w:br/>
              <w:t>Автоматичне сторнування частини заборгованості, відповідно до встановленого відсотка в системі, що належить Фонду Держмайна.</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ACC.44</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контролю </w:t>
            </w:r>
            <w:proofErr w:type="spellStart"/>
            <w:r w:rsidRPr="00534C46">
              <w:rPr>
                <w:rFonts w:ascii="Times New Roman" w:eastAsia="Times New Roman" w:hAnsi="Times New Roman" w:cs="Times New Roman"/>
                <w:color w:val="000000"/>
                <w:sz w:val="20"/>
                <w:szCs w:val="20"/>
                <w:lang w:val="uk-UA" w:eastAsia="ru-RU"/>
              </w:rPr>
              <w:t>співставності</w:t>
            </w:r>
            <w:proofErr w:type="spellEnd"/>
            <w:r w:rsidRPr="00534C46">
              <w:rPr>
                <w:rFonts w:ascii="Times New Roman" w:eastAsia="Times New Roman" w:hAnsi="Times New Roman" w:cs="Times New Roman"/>
                <w:color w:val="000000"/>
                <w:sz w:val="20"/>
                <w:szCs w:val="20"/>
                <w:lang w:val="uk-UA" w:eastAsia="ru-RU"/>
              </w:rPr>
              <w:t xml:space="preserve"> спрямування видатків у розрізі груп власних надходжень до джерел їх надходження відповідно до законодавства</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ACC.45</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отриманих бюджетних асигнувань (загальний фонд)</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 наступними видами аналітики:</w:t>
            </w:r>
            <w:r w:rsidRPr="00534C46">
              <w:rPr>
                <w:rFonts w:ascii="Times New Roman" w:eastAsia="Times New Roman" w:hAnsi="Times New Roman" w:cs="Times New Roman"/>
                <w:color w:val="000000"/>
                <w:sz w:val="20"/>
                <w:szCs w:val="20"/>
                <w:lang w:val="uk-UA" w:eastAsia="ru-RU"/>
              </w:rPr>
              <w:br/>
              <w:t xml:space="preserve">• за бюджетними програмами; </w:t>
            </w:r>
            <w:r w:rsidRPr="00534C46">
              <w:rPr>
                <w:rFonts w:ascii="Times New Roman" w:eastAsia="Times New Roman" w:hAnsi="Times New Roman" w:cs="Times New Roman"/>
                <w:color w:val="000000"/>
                <w:sz w:val="20"/>
                <w:szCs w:val="20"/>
                <w:lang w:val="uk-UA" w:eastAsia="ru-RU"/>
              </w:rPr>
              <w:br/>
              <w:t>• за функціональною класифікацією видатків;</w:t>
            </w:r>
            <w:r w:rsidRPr="00534C46">
              <w:rPr>
                <w:rFonts w:ascii="Times New Roman" w:eastAsia="Times New Roman" w:hAnsi="Times New Roman" w:cs="Times New Roman"/>
                <w:color w:val="000000"/>
                <w:sz w:val="20"/>
                <w:szCs w:val="20"/>
                <w:lang w:val="uk-UA" w:eastAsia="ru-RU"/>
              </w:rPr>
              <w:br/>
              <w:t>• за економічною класифікацією видатків;</w:t>
            </w:r>
            <w:r w:rsidRPr="00534C46">
              <w:rPr>
                <w:rFonts w:ascii="Times New Roman" w:eastAsia="Times New Roman" w:hAnsi="Times New Roman" w:cs="Times New Roman"/>
                <w:color w:val="000000"/>
                <w:sz w:val="20"/>
                <w:szCs w:val="20"/>
                <w:lang w:val="uk-UA" w:eastAsia="ru-RU"/>
              </w:rPr>
              <w:br/>
              <w:t>• інші.</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7658"/>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ACC.46</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здійсненні ремонтів / техобслуговування ОЗ, в ІС здійснюється облік і контроль в розрізі кожного об'єкта ОЗ з поділом на види ремонтів із відповідним відображенням в обліку (витрати або капіталізація)</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Процес передбачає:</w:t>
            </w:r>
            <w:r w:rsidRPr="00534C46">
              <w:rPr>
                <w:rFonts w:ascii="Times New Roman" w:eastAsia="Times New Roman" w:hAnsi="Times New Roman" w:cs="Times New Roman"/>
                <w:color w:val="000000"/>
                <w:sz w:val="20"/>
                <w:szCs w:val="20"/>
                <w:lang w:val="uk-UA" w:eastAsia="ru-RU"/>
              </w:rPr>
              <w:br/>
              <w:t>Формування в ІС заявки на видачу запчастин/ТМЦ для проведення поточного/капітального ремонту конкретного ОЗ, наявного в обліковій системі;</w:t>
            </w:r>
            <w:r w:rsidRPr="00534C46">
              <w:rPr>
                <w:rFonts w:ascii="Times New Roman" w:eastAsia="Times New Roman" w:hAnsi="Times New Roman" w:cs="Times New Roman"/>
                <w:color w:val="000000"/>
                <w:sz w:val="20"/>
                <w:szCs w:val="20"/>
                <w:lang w:val="uk-UA" w:eastAsia="ru-RU"/>
              </w:rPr>
              <w:br/>
              <w:t>Автоматизована перевірка наявності на складах запчастин та ТМЦ, вказаних в заявці на проведення поточного/капітального ремонту;</w:t>
            </w:r>
            <w:r w:rsidRPr="00534C46">
              <w:rPr>
                <w:rFonts w:ascii="Times New Roman" w:eastAsia="Times New Roman" w:hAnsi="Times New Roman" w:cs="Times New Roman"/>
                <w:color w:val="000000"/>
                <w:sz w:val="20"/>
                <w:szCs w:val="20"/>
                <w:lang w:val="uk-UA" w:eastAsia="ru-RU"/>
              </w:rPr>
              <w:br/>
              <w:t>Формування первинної документації на внутрішнє переміщення запчастин/ТМЦ на основі заявки на видачу ТМЦ для проведення ремонтів/техобслуговування ОЗ та створення відповідних проводок на регістрах обліку;</w:t>
            </w:r>
            <w:r w:rsidRPr="00534C46">
              <w:rPr>
                <w:rFonts w:ascii="Times New Roman" w:eastAsia="Times New Roman" w:hAnsi="Times New Roman" w:cs="Times New Roman"/>
                <w:color w:val="000000"/>
                <w:sz w:val="20"/>
                <w:szCs w:val="20"/>
                <w:lang w:val="uk-UA" w:eastAsia="ru-RU"/>
              </w:rPr>
              <w:br/>
              <w:t xml:space="preserve">Формування в ІС заявки на закупівлю запчастин/ТМЦ на основі заявки на видачу запчастин/ТМЦ для проведення поточного/капітального ремонту ОЗ (інтеграція з модулем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ІС повинна містити механізм узгодження заявок на проведення поточного/капітального ремонту відповідальними особами, з відповідними правами в системі;</w:t>
            </w:r>
            <w:r w:rsidRPr="00534C46">
              <w:rPr>
                <w:rFonts w:ascii="Times New Roman" w:eastAsia="Times New Roman" w:hAnsi="Times New Roman" w:cs="Times New Roman"/>
                <w:color w:val="000000"/>
                <w:sz w:val="20"/>
                <w:szCs w:val="20"/>
                <w:lang w:val="uk-UA" w:eastAsia="ru-RU"/>
              </w:rPr>
              <w:br/>
              <w:t>ІС повинна містити механізм формування звітів для відображення даних синтетичного та аналітичного обліку ремонтів та техобслуговування ОС.</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ACC.47</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автоматичного розрахунку в ІС податків і зборів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2071B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ПДФО (інтеграція з модулем заробітної плати);</w:t>
            </w:r>
            <w:r w:rsidRPr="00534C46">
              <w:rPr>
                <w:rFonts w:ascii="Times New Roman" w:eastAsia="Times New Roman" w:hAnsi="Times New Roman" w:cs="Times New Roman"/>
                <w:color w:val="000000"/>
                <w:sz w:val="20"/>
                <w:szCs w:val="20"/>
                <w:lang w:val="uk-UA" w:eastAsia="ru-RU"/>
              </w:rPr>
              <w:br/>
              <w:t>• Військовий збір (інтеграція з модулем заробітної плати</w:t>
            </w:r>
            <w:r w:rsidR="002071BE" w:rsidRPr="00534C46">
              <w:rPr>
                <w:rFonts w:ascii="Times New Roman" w:eastAsia="Times New Roman" w:hAnsi="Times New Roman" w:cs="Times New Roman"/>
                <w:color w:val="000000"/>
                <w:sz w:val="20"/>
                <w:szCs w:val="20"/>
                <w:lang w:val="uk-UA" w:eastAsia="ru-RU"/>
              </w:rPr>
              <w:t>)</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996"/>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ACC.48</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відображення в системі нарахування штрафів, пені</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ACC.49</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відображення в системі отриманих позик</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ACC.50</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відображення в обліку нарахувань за видами страхування</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ЄСВ;</w:t>
            </w:r>
            <w:r w:rsidRPr="00534C46">
              <w:rPr>
                <w:rFonts w:ascii="Times New Roman" w:eastAsia="Times New Roman" w:hAnsi="Times New Roman" w:cs="Times New Roman"/>
                <w:color w:val="000000"/>
                <w:sz w:val="20"/>
                <w:szCs w:val="20"/>
                <w:lang w:val="uk-UA" w:eastAsia="ru-RU"/>
              </w:rPr>
              <w:br/>
              <w:t>• Індивідуальне страхування;</w:t>
            </w:r>
            <w:r w:rsidRPr="00534C46">
              <w:rPr>
                <w:rFonts w:ascii="Times New Roman" w:eastAsia="Times New Roman" w:hAnsi="Times New Roman" w:cs="Times New Roman"/>
                <w:color w:val="000000"/>
                <w:sz w:val="20"/>
                <w:szCs w:val="20"/>
                <w:lang w:val="uk-UA" w:eastAsia="ru-RU"/>
              </w:rPr>
              <w:br/>
              <w:t>• Страхування майна;</w:t>
            </w:r>
            <w:r w:rsidRPr="00534C46">
              <w:rPr>
                <w:rFonts w:ascii="Times New Roman" w:eastAsia="Times New Roman" w:hAnsi="Times New Roman" w:cs="Times New Roman"/>
                <w:color w:val="000000"/>
                <w:sz w:val="20"/>
                <w:szCs w:val="20"/>
                <w:lang w:val="uk-UA" w:eastAsia="ru-RU"/>
              </w:rPr>
              <w:br/>
              <w:t>• Інші види страхування.</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ACC.51</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документів по переміщенню ТМЦ</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внутрішнє переміщення ТМЦ, МШП; </w:t>
            </w:r>
            <w:r w:rsidRPr="00534C46">
              <w:rPr>
                <w:rFonts w:ascii="Times New Roman" w:eastAsia="Times New Roman" w:hAnsi="Times New Roman" w:cs="Times New Roman"/>
                <w:color w:val="000000"/>
                <w:sz w:val="20"/>
                <w:szCs w:val="20"/>
                <w:lang w:val="uk-UA" w:eastAsia="ru-RU"/>
              </w:rPr>
              <w:br/>
              <w:t>• внутрішньовідомча передача ТМЦ, МШП.</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ACC.52</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Контроль списання розхідних матеріалів згідно встановлених норм</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ACC.53</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здійснення в системі обліку валютних курсових різниць</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ACC.54</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відображення в системі інвентаризації розрахунків з контрагентами</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в ІС актів звірок з контрагентами в розрізі договорів та первинних документів</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ACC.55</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необхідних звітів для здійснення аналізу виконання кошторису</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297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ACC.56</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відображення в системі операцій процесу купівлі ТМЦ, послуг за підзвітні кошти</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Створення заявки на отримання підзвітних коштів для купівлі ТМЦ;</w:t>
            </w:r>
            <w:r w:rsidRPr="00534C46">
              <w:rPr>
                <w:rFonts w:ascii="Times New Roman" w:eastAsia="Times New Roman" w:hAnsi="Times New Roman" w:cs="Times New Roman"/>
                <w:color w:val="000000"/>
                <w:sz w:val="20"/>
                <w:szCs w:val="20"/>
                <w:lang w:val="uk-UA" w:eastAsia="ru-RU"/>
              </w:rPr>
              <w:br/>
              <w:t>Погодження заявки;</w:t>
            </w:r>
            <w:r w:rsidRPr="00534C46">
              <w:rPr>
                <w:rFonts w:ascii="Times New Roman" w:eastAsia="Times New Roman" w:hAnsi="Times New Roman" w:cs="Times New Roman"/>
                <w:color w:val="000000"/>
                <w:sz w:val="20"/>
                <w:szCs w:val="20"/>
                <w:lang w:val="uk-UA" w:eastAsia="ru-RU"/>
              </w:rPr>
              <w:br/>
              <w:t>Видача коштів підзвітній особі (виплата на р/р) - у разі авансу;</w:t>
            </w:r>
            <w:r w:rsidRPr="00534C46">
              <w:rPr>
                <w:rFonts w:ascii="Times New Roman" w:eastAsia="Times New Roman" w:hAnsi="Times New Roman" w:cs="Times New Roman"/>
                <w:color w:val="000000"/>
                <w:sz w:val="20"/>
                <w:szCs w:val="20"/>
                <w:lang w:val="uk-UA" w:eastAsia="ru-RU"/>
              </w:rPr>
              <w:br/>
              <w:t>Створення авансового звіту;</w:t>
            </w:r>
            <w:r w:rsidRPr="00534C46">
              <w:rPr>
                <w:rFonts w:ascii="Times New Roman" w:eastAsia="Times New Roman" w:hAnsi="Times New Roman" w:cs="Times New Roman"/>
                <w:color w:val="000000"/>
                <w:sz w:val="20"/>
                <w:szCs w:val="20"/>
                <w:lang w:val="uk-UA" w:eastAsia="ru-RU"/>
              </w:rPr>
              <w:br/>
              <w:t>Відшкодування на картку;</w:t>
            </w:r>
            <w:r w:rsidRPr="00534C46">
              <w:rPr>
                <w:rFonts w:ascii="Times New Roman" w:eastAsia="Times New Roman" w:hAnsi="Times New Roman" w:cs="Times New Roman"/>
                <w:color w:val="000000"/>
                <w:sz w:val="20"/>
                <w:szCs w:val="20"/>
                <w:lang w:val="uk-UA" w:eastAsia="ru-RU"/>
              </w:rPr>
              <w:br/>
              <w:t>Оприбуткування ТМЦ, придбаних підзвітною особою;</w:t>
            </w:r>
            <w:r w:rsidRPr="00534C46">
              <w:rPr>
                <w:rFonts w:ascii="Times New Roman" w:eastAsia="Times New Roman" w:hAnsi="Times New Roman" w:cs="Times New Roman"/>
                <w:color w:val="000000"/>
                <w:sz w:val="20"/>
                <w:szCs w:val="20"/>
                <w:lang w:val="uk-UA" w:eastAsia="ru-RU"/>
              </w:rPr>
              <w:br/>
              <w:t>Відображення витрат в обліку та закриття заборгованостей.</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4114"/>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ACC.57</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автоматичного заповнення даних співробітника у друкованих формах (Авансових звітах, Накладних на переміщення тощо)</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При обробці персональних даних працівників,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шляхом автоматичного заповнення даних співробітника у друкованих формах, необхідно дотримуватись вимог законодавства України про захист персональних даних. Наприклад, щодо обов'язкової наявності законної підстави для обробки персональних даних працівника з певною метою, інформування працівника про володільця і розпорядника персональних даних, підстави, мету, спосіб, строк обробки персональних даних тощо.</w:t>
            </w:r>
          </w:p>
        </w:tc>
      </w:tr>
      <w:tr w:rsidR="00E74CAD" w:rsidRPr="00534C46" w:rsidTr="00C26E48">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ACC.58</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Головної книги на підставі сформованих меморіальних ордерів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E74CAD" w:rsidRPr="002B6F2E" w:rsidTr="00C26E48">
        <w:trPr>
          <w:trHeight w:val="4256"/>
        </w:trPr>
        <w:tc>
          <w:tcPr>
            <w:tcW w:w="1671"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ACC.59</w:t>
            </w:r>
          </w:p>
        </w:tc>
        <w:tc>
          <w:tcPr>
            <w:tcW w:w="30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Своєчасне оновлення функціоналу системи відповідно до змін законодавства в частині бухгалтерського обліку бюджетних установ</w:t>
            </w:r>
          </w:p>
        </w:tc>
        <w:tc>
          <w:tcPr>
            <w:tcW w:w="3402"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83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ІТ департамент</w:t>
            </w:r>
          </w:p>
        </w:tc>
        <w:tc>
          <w:tcPr>
            <w:tcW w:w="125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У разі оновлення функціоналу системи необхідно забезпечити дотримання майнових прав інтелектуальної власності автора або </w:t>
            </w:r>
            <w:proofErr w:type="spellStart"/>
            <w:r w:rsidRPr="00534C46">
              <w:rPr>
                <w:rFonts w:ascii="Times New Roman" w:eastAsia="Times New Roman" w:hAnsi="Times New Roman" w:cs="Times New Roman"/>
                <w:color w:val="000000"/>
                <w:sz w:val="20"/>
                <w:szCs w:val="20"/>
                <w:lang w:val="uk-UA" w:eastAsia="ru-RU"/>
              </w:rPr>
              <w:t>правоволодільця</w:t>
            </w:r>
            <w:proofErr w:type="spellEnd"/>
            <w:r w:rsidRPr="00534C46">
              <w:rPr>
                <w:rFonts w:ascii="Times New Roman" w:eastAsia="Times New Roman" w:hAnsi="Times New Roman" w:cs="Times New Roman"/>
                <w:color w:val="000000"/>
                <w:sz w:val="20"/>
                <w:szCs w:val="20"/>
                <w:lang w:val="uk-UA" w:eastAsia="ru-RU"/>
              </w:rPr>
              <w:t xml:space="preserve"> майнових прав інтелектуальної власності на ІС,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xml:space="preserve"> виключне право автора (чи іншої особи, яка має авторське право) на дозвіл чи заборону використання твору іншими особами, зокрема шляхом переробки, адаптації, аранжування тощо (ст. 15 Закону України "Про авторське право і суміжні права"), а також із дотриманням інших вимог Закону України "Про авторське право і суміжні права"</w:t>
            </w:r>
          </w:p>
        </w:tc>
      </w:tr>
    </w:tbl>
    <w:p w:rsidR="00F8636B" w:rsidRPr="00534C46" w:rsidRDefault="00F8636B" w:rsidP="00EE70E8">
      <w:pPr>
        <w:rPr>
          <w:rFonts w:ascii="Times New Roman" w:hAnsi="Times New Roman" w:cs="Times New Roman"/>
          <w:sz w:val="20"/>
          <w:szCs w:val="20"/>
          <w:lang w:val="uk-UA" w:eastAsia="x-none"/>
        </w:rPr>
      </w:pPr>
    </w:p>
    <w:p w:rsidR="002407D2" w:rsidRPr="00534C46" w:rsidRDefault="002407D2" w:rsidP="00EE70E8">
      <w:pPr>
        <w:rPr>
          <w:rFonts w:ascii="Times New Roman" w:hAnsi="Times New Roman" w:cs="Times New Roman"/>
          <w:sz w:val="20"/>
          <w:szCs w:val="20"/>
          <w:lang w:val="uk-UA" w:eastAsia="x-none"/>
        </w:rPr>
      </w:pPr>
    </w:p>
    <w:p w:rsidR="002407D2" w:rsidRPr="00534C46" w:rsidRDefault="002407D2" w:rsidP="007057BC">
      <w:pPr>
        <w:pStyle w:val="3"/>
        <w:ind w:left="1985"/>
      </w:pPr>
      <w:bookmarkStart w:id="251" w:name="_Toc32404896"/>
      <w:r w:rsidRPr="00534C46">
        <w:t>Перелік етапів процесів:</w:t>
      </w:r>
      <w:bookmarkEnd w:id="251"/>
    </w:p>
    <w:tbl>
      <w:tblPr>
        <w:tblW w:w="15446" w:type="dxa"/>
        <w:tblLook w:val="04A0" w:firstRow="1" w:lastRow="0" w:firstColumn="1" w:lastColumn="0" w:noHBand="0" w:noVBand="1"/>
      </w:tblPr>
      <w:tblGrid>
        <w:gridCol w:w="1271"/>
        <w:gridCol w:w="5387"/>
        <w:gridCol w:w="8788"/>
      </w:tblGrid>
      <w:tr w:rsidR="00F8636B" w:rsidRPr="00534C46" w:rsidTr="00C26E48">
        <w:trPr>
          <w:trHeight w:val="900"/>
        </w:trPr>
        <w:tc>
          <w:tcPr>
            <w:tcW w:w="1271" w:type="dxa"/>
            <w:tcBorders>
              <w:top w:val="single" w:sz="4" w:space="0" w:color="757171"/>
              <w:left w:val="single" w:sz="4" w:space="0" w:color="757171"/>
              <w:bottom w:val="nil"/>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5387" w:type="dxa"/>
            <w:tcBorders>
              <w:top w:val="single" w:sz="4" w:space="0" w:color="757171"/>
              <w:left w:val="nil"/>
              <w:bottom w:val="nil"/>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8788" w:type="dxa"/>
            <w:tcBorders>
              <w:top w:val="single" w:sz="4" w:space="0" w:color="757171"/>
              <w:left w:val="nil"/>
              <w:bottom w:val="nil"/>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F8636B" w:rsidRPr="00534C46" w:rsidTr="00C26E48">
        <w:trPr>
          <w:trHeight w:val="290"/>
        </w:trPr>
        <w:tc>
          <w:tcPr>
            <w:tcW w:w="1271" w:type="dxa"/>
            <w:tcBorders>
              <w:top w:val="single" w:sz="4" w:space="0" w:color="757171"/>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ACC.PR.1</w:t>
            </w:r>
          </w:p>
        </w:tc>
        <w:tc>
          <w:tcPr>
            <w:tcW w:w="5387" w:type="dxa"/>
            <w:tcBorders>
              <w:top w:val="single" w:sz="4" w:space="0" w:color="757171"/>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Ведення нормативно-довідникової інформації</w:t>
            </w:r>
          </w:p>
        </w:tc>
        <w:tc>
          <w:tcPr>
            <w:tcW w:w="8788" w:type="dxa"/>
            <w:tcBorders>
              <w:top w:val="single" w:sz="4" w:space="0" w:color="757171"/>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771"/>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ACC.PR.2</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765C09">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Облік витрачання отриманих бюджетних асигнувань за </w:t>
            </w:r>
            <w:r w:rsidR="00765C09" w:rsidRPr="00534C46">
              <w:rPr>
                <w:rFonts w:ascii="Times New Roman" w:eastAsia="Times New Roman" w:hAnsi="Times New Roman" w:cs="Times New Roman"/>
                <w:sz w:val="20"/>
                <w:szCs w:val="20"/>
                <w:lang w:val="uk-UA" w:eastAsia="ru-RU"/>
              </w:rPr>
              <w:t xml:space="preserve">програмою </w:t>
            </w:r>
            <w:r w:rsidRPr="00534C46">
              <w:rPr>
                <w:rFonts w:ascii="Times New Roman" w:eastAsia="Times New Roman" w:hAnsi="Times New Roman" w:cs="Times New Roman"/>
                <w:sz w:val="20"/>
                <w:szCs w:val="20"/>
                <w:lang w:val="uk-UA" w:eastAsia="ru-RU"/>
              </w:rPr>
              <w:t>медичних гарантій</w:t>
            </w:r>
          </w:p>
        </w:tc>
        <w:tc>
          <w:tcPr>
            <w:tcW w:w="8788"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фактичних/касових видатків на утримання установи та інші заходи (загальний фонд).</w:t>
            </w:r>
            <w:r w:rsidRPr="00534C46">
              <w:rPr>
                <w:rFonts w:ascii="Times New Roman" w:eastAsia="Times New Roman" w:hAnsi="Times New Roman" w:cs="Times New Roman"/>
                <w:sz w:val="20"/>
                <w:szCs w:val="20"/>
                <w:lang w:val="uk-UA" w:eastAsia="ru-RU"/>
              </w:rPr>
              <w:br/>
              <w:t>Облік фактичних/касових видатків за коштами, отриманими</w:t>
            </w:r>
            <w:r w:rsidRPr="00534C46">
              <w:rPr>
                <w:rFonts w:ascii="Times New Roman" w:eastAsia="Times New Roman" w:hAnsi="Times New Roman" w:cs="Times New Roman"/>
                <w:sz w:val="20"/>
                <w:szCs w:val="20"/>
                <w:lang w:val="uk-UA" w:eastAsia="ru-RU"/>
              </w:rPr>
              <w:br/>
              <w:t>як плата послуги/за іншими джерелами власних надходжень (спеціальний фонд).</w:t>
            </w:r>
            <w:r w:rsidRPr="00534C46">
              <w:rPr>
                <w:rFonts w:ascii="Times New Roman" w:eastAsia="Times New Roman" w:hAnsi="Times New Roman" w:cs="Times New Roman"/>
                <w:sz w:val="20"/>
                <w:szCs w:val="20"/>
                <w:lang w:val="uk-UA" w:eastAsia="ru-RU"/>
              </w:rPr>
              <w:br/>
              <w:t>Оплата наданих медичних послуг та відшкодування вартості лікарських засобів.</w:t>
            </w:r>
          </w:p>
        </w:tc>
      </w:tr>
      <w:tr w:rsidR="00F8636B" w:rsidRPr="00534C46" w:rsidTr="00C26E48">
        <w:trPr>
          <w:trHeight w:val="810"/>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ACC.PR.3</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грошових коштів, операцій з іноземною валютою та інших коштів</w:t>
            </w:r>
          </w:p>
        </w:tc>
        <w:tc>
          <w:tcPr>
            <w:tcW w:w="8788"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депозитних сум.</w:t>
            </w:r>
            <w:r w:rsidRPr="00534C46">
              <w:rPr>
                <w:rFonts w:ascii="Times New Roman" w:eastAsia="Times New Roman" w:hAnsi="Times New Roman" w:cs="Times New Roman"/>
                <w:sz w:val="20"/>
                <w:szCs w:val="20"/>
                <w:lang w:val="uk-UA" w:eastAsia="ru-RU"/>
              </w:rPr>
              <w:br/>
              <w:t>Облік операцій з іноземною валютою.</w:t>
            </w:r>
            <w:r w:rsidRPr="00534C46">
              <w:rPr>
                <w:rFonts w:ascii="Times New Roman" w:eastAsia="Times New Roman" w:hAnsi="Times New Roman" w:cs="Times New Roman"/>
                <w:sz w:val="20"/>
                <w:szCs w:val="20"/>
                <w:lang w:val="uk-UA" w:eastAsia="ru-RU"/>
              </w:rPr>
              <w:br/>
              <w:t>Облік грошових документів.</w:t>
            </w:r>
          </w:p>
        </w:tc>
      </w:tr>
      <w:tr w:rsidR="00F8636B" w:rsidRPr="00534C46" w:rsidTr="00C26E48">
        <w:trPr>
          <w:trHeight w:val="290"/>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ACC.PR.4</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заробітної плати</w:t>
            </w:r>
          </w:p>
        </w:tc>
        <w:tc>
          <w:tcPr>
            <w:tcW w:w="8788" w:type="dxa"/>
            <w:tcBorders>
              <w:top w:val="nil"/>
              <w:left w:val="nil"/>
              <w:bottom w:val="single" w:sz="4" w:space="0" w:color="757171"/>
              <w:right w:val="single" w:sz="4" w:space="0" w:color="757171"/>
            </w:tcBorders>
            <w:shd w:val="clear" w:color="auto" w:fill="auto"/>
            <w:noWrap/>
            <w:vAlign w:val="bottom"/>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21BA" w:rsidRPr="00534C46" w:rsidTr="00C26E48">
        <w:trPr>
          <w:trHeight w:val="984"/>
        </w:trPr>
        <w:tc>
          <w:tcPr>
            <w:tcW w:w="1271" w:type="dxa"/>
            <w:tcBorders>
              <w:top w:val="nil"/>
              <w:left w:val="single" w:sz="4" w:space="0" w:color="757171"/>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ACC.PR.5</w:t>
            </w:r>
          </w:p>
        </w:tc>
        <w:tc>
          <w:tcPr>
            <w:tcW w:w="5387" w:type="dxa"/>
            <w:tcBorders>
              <w:top w:val="nil"/>
              <w:left w:val="nil"/>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надходжень</w:t>
            </w:r>
          </w:p>
        </w:tc>
        <w:tc>
          <w:tcPr>
            <w:tcW w:w="8788" w:type="dxa"/>
            <w:tcBorders>
              <w:top w:val="nil"/>
              <w:left w:val="nil"/>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надходження коштів  (спеціальний фонд).</w:t>
            </w:r>
            <w:r w:rsidRPr="00534C46">
              <w:rPr>
                <w:rFonts w:ascii="Times New Roman" w:eastAsia="Times New Roman" w:hAnsi="Times New Roman" w:cs="Times New Roman"/>
                <w:sz w:val="20"/>
                <w:szCs w:val="20"/>
                <w:lang w:val="uk-UA" w:eastAsia="ru-RU"/>
              </w:rPr>
              <w:br/>
              <w:t>Облік надходження бюджетних коштів шляхом отримання бюджетних асигнувань на виконання програм і заходів (загальний фонд).</w:t>
            </w:r>
            <w:r w:rsidRPr="00534C46">
              <w:rPr>
                <w:rFonts w:ascii="Times New Roman" w:eastAsia="Times New Roman" w:hAnsi="Times New Roman" w:cs="Times New Roman"/>
                <w:sz w:val="20"/>
                <w:szCs w:val="20"/>
                <w:lang w:val="uk-UA" w:eastAsia="ru-RU"/>
              </w:rPr>
              <w:br/>
            </w:r>
            <w:bookmarkStart w:id="252" w:name="_Hlk24121512"/>
            <w:r w:rsidRPr="00534C46">
              <w:rPr>
                <w:rFonts w:ascii="Times New Roman" w:eastAsia="Times New Roman" w:hAnsi="Times New Roman" w:cs="Times New Roman"/>
                <w:sz w:val="20"/>
                <w:szCs w:val="20"/>
                <w:lang w:val="uk-UA" w:eastAsia="ru-RU"/>
              </w:rPr>
              <w:t>Облік інших надходжень (благодійні внески).</w:t>
            </w:r>
            <w:bookmarkEnd w:id="252"/>
          </w:p>
        </w:tc>
      </w:tr>
      <w:tr w:rsidR="002321BA" w:rsidRPr="00534C46" w:rsidTr="00C26E48">
        <w:trPr>
          <w:trHeight w:val="1890"/>
        </w:trPr>
        <w:tc>
          <w:tcPr>
            <w:tcW w:w="1271" w:type="dxa"/>
            <w:tcBorders>
              <w:top w:val="nil"/>
              <w:left w:val="single" w:sz="4" w:space="0" w:color="757171"/>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ACC.PR.6</w:t>
            </w:r>
          </w:p>
        </w:tc>
        <w:tc>
          <w:tcPr>
            <w:tcW w:w="5387" w:type="dxa"/>
            <w:tcBorders>
              <w:top w:val="nil"/>
              <w:left w:val="nil"/>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основних засобів, IНМА, НА</w:t>
            </w:r>
          </w:p>
        </w:tc>
        <w:tc>
          <w:tcPr>
            <w:tcW w:w="8788" w:type="dxa"/>
            <w:tcBorders>
              <w:top w:val="nil"/>
              <w:left w:val="nil"/>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Надходження.</w:t>
            </w:r>
            <w:r w:rsidRPr="00534C46">
              <w:rPr>
                <w:rFonts w:ascii="Times New Roman" w:eastAsia="Times New Roman" w:hAnsi="Times New Roman" w:cs="Times New Roman"/>
                <w:sz w:val="20"/>
                <w:szCs w:val="20"/>
                <w:lang w:val="uk-UA" w:eastAsia="ru-RU"/>
              </w:rPr>
              <w:br/>
              <w:t>Списання.</w:t>
            </w:r>
            <w:r w:rsidRPr="00534C46">
              <w:rPr>
                <w:rFonts w:ascii="Times New Roman" w:eastAsia="Times New Roman" w:hAnsi="Times New Roman" w:cs="Times New Roman"/>
                <w:sz w:val="20"/>
                <w:szCs w:val="20"/>
                <w:lang w:val="uk-UA" w:eastAsia="ru-RU"/>
              </w:rPr>
              <w:br/>
              <w:t>Інші операції.</w:t>
            </w:r>
            <w:r w:rsidRPr="00534C46">
              <w:rPr>
                <w:rFonts w:ascii="Times New Roman" w:eastAsia="Times New Roman" w:hAnsi="Times New Roman" w:cs="Times New Roman"/>
                <w:sz w:val="20"/>
                <w:szCs w:val="20"/>
                <w:lang w:val="uk-UA" w:eastAsia="ru-RU"/>
              </w:rPr>
              <w:br/>
              <w:t>Введення в експлуатацію.</w:t>
            </w:r>
            <w:r w:rsidRPr="00534C46">
              <w:rPr>
                <w:rFonts w:ascii="Times New Roman" w:eastAsia="Times New Roman" w:hAnsi="Times New Roman" w:cs="Times New Roman"/>
                <w:sz w:val="20"/>
                <w:szCs w:val="20"/>
                <w:lang w:val="uk-UA" w:eastAsia="ru-RU"/>
              </w:rPr>
              <w:br/>
              <w:t>Переміщення.</w:t>
            </w:r>
            <w:r w:rsidRPr="00534C46">
              <w:rPr>
                <w:rFonts w:ascii="Times New Roman" w:eastAsia="Times New Roman" w:hAnsi="Times New Roman" w:cs="Times New Roman"/>
                <w:sz w:val="20"/>
                <w:szCs w:val="20"/>
                <w:lang w:val="uk-UA" w:eastAsia="ru-RU"/>
              </w:rPr>
              <w:br/>
              <w:t>Інвентаризація ОЗ, ІНМА, НА.</w:t>
            </w:r>
            <w:r w:rsidRPr="00534C46">
              <w:rPr>
                <w:rFonts w:ascii="Times New Roman" w:eastAsia="Times New Roman" w:hAnsi="Times New Roman" w:cs="Times New Roman"/>
                <w:sz w:val="20"/>
                <w:szCs w:val="20"/>
                <w:lang w:val="uk-UA" w:eastAsia="ru-RU"/>
              </w:rPr>
              <w:br/>
              <w:t>Ремонти.</w:t>
            </w:r>
          </w:p>
        </w:tc>
      </w:tr>
      <w:tr w:rsidR="002321BA" w:rsidRPr="00534C46" w:rsidTr="00C26E48">
        <w:trPr>
          <w:trHeight w:val="290"/>
        </w:trPr>
        <w:tc>
          <w:tcPr>
            <w:tcW w:w="1271" w:type="dxa"/>
            <w:tcBorders>
              <w:top w:val="nil"/>
              <w:left w:val="single" w:sz="4" w:space="0" w:color="757171"/>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ACC.PR.7</w:t>
            </w:r>
          </w:p>
        </w:tc>
        <w:tc>
          <w:tcPr>
            <w:tcW w:w="5387" w:type="dxa"/>
            <w:tcBorders>
              <w:top w:val="nil"/>
              <w:left w:val="nil"/>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податків і зборів</w:t>
            </w:r>
          </w:p>
        </w:tc>
        <w:tc>
          <w:tcPr>
            <w:tcW w:w="8788" w:type="dxa"/>
            <w:tcBorders>
              <w:top w:val="nil"/>
              <w:left w:val="nil"/>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2321BA" w:rsidRPr="00534C46" w:rsidTr="00C26E48">
        <w:trPr>
          <w:trHeight w:val="491"/>
        </w:trPr>
        <w:tc>
          <w:tcPr>
            <w:tcW w:w="1271" w:type="dxa"/>
            <w:tcBorders>
              <w:top w:val="nil"/>
              <w:left w:val="single" w:sz="4" w:space="0" w:color="757171"/>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b/>
                <w:bCs/>
                <w:sz w:val="20"/>
                <w:szCs w:val="20"/>
                <w:lang w:val="uk-UA" w:eastAsia="ru-RU"/>
              </w:rPr>
            </w:pPr>
            <w:bookmarkStart w:id="253" w:name="_Hlk24121613"/>
            <w:r w:rsidRPr="00534C46">
              <w:rPr>
                <w:rFonts w:ascii="Times New Roman" w:eastAsia="Times New Roman" w:hAnsi="Times New Roman" w:cs="Times New Roman"/>
                <w:b/>
                <w:bCs/>
                <w:sz w:val="20"/>
                <w:szCs w:val="20"/>
                <w:lang w:val="uk-UA" w:eastAsia="ru-RU"/>
              </w:rPr>
              <w:t>ACC.PR.8</w:t>
            </w:r>
            <w:bookmarkEnd w:id="253"/>
          </w:p>
        </w:tc>
        <w:tc>
          <w:tcPr>
            <w:tcW w:w="5387" w:type="dxa"/>
            <w:tcBorders>
              <w:top w:val="nil"/>
              <w:left w:val="nil"/>
              <w:bottom w:val="single" w:sz="4" w:space="0" w:color="757171"/>
              <w:right w:val="single" w:sz="4" w:space="0" w:color="757171"/>
            </w:tcBorders>
            <w:shd w:val="clear" w:color="auto" w:fill="auto"/>
            <w:hideMark/>
          </w:tcPr>
          <w:p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розрахунків з постачальниками, підрядниками та іншими кредиторами</w:t>
            </w:r>
          </w:p>
        </w:tc>
        <w:tc>
          <w:tcPr>
            <w:tcW w:w="8788" w:type="dxa"/>
            <w:tcBorders>
              <w:top w:val="nil"/>
              <w:left w:val="nil"/>
              <w:bottom w:val="single" w:sz="4" w:space="0" w:color="757171"/>
              <w:right w:val="single" w:sz="4" w:space="0" w:color="757171"/>
            </w:tcBorders>
            <w:shd w:val="clear" w:color="auto" w:fill="auto"/>
            <w:hideMark/>
          </w:tcPr>
          <w:p w:rsidR="002321BA" w:rsidRPr="00534C46" w:rsidRDefault="002321BA" w:rsidP="007057BC">
            <w:pPr>
              <w:spacing w:after="0" w:line="240" w:lineRule="auto"/>
              <w:rPr>
                <w:rFonts w:ascii="Times New Roman" w:eastAsia="Times New Roman" w:hAnsi="Times New Roman" w:cs="Times New Roman"/>
                <w:sz w:val="20"/>
                <w:szCs w:val="20"/>
                <w:lang w:val="uk-UA" w:eastAsia="ru-RU"/>
              </w:rPr>
            </w:pPr>
            <w:bookmarkStart w:id="254" w:name="_Hlk24121644"/>
            <w:r w:rsidRPr="00534C46">
              <w:rPr>
                <w:rFonts w:ascii="Times New Roman" w:eastAsia="Times New Roman" w:hAnsi="Times New Roman" w:cs="Times New Roman"/>
                <w:sz w:val="20"/>
                <w:szCs w:val="20"/>
                <w:lang w:val="uk-UA" w:eastAsia="ru-RU"/>
              </w:rPr>
              <w:t xml:space="preserve">Управління </w:t>
            </w:r>
            <w:r w:rsidR="007057BC" w:rsidRPr="00534C46">
              <w:rPr>
                <w:rFonts w:ascii="Times New Roman" w:eastAsia="Times New Roman" w:hAnsi="Times New Roman" w:cs="Times New Roman"/>
                <w:sz w:val="20"/>
                <w:szCs w:val="20"/>
                <w:lang w:val="uk-UA" w:eastAsia="ru-RU"/>
              </w:rPr>
              <w:t xml:space="preserve">дебіторською та </w:t>
            </w:r>
            <w:r w:rsidRPr="00534C46">
              <w:rPr>
                <w:rFonts w:ascii="Times New Roman" w:eastAsia="Times New Roman" w:hAnsi="Times New Roman" w:cs="Times New Roman"/>
                <w:sz w:val="20"/>
                <w:szCs w:val="20"/>
                <w:lang w:val="uk-UA" w:eastAsia="ru-RU"/>
              </w:rPr>
              <w:t>кредиторською заборгованістю.</w:t>
            </w:r>
            <w:r w:rsidRPr="00534C46">
              <w:rPr>
                <w:rFonts w:ascii="Times New Roman" w:eastAsia="Times New Roman" w:hAnsi="Times New Roman" w:cs="Times New Roman"/>
                <w:sz w:val="20"/>
                <w:szCs w:val="20"/>
                <w:lang w:val="uk-UA" w:eastAsia="ru-RU"/>
              </w:rPr>
              <w:br/>
            </w:r>
            <w:bookmarkEnd w:id="254"/>
            <w:r w:rsidRPr="00534C46">
              <w:rPr>
                <w:rFonts w:ascii="Times New Roman" w:eastAsia="Times New Roman" w:hAnsi="Times New Roman" w:cs="Times New Roman"/>
                <w:sz w:val="20"/>
                <w:szCs w:val="20"/>
                <w:lang w:val="uk-UA" w:eastAsia="ru-RU"/>
              </w:rPr>
              <w:t>Розрахунки з нарахованих штрафів, пені та неустойки.</w:t>
            </w:r>
            <w:r w:rsidR="007057BC" w:rsidRPr="00534C46" w:rsidDel="007057BC">
              <w:rPr>
                <w:rFonts w:ascii="Times New Roman" w:eastAsia="Times New Roman" w:hAnsi="Times New Roman" w:cs="Times New Roman"/>
                <w:sz w:val="20"/>
                <w:szCs w:val="20"/>
                <w:lang w:val="uk-UA" w:eastAsia="ru-RU"/>
              </w:rPr>
              <w:t xml:space="preserve"> </w:t>
            </w:r>
          </w:p>
        </w:tc>
      </w:tr>
      <w:tr w:rsidR="00F8636B" w:rsidRPr="00534C46" w:rsidTr="00C26E48">
        <w:trPr>
          <w:trHeight w:val="290"/>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ACC.PR.9</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розрахунків по страхуванню</w:t>
            </w:r>
          </w:p>
        </w:tc>
        <w:tc>
          <w:tcPr>
            <w:tcW w:w="8788"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1186"/>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ACC.PR.10</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ТМЦ</w:t>
            </w:r>
          </w:p>
        </w:tc>
        <w:tc>
          <w:tcPr>
            <w:tcW w:w="8788"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Надходження ТМЦ.</w:t>
            </w:r>
            <w:r w:rsidRPr="00534C46">
              <w:rPr>
                <w:rFonts w:ascii="Times New Roman" w:eastAsia="Times New Roman" w:hAnsi="Times New Roman" w:cs="Times New Roman"/>
                <w:sz w:val="20"/>
                <w:szCs w:val="20"/>
                <w:lang w:val="uk-UA" w:eastAsia="ru-RU"/>
              </w:rPr>
              <w:br/>
              <w:t>Переоцінка ТМЦ.</w:t>
            </w:r>
            <w:r w:rsidRPr="00534C46">
              <w:rPr>
                <w:rFonts w:ascii="Times New Roman" w:eastAsia="Times New Roman" w:hAnsi="Times New Roman" w:cs="Times New Roman"/>
                <w:sz w:val="20"/>
                <w:szCs w:val="20"/>
                <w:lang w:val="uk-UA" w:eastAsia="ru-RU"/>
              </w:rPr>
              <w:br/>
              <w:t>Списання ТМЦ.</w:t>
            </w:r>
            <w:r w:rsidRPr="00534C46">
              <w:rPr>
                <w:rFonts w:ascii="Times New Roman" w:eastAsia="Times New Roman" w:hAnsi="Times New Roman" w:cs="Times New Roman"/>
                <w:sz w:val="20"/>
                <w:szCs w:val="20"/>
                <w:lang w:val="uk-UA" w:eastAsia="ru-RU"/>
              </w:rPr>
              <w:br/>
              <w:t>Інвентаризація ТМЦ.</w:t>
            </w:r>
            <w:r w:rsidRPr="00534C46">
              <w:rPr>
                <w:rFonts w:ascii="Times New Roman" w:eastAsia="Times New Roman" w:hAnsi="Times New Roman" w:cs="Times New Roman"/>
                <w:sz w:val="20"/>
                <w:szCs w:val="20"/>
                <w:lang w:val="uk-UA" w:eastAsia="ru-RU"/>
              </w:rPr>
              <w:br/>
              <w:t>Переміщення ТМЦ.</w:t>
            </w:r>
          </w:p>
        </w:tc>
      </w:tr>
      <w:tr w:rsidR="00F8636B" w:rsidRPr="00534C46" w:rsidTr="00C26E48">
        <w:trPr>
          <w:trHeight w:val="290"/>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ACC.PR.11</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Періодичні процеси та Закриття періоду</w:t>
            </w:r>
          </w:p>
        </w:tc>
        <w:tc>
          <w:tcPr>
            <w:tcW w:w="8788"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540"/>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ACC.PR.12</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Розрахунки з підзвітними особами</w:t>
            </w:r>
          </w:p>
        </w:tc>
        <w:tc>
          <w:tcPr>
            <w:tcW w:w="8788"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витрат на відрядження.</w:t>
            </w:r>
            <w:r w:rsidRPr="00534C46">
              <w:rPr>
                <w:rFonts w:ascii="Times New Roman" w:eastAsia="Times New Roman" w:hAnsi="Times New Roman" w:cs="Times New Roman"/>
                <w:sz w:val="20"/>
                <w:szCs w:val="20"/>
                <w:lang w:val="uk-UA" w:eastAsia="ru-RU"/>
              </w:rPr>
              <w:br/>
              <w:t>Купівля ТМЦ, послуг.</w:t>
            </w:r>
          </w:p>
        </w:tc>
      </w:tr>
      <w:tr w:rsidR="00F8636B" w:rsidRPr="00534C46" w:rsidTr="00C26E48">
        <w:trPr>
          <w:trHeight w:val="290"/>
        </w:trPr>
        <w:tc>
          <w:tcPr>
            <w:tcW w:w="1271"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ACC.PR.13</w:t>
            </w:r>
          </w:p>
        </w:tc>
        <w:tc>
          <w:tcPr>
            <w:tcW w:w="5387"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витрат майбутніх періодів</w:t>
            </w:r>
          </w:p>
        </w:tc>
        <w:tc>
          <w:tcPr>
            <w:tcW w:w="8788" w:type="dxa"/>
            <w:tcBorders>
              <w:top w:val="nil"/>
              <w:left w:val="nil"/>
              <w:bottom w:val="single" w:sz="4" w:space="0" w:color="757171"/>
              <w:right w:val="single" w:sz="4" w:space="0" w:color="757171"/>
            </w:tcBorders>
            <w:shd w:val="clear" w:color="auto" w:fill="auto"/>
            <w:noWrap/>
            <w:vAlign w:val="bottom"/>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rsidR="00E74CAD" w:rsidRPr="00534C46" w:rsidRDefault="00E74CAD" w:rsidP="00EE70E8">
      <w:pPr>
        <w:rPr>
          <w:lang w:val="uk-UA" w:eastAsia="x-none"/>
        </w:rPr>
      </w:pPr>
    </w:p>
    <w:p w:rsidR="00E74CAD" w:rsidRPr="00534C46" w:rsidRDefault="00E74CAD">
      <w:pPr>
        <w:rPr>
          <w:lang w:val="uk-UA" w:eastAsia="x-none"/>
        </w:rPr>
      </w:pPr>
      <w:r w:rsidRPr="00534C46">
        <w:rPr>
          <w:lang w:val="uk-UA" w:eastAsia="x-none"/>
        </w:rPr>
        <w:br w:type="page"/>
      </w:r>
    </w:p>
    <w:p w:rsidR="004B40FB" w:rsidRPr="00534C46" w:rsidRDefault="00173991" w:rsidP="00173991">
      <w:pPr>
        <w:pStyle w:val="2"/>
        <w:rPr>
          <w:lang w:val="uk-UA"/>
        </w:rPr>
      </w:pPr>
      <w:bookmarkStart w:id="255" w:name="_Toc32404897"/>
      <w:r w:rsidRPr="00534C46">
        <w:rPr>
          <w:lang w:val="uk-UA"/>
        </w:rPr>
        <w:t>Додаток 4.2.8.1. Функціональний блок "Облік зарплати"</w:t>
      </w:r>
      <w:r w:rsidR="00EF7523" w:rsidRPr="00534C46">
        <w:rPr>
          <w:lang w:val="uk-UA"/>
        </w:rPr>
        <w:t>(PS)</w:t>
      </w:r>
      <w:bookmarkEnd w:id="255"/>
    </w:p>
    <w:tbl>
      <w:tblPr>
        <w:tblW w:w="15192" w:type="dxa"/>
        <w:tblLayout w:type="fixed"/>
        <w:tblLook w:val="04A0" w:firstRow="1" w:lastRow="0" w:firstColumn="1" w:lastColumn="0" w:noHBand="0" w:noVBand="1"/>
      </w:tblPr>
      <w:tblGrid>
        <w:gridCol w:w="988"/>
        <w:gridCol w:w="1701"/>
        <w:gridCol w:w="3685"/>
        <w:gridCol w:w="2071"/>
        <w:gridCol w:w="1078"/>
        <w:gridCol w:w="5669"/>
      </w:tblGrid>
      <w:tr w:rsidR="00E74CAD" w:rsidRPr="00534C46" w:rsidTr="00F8745D">
        <w:trPr>
          <w:trHeight w:val="900"/>
        </w:trPr>
        <w:tc>
          <w:tcPr>
            <w:tcW w:w="988" w:type="dxa"/>
            <w:tcBorders>
              <w:top w:val="nil"/>
              <w:left w:val="single" w:sz="4" w:space="0" w:color="757171"/>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1701"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3685"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071" w:type="dxa"/>
            <w:tcBorders>
              <w:top w:val="nil"/>
              <w:left w:val="nil"/>
              <w:bottom w:val="single" w:sz="4" w:space="0" w:color="757171"/>
              <w:right w:val="single" w:sz="4" w:space="0" w:color="757171"/>
            </w:tcBorders>
            <w:shd w:val="clear" w:color="auto" w:fill="002060"/>
            <w:vAlign w:val="center"/>
            <w:hideMark/>
          </w:tcPr>
          <w:p w:rsidR="00E74CAD" w:rsidRPr="00534C46" w:rsidRDefault="002E05FF" w:rsidP="00E70DD4">
            <w:pPr>
              <w:spacing w:after="0" w:line="240" w:lineRule="auto"/>
              <w:ind w:left="-43" w:firstLine="43"/>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078"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5669"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E74CAD" w:rsidRPr="002B6F2E" w:rsidTr="00F8745D">
        <w:trPr>
          <w:trHeight w:val="5179"/>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PS.P.1</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штатного розпису установи на основі затвердженої структури організації</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Штатний розпис установи повинен формуватися як ієрархічна структура, із визначенням підзвітності підрозділів, та керуючих заступників керівника установи. Штатній розпис повинен передбачати можливість перенесення підрозділу нижчого рівня до іншого підрозділу верхнього рівня при зміні його підпорядкованості. Штатний розпис має передбачати легке отримання інформації про сумарну кількість штатних одиниць та кількість вакансій за підрозділами верхнього рівня, що автоматично мають автоматично складатися з відповідної інформації підпорядкованих підрозділів. </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Звертаємо увагу, що відповідно до Положення про НСЗУ, яке затверджене постановою КМУ від 27 грудня 2017 р. № 1101, </w:t>
            </w:r>
            <w:r w:rsidRPr="00534C46">
              <w:rPr>
                <w:rFonts w:ascii="Times New Roman" w:eastAsia="Times New Roman" w:hAnsi="Times New Roman" w:cs="Times New Roman"/>
                <w:color w:val="000000"/>
                <w:sz w:val="20"/>
                <w:szCs w:val="20"/>
                <w:lang w:val="uk-UA" w:eastAsia="ru-RU"/>
              </w:rPr>
              <w:br/>
              <w:t>гранична чисельність державних службовців та працівників НСЗУ затверджується Кабінетом Міністрів України. Структура апарату НСЗУ затверджується її Головою за погодженням з Міністром охорони здоров’я. Штатний розпис та кошторис апарату НСЗУ затверджуються її Головою за погодженням з Мінфіном (пункт 14 Положення про НСЗУ). Окрім цього, якщо документи створюватимуться виключно в електронній формі, то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r w:rsidRPr="00534C46">
              <w:rPr>
                <w:rFonts w:ascii="Times New Roman" w:eastAsia="Times New Roman" w:hAnsi="Times New Roman" w:cs="Times New Roman"/>
                <w:color w:val="000000"/>
                <w:sz w:val="20"/>
                <w:szCs w:val="20"/>
                <w:lang w:val="uk-UA" w:eastAsia="ru-RU"/>
              </w:rPr>
              <w:br/>
              <w:t>Більше того, штатний розпис повинен відповідати формі, яка встановлена наказом Міністерства фінансів України від 28.01.2002 року №57 (у редакції наказу Міністерства фінансів України від 26.11.2012 №1220).</w:t>
            </w:r>
          </w:p>
        </w:tc>
      </w:tr>
      <w:tr w:rsidR="00E74CAD" w:rsidRPr="00534C46" w:rsidTr="00F8745D">
        <w:trPr>
          <w:trHeight w:val="5375"/>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особових справ співробітників</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Первинною одиницею обліку має бути облікова картка співробітника, яка містить інформацію відповідно до норм законодавства України (П-2 ДС - для державних службовців, П-2 для інших працівників) та пов'язана із інформацією щодо надбавок , премій, нарахувань, відрахувань, виплат, лікарняних листків, відпусток тощо. Облікова картка співробітника із пов'язаною інформацією щодо наказів про переміщення, нагородження, преміювання та утримання, тощо, формує масив інформації що є Особовою справою працівника. </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особова картка працівника має бути підписана працівником кадрової служби установи/підприємства, а також працівником.</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 xml:space="preserve">Якщо особова картка працівника затверджується виключно в електронній формі, такий документ повинен бути затверджений з урахуванням вимог відповідного законодавства, включаючи Закони України "Про електронні документи та електронний документообіг" і "Про електронні довірчі послуги", зокрема документ має бути створений шляхом накладення кваліфікованого електронного підпису (електронного цифрового підпису) підписантів. </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Більше того, особова картка працівника має відповідати формі, яка встановлена наказом Державного комітету статистики України від 25.12.2009 року №495/656.</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Також, в разі використання персональних даних необхідно дотримуватись вимог Закону України "Про захист персональних даних", зокрема щодо обов'язкової наявності законної підстави для обробки даних, інформування особи, персональні дані якої обробляються, про володільця і розпорядника персональних даних, підстави, мету, строки їх обробки тощо.</w:t>
            </w:r>
          </w:p>
        </w:tc>
      </w:tr>
      <w:tr w:rsidR="00E74CAD" w:rsidRPr="00534C46" w:rsidTr="00F8745D">
        <w:trPr>
          <w:trHeight w:val="4383"/>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PS.P.3</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Забезпечення кадрового документообігу (заяви, накази тощо із одночасним внесенням змін до облікових даних співробітників)</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Кадровий документообіг НСЗУ є підсистемою загального документообігу НСЗУ. Система має передбачати внесення змін до облікових карток працівників на підставі інформації та документів, що надходить із системи електронного документообігу НСЗУ: узгоджені та підписані заяви, накази про призначення, переведення, присвоєння рангу, надбавки тощо. Номери та дати наказів мають фіксуватися у особовій картці обліку, як обґрунтування нового запису.</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документи створюватимуться виключно в електронній формі,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 xml:space="preserve">Додатково, звертаємо вашу увагу, що кадрові документи постійного та тривалого (понад 10 років) зберігання повинні створюватися одночасно у двох формах: паперовій, електронній відповідно до Наказу Міністерства юстиції України № 1886/5 від 11.11.2014 «Про затвердження Порядку роботи з електронними документами у діловодстві та їх підготовки до передавання на архівне зберігання». </w:t>
            </w:r>
            <w:r w:rsidRPr="00534C46">
              <w:rPr>
                <w:rFonts w:ascii="Times New Roman" w:eastAsia="Times New Roman" w:hAnsi="Times New Roman" w:cs="Times New Roman"/>
                <w:color w:val="000000"/>
                <w:sz w:val="20"/>
                <w:szCs w:val="20"/>
                <w:lang w:val="uk-UA" w:eastAsia="ru-RU"/>
              </w:rPr>
              <w:br/>
              <w:t>Створення документів з кадрових питань (особового складу) в електронній формі погоджується з відповідною державною архівною установою.</w:t>
            </w:r>
          </w:p>
        </w:tc>
      </w:tr>
      <w:tr w:rsidR="00E74CAD" w:rsidRPr="00534C46" w:rsidTr="00F8745D">
        <w:trPr>
          <w:trHeight w:val="297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PS.P.4</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отримання звітів з кадрового обліку у відповідності до чинного законодавства України</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Система має передбачати автоматичну генерацію звітів у формах, що затверджена чинним законодавством України із відповідними титульною та </w:t>
            </w:r>
            <w:proofErr w:type="spellStart"/>
            <w:r w:rsidRPr="00534C46">
              <w:rPr>
                <w:rFonts w:ascii="Times New Roman" w:eastAsia="Times New Roman" w:hAnsi="Times New Roman" w:cs="Times New Roman"/>
                <w:color w:val="000000"/>
                <w:sz w:val="20"/>
                <w:szCs w:val="20"/>
                <w:lang w:val="uk-UA" w:eastAsia="ru-RU"/>
              </w:rPr>
              <w:t>підписовою</w:t>
            </w:r>
            <w:proofErr w:type="spellEnd"/>
            <w:r w:rsidRPr="00534C46">
              <w:rPr>
                <w:rFonts w:ascii="Times New Roman" w:eastAsia="Times New Roman" w:hAnsi="Times New Roman" w:cs="Times New Roman"/>
                <w:color w:val="000000"/>
                <w:sz w:val="20"/>
                <w:szCs w:val="20"/>
                <w:lang w:val="uk-UA" w:eastAsia="ru-RU"/>
              </w:rPr>
              <w:t xml:space="preserve"> частинами, в тому числі автоматичне формування статистичної звітності (Держкомстат) з оплати праці, автоматичне формування звітності з податку на доходи фізичних осіб, ЄСВ та ін. відповідно до вимог чинного законодавства України</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документи створюватимуться виключно в електронній формі,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p>
        </w:tc>
      </w:tr>
      <w:tr w:rsidR="00E74CAD" w:rsidRPr="002B6F2E" w:rsidTr="00F8745D">
        <w:trPr>
          <w:trHeight w:val="4099"/>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PS.P.5</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гнучкого механізму налаштування графіків роботи</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робочого часу із встановленим гнучким початком та закінченням робочого дня, неповного робочого дня, роботи у позаробочий час, тощо</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графік роботи повинен визначатись правилами внутрішнього трудового розпорядку. Цей документ має бути затверджений наказом установи/підприємства з обов'язковим подальшим ознайомленням всіх працівників установи/підприємства під розпис. Відповідно, можливість встановлення гнучкого графіку роботи, а також механізм такого встановлення повинні бути обов'язково визначені у правилах внутрішнього трудового розпорядку. Окрім цього, якщо документи (наприклад, правила внутрішнього трудового розпорядку) створюватимуться виключно в електронній формі,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мають бути створені шляхом накладення кваліфікованого електронного підпису (для правил внутрішнього трудового розпорядку - кваліфікований електронний підпис керівника і всіх працівників підприємства/установи).</w:t>
            </w:r>
          </w:p>
        </w:tc>
      </w:tr>
      <w:tr w:rsidR="00E74CAD" w:rsidRPr="00534C46" w:rsidTr="00F8745D">
        <w:trPr>
          <w:trHeight w:val="2105"/>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PS.P.6</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гнучкого механізму налаштування схем оплати праці (тарифні ставки, надбавки, утримання тощо)</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паралельного використання для різних працівників (державних службовців та інших) різних схем оплати праці: погодинна оплата, оплата за трудовою угодою, щомісячний оклад, встановлення та зняття надбавок та премій, утримання та штрафування, тощо</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Відповідно до законодавства, питання нормування і оплати праці, встановлення форм, системи, розмірів заробітної плати та інших видів трудових виплат (доплат, надбавок, премій та ін.) встановлюються у колективному договорі. Таким чином, наявність гнучкого механізму налаштування схем оплати праці, в т.</w:t>
            </w:r>
            <w:r w:rsidR="002071BE"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ч. паралельного використання для різних працівників різних схем оплати праці, повинна бути передбачена у колективному договорі.</w:t>
            </w:r>
          </w:p>
        </w:tc>
      </w:tr>
      <w:tr w:rsidR="00E74CAD" w:rsidRPr="00534C46" w:rsidTr="00F8745D">
        <w:trPr>
          <w:trHeight w:val="839"/>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PS.SAL.7</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заробітної плати з урахуванням особливостей державної служби</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Зокрема, автоматичне ведення обліку вислуги років державної служби, відповідних надбавок та додаткових днів відпустки, інших видів стажу, облік рангів та категорій посад державних службовців, відповідно до норм чинного законодавства України</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F8745D">
        <w:trPr>
          <w:trHeight w:val="2839"/>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PS.SAL.8</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Автоматичне формування документів із оплати праці (розрахункові листки, розрахункові відомості та ін.)</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Автоматична генерація фінансових документів та довідок із даними за відповідними працівниками для друку у формах встановлених законодавством України, а саме: розрахункових листків, розрахункових відомостей(для видачи через касу та для перерахування на банківський рахунки) зокрема звітів, облікових карток П-2 ДС, довідок про нараховану та виплачену заробітну плату, довідок про зайняття посади, тощо</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Звертаємо увагу, що у зв'язку із прийняттям наказу Державної служби статистики України від 26.08.2016 № 154 "Про визнання таким, що втратив чинність, наказу Міністерства статистики України від 26 грудня 1995 року № 343 "Про затвердження форми первинного обліку № П-2ДС та інструкції по її заповненню"" форма П-2ДС втратила чинність. Станом на сьогодні, чинною є форма особової картки державного службовця, затверджена наказом Національного агентства України з питань державної служби від 05.08.2016 №156. Окрім цього, такі документи містять персональні дані, тому їх обробка має </w:t>
            </w:r>
            <w:r w:rsidR="002071BE" w:rsidRPr="00534C46">
              <w:rPr>
                <w:rFonts w:ascii="Times New Roman" w:eastAsia="Times New Roman" w:hAnsi="Times New Roman" w:cs="Times New Roman"/>
                <w:color w:val="000000"/>
                <w:sz w:val="20"/>
                <w:szCs w:val="20"/>
                <w:lang w:val="uk-UA" w:eastAsia="ru-RU"/>
              </w:rPr>
              <w:t>здійснюватися</w:t>
            </w:r>
            <w:r w:rsidRPr="00534C46">
              <w:rPr>
                <w:rFonts w:ascii="Times New Roman" w:eastAsia="Times New Roman" w:hAnsi="Times New Roman" w:cs="Times New Roman"/>
                <w:color w:val="000000"/>
                <w:sz w:val="20"/>
                <w:szCs w:val="20"/>
                <w:lang w:val="uk-UA" w:eastAsia="ru-RU"/>
              </w:rPr>
              <w:t xml:space="preserve"> із дотриманням Закону України "Про захист персональних даних".</w:t>
            </w:r>
          </w:p>
        </w:tc>
      </w:tr>
      <w:tr w:rsidR="00E74CAD" w:rsidRPr="00534C46" w:rsidTr="00F8745D">
        <w:trPr>
          <w:trHeight w:val="216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PS.SAL.9</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заробітної плати</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Автоматичний розрахунок заробітної плати (ЄСВ, інших нарахувань та утримань,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за виконавчими листами, тощо) відповідно до встановлених посадових окладів та ставок, відпрацьованого робочого часу, встановлених надбавок та премій, інших налаштувань розрахунку</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F8745D">
        <w:trPr>
          <w:trHeight w:val="1264"/>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PS.SAL.10</w:t>
            </w:r>
          </w:p>
        </w:tc>
        <w:tc>
          <w:tcPr>
            <w:tcW w:w="170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відпускних та лікарняних</w:t>
            </w:r>
          </w:p>
        </w:tc>
        <w:tc>
          <w:tcPr>
            <w:tcW w:w="3685"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обліку лікарняних листків та днів відпустки відповідно до законодавства України, автоматичний розрахунок відповідних нарахувань за дні відпустки та хвороби</w:t>
            </w:r>
          </w:p>
        </w:tc>
        <w:tc>
          <w:tcPr>
            <w:tcW w:w="2071"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7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5669"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rsidR="00F8636B" w:rsidRPr="00534C46" w:rsidRDefault="00F8636B" w:rsidP="00EE70E8">
      <w:pPr>
        <w:rPr>
          <w:rFonts w:ascii="Times New Roman" w:hAnsi="Times New Roman" w:cs="Times New Roman"/>
          <w:sz w:val="20"/>
          <w:szCs w:val="20"/>
          <w:lang w:val="uk-UA" w:eastAsia="x-none"/>
        </w:rPr>
      </w:pPr>
    </w:p>
    <w:p w:rsidR="00A171EC" w:rsidRPr="00534C46" w:rsidRDefault="00A171EC" w:rsidP="00A171EC">
      <w:pPr>
        <w:pStyle w:val="3"/>
      </w:pPr>
      <w:bookmarkStart w:id="256" w:name="_Toc32404898"/>
      <w:r w:rsidRPr="00534C46">
        <w:t>Перелік етапів процесів:</w:t>
      </w:r>
      <w:bookmarkEnd w:id="256"/>
    </w:p>
    <w:tbl>
      <w:tblPr>
        <w:tblW w:w="15163" w:type="dxa"/>
        <w:tblLook w:val="04A0" w:firstRow="1" w:lastRow="0" w:firstColumn="1" w:lastColumn="0" w:noHBand="0" w:noVBand="1"/>
      </w:tblPr>
      <w:tblGrid>
        <w:gridCol w:w="2320"/>
        <w:gridCol w:w="7314"/>
        <w:gridCol w:w="5529"/>
      </w:tblGrid>
      <w:tr w:rsidR="00F8636B" w:rsidRPr="00534C46" w:rsidTr="00C26E48">
        <w:trPr>
          <w:trHeight w:val="474"/>
        </w:trPr>
        <w:tc>
          <w:tcPr>
            <w:tcW w:w="2320" w:type="dxa"/>
            <w:tcBorders>
              <w:top w:val="single" w:sz="4" w:space="0" w:color="757171"/>
              <w:left w:val="single" w:sz="4" w:space="0" w:color="757171"/>
              <w:bottom w:val="nil"/>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7314" w:type="dxa"/>
            <w:tcBorders>
              <w:top w:val="single" w:sz="4" w:space="0" w:color="757171"/>
              <w:left w:val="nil"/>
              <w:bottom w:val="nil"/>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5529" w:type="dxa"/>
            <w:tcBorders>
              <w:top w:val="single" w:sz="4" w:space="0" w:color="757171"/>
              <w:left w:val="nil"/>
              <w:bottom w:val="nil"/>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F8636B" w:rsidRPr="00534C46" w:rsidTr="00C26E48">
        <w:trPr>
          <w:trHeight w:val="290"/>
        </w:trPr>
        <w:tc>
          <w:tcPr>
            <w:tcW w:w="2320" w:type="dxa"/>
            <w:tcBorders>
              <w:top w:val="single" w:sz="4" w:space="0" w:color="757171"/>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PS.PR.1</w:t>
            </w:r>
          </w:p>
        </w:tc>
        <w:tc>
          <w:tcPr>
            <w:tcW w:w="7314" w:type="dxa"/>
            <w:tcBorders>
              <w:top w:val="single" w:sz="4" w:space="0" w:color="757171"/>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Прийняття на посаду</w:t>
            </w:r>
          </w:p>
        </w:tc>
        <w:tc>
          <w:tcPr>
            <w:tcW w:w="5529" w:type="dxa"/>
            <w:tcBorders>
              <w:top w:val="single" w:sz="4" w:space="0" w:color="757171"/>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PS.PR.2</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Звільнення з посади</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PS.PR.3</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Переведення на іншу посаду</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PS.PR.4</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Присвоєння рангу</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PS.PR.5</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Стягнення та заохочення</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PS.PR.6</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Преміювання</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PS.PR.7</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Утримання (штрафи та аліменти)</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PS.PR.8</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Відпустки</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PS.PR.9</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Лікарняні листки</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PS.PR.10</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proofErr w:type="spellStart"/>
            <w:r w:rsidRPr="00534C46">
              <w:rPr>
                <w:rFonts w:ascii="Times New Roman" w:eastAsia="Times New Roman" w:hAnsi="Times New Roman" w:cs="Times New Roman"/>
                <w:sz w:val="20"/>
                <w:szCs w:val="20"/>
                <w:lang w:val="uk-UA" w:eastAsia="ru-RU"/>
              </w:rPr>
              <w:t>Табелювання</w:t>
            </w:r>
            <w:proofErr w:type="spellEnd"/>
            <w:r w:rsidRPr="00534C46">
              <w:rPr>
                <w:rFonts w:ascii="Times New Roman" w:eastAsia="Times New Roman" w:hAnsi="Times New Roman" w:cs="Times New Roman"/>
                <w:sz w:val="20"/>
                <w:szCs w:val="20"/>
                <w:lang w:val="uk-UA" w:eastAsia="ru-RU"/>
              </w:rPr>
              <w:t xml:space="preserve"> робочого часу</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PS.PR.11</w:t>
            </w:r>
          </w:p>
        </w:tc>
        <w:tc>
          <w:tcPr>
            <w:tcW w:w="731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Нарахування заробітної плати</w:t>
            </w:r>
          </w:p>
        </w:tc>
        <w:tc>
          <w:tcPr>
            <w:tcW w:w="5529"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bl>
    <w:p w:rsidR="00F8636B" w:rsidRPr="00534C46" w:rsidRDefault="00F8636B" w:rsidP="00EE70E8">
      <w:pPr>
        <w:rPr>
          <w:lang w:val="uk-UA" w:eastAsia="x-none"/>
        </w:rPr>
      </w:pPr>
    </w:p>
    <w:p w:rsidR="004B40FB" w:rsidRPr="00534C46" w:rsidRDefault="00173991" w:rsidP="00173991">
      <w:pPr>
        <w:pStyle w:val="2"/>
        <w:rPr>
          <w:lang w:val="uk-UA"/>
        </w:rPr>
      </w:pPr>
      <w:bookmarkStart w:id="257" w:name="_Toc32404899"/>
      <w:r w:rsidRPr="00534C46">
        <w:rPr>
          <w:lang w:val="uk-UA"/>
        </w:rPr>
        <w:t>Додаток 4.2.8.2. Функціональний блок "Кадри "</w:t>
      </w:r>
      <w:r w:rsidR="003C703D" w:rsidRPr="00534C46">
        <w:rPr>
          <w:lang w:val="uk-UA"/>
        </w:rPr>
        <w:t xml:space="preserve"> (PS)</w:t>
      </w:r>
      <w:bookmarkEnd w:id="257"/>
    </w:p>
    <w:tbl>
      <w:tblPr>
        <w:tblW w:w="15163" w:type="dxa"/>
        <w:tblLayout w:type="fixed"/>
        <w:tblLook w:val="04A0" w:firstRow="1" w:lastRow="0" w:firstColumn="1" w:lastColumn="0" w:noHBand="0" w:noVBand="1"/>
      </w:tblPr>
      <w:tblGrid>
        <w:gridCol w:w="988"/>
        <w:gridCol w:w="2268"/>
        <w:gridCol w:w="2654"/>
        <w:gridCol w:w="1417"/>
        <w:gridCol w:w="1043"/>
        <w:gridCol w:w="6793"/>
      </w:tblGrid>
      <w:tr w:rsidR="00E74CAD" w:rsidRPr="00534C46" w:rsidTr="00C26E48">
        <w:trPr>
          <w:trHeight w:val="900"/>
        </w:trPr>
        <w:tc>
          <w:tcPr>
            <w:tcW w:w="988"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2268"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2654"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417"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2E05FF"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043"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6793" w:type="dxa"/>
            <w:tcBorders>
              <w:top w:val="single" w:sz="4" w:space="0" w:color="757171"/>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E74CAD" w:rsidRPr="002B6F2E" w:rsidTr="00C26E48">
        <w:trPr>
          <w:trHeight w:val="81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PS.P.1</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штатного розпису установи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його періодична актуалізація)</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штатного розпису установи</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штатний розпис має бути затверджений наказом керівника установи/підприємства.</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 xml:space="preserve">Якщо штатний розпис затверджується виключно в електронній формі, такий документ повинен бути затверджений з урахуванням вимог відповідного законодавства, включаючи Закони України "Про електронні документи та електронний документообіг" і "Про електронні довірчі послуги", зокрема документ має бути створений шляхом накладення кваліфікованого електронного підпису (електронного цифрового підпису). </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Більше того, штатний розпис повинен відповідати формі, яка встановлена наказом Міністерства фінансів України від 28.01.2002 року №57 (у редакції наказу Міністерства фінансів України від 26.11.2012 №1220)</w:t>
            </w:r>
          </w:p>
        </w:tc>
      </w:tr>
      <w:tr w:rsidR="00E74CAD" w:rsidRPr="00534C46" w:rsidTr="00C26E48">
        <w:trPr>
          <w:trHeight w:val="571"/>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обліку особових справ співробітників</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Внесення персональних даних в систему </w:t>
            </w:r>
            <w:r w:rsidRPr="00534C46">
              <w:rPr>
                <w:rFonts w:ascii="Times New Roman" w:eastAsia="Times New Roman" w:hAnsi="Times New Roman" w:cs="Times New Roman"/>
                <w:color w:val="000000"/>
                <w:sz w:val="20"/>
                <w:szCs w:val="20"/>
                <w:lang w:val="uk-UA" w:eastAsia="ru-RU"/>
              </w:rPr>
              <w:br/>
              <w:t>• Формування та перевірка пакету документів на переведення співробітника на іншу посаду</w:t>
            </w:r>
            <w:r w:rsidRPr="00534C46">
              <w:rPr>
                <w:rFonts w:ascii="Times New Roman" w:eastAsia="Times New Roman" w:hAnsi="Times New Roman" w:cs="Times New Roman"/>
                <w:color w:val="000000"/>
                <w:sz w:val="20"/>
                <w:szCs w:val="20"/>
                <w:lang w:val="uk-UA" w:eastAsia="ru-RU"/>
              </w:rPr>
              <w:br/>
              <w:t>• Занесення в систему даних переведеного співробітника</w:t>
            </w:r>
            <w:r w:rsidRPr="00534C46">
              <w:rPr>
                <w:rFonts w:ascii="Times New Roman" w:eastAsia="Times New Roman" w:hAnsi="Times New Roman" w:cs="Times New Roman"/>
                <w:color w:val="000000"/>
                <w:sz w:val="20"/>
                <w:szCs w:val="20"/>
                <w:lang w:val="uk-UA" w:eastAsia="ru-RU"/>
              </w:rPr>
              <w:br/>
              <w:t>• Занесення в систему даних щодо виконання співробітником обов'язків тимчасово відсутнього державного службовця або за вакантною посадою, на яку оголошено конкурс</w:t>
            </w:r>
            <w:r w:rsidRPr="00534C46">
              <w:rPr>
                <w:rFonts w:ascii="Times New Roman" w:eastAsia="Times New Roman" w:hAnsi="Times New Roman" w:cs="Times New Roman"/>
                <w:color w:val="000000"/>
                <w:sz w:val="20"/>
                <w:szCs w:val="20"/>
                <w:lang w:val="uk-UA" w:eastAsia="ru-RU"/>
              </w:rPr>
              <w:br/>
              <w:t xml:space="preserve">• Реєстрація припинення трудових відносин </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особова картка працівника має бути підписана працівником кадрової служби установи/підприємства, а також працівником.</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 xml:space="preserve">Якщо особова картка працівника затверджується виключно в електронній формі, такий документ повинен бути затверджений з урахуванням вимог відповідного законодавства, включаючи Закони України "Про електронні документи та електронний документообіг" і "Про електронні довірчі послуги", зокрема документ має бути створений шляхом накладення кваліфікованого електронного підпису (електронного цифрового підпису) підписантів. </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Більше того, особова картка працівника має відповідати формі, яка встановлена наказом Державного комітету статистики України від 25.12.2009 року №495/656</w:t>
            </w:r>
          </w:p>
        </w:tc>
      </w:tr>
      <w:tr w:rsidR="00E74CAD" w:rsidRPr="00534C46" w:rsidTr="00C26E48">
        <w:trPr>
          <w:trHeight w:val="2115"/>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PS.P.3</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Забезпечення кадрового документообігу (заяви, накази тощо із одночасним внесенням змін до облікових даних співробітників)</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Розпорядження про оцінювання</w:t>
            </w:r>
            <w:r w:rsidRPr="00534C46">
              <w:rPr>
                <w:rFonts w:ascii="Times New Roman" w:eastAsia="Times New Roman" w:hAnsi="Times New Roman" w:cs="Times New Roman"/>
                <w:color w:val="000000"/>
                <w:sz w:val="20"/>
                <w:szCs w:val="20"/>
                <w:lang w:val="uk-UA" w:eastAsia="ru-RU"/>
              </w:rPr>
              <w:br/>
              <w:t xml:space="preserve">• Формування наказу про укладання трудових відносин, трудового договору / додатку до трудового договору </w:t>
            </w:r>
            <w:r w:rsidRPr="00534C46">
              <w:rPr>
                <w:rFonts w:ascii="Times New Roman" w:eastAsia="Times New Roman" w:hAnsi="Times New Roman" w:cs="Times New Roman"/>
                <w:color w:val="000000"/>
                <w:sz w:val="20"/>
                <w:szCs w:val="20"/>
                <w:lang w:val="uk-UA" w:eastAsia="ru-RU"/>
              </w:rPr>
              <w:br/>
              <w:t>• Формування наказу про переведення та додаткової угоди до трудового договору (за необхідності)</w:t>
            </w:r>
            <w:r w:rsidRPr="00534C46">
              <w:rPr>
                <w:rFonts w:ascii="Times New Roman" w:eastAsia="Times New Roman" w:hAnsi="Times New Roman" w:cs="Times New Roman"/>
                <w:color w:val="000000"/>
                <w:sz w:val="20"/>
                <w:szCs w:val="20"/>
                <w:lang w:val="uk-UA" w:eastAsia="ru-RU"/>
              </w:rPr>
              <w:br/>
              <w:t xml:space="preserve">• Складання заяви, наказу про припинення трудового договору </w:t>
            </w:r>
            <w:r w:rsidRPr="00534C46">
              <w:rPr>
                <w:rFonts w:ascii="Times New Roman" w:eastAsia="Times New Roman" w:hAnsi="Times New Roman" w:cs="Times New Roman"/>
                <w:color w:val="000000"/>
                <w:sz w:val="20"/>
                <w:szCs w:val="20"/>
                <w:lang w:val="uk-UA" w:eastAsia="ru-RU"/>
              </w:rPr>
              <w:br/>
              <w:t>• Погодження зі співробітниками можливостей переведення на вакантні посади у випадку зміни істотних умов праці</w:t>
            </w:r>
            <w:r w:rsidRPr="00534C46">
              <w:rPr>
                <w:rFonts w:ascii="Times New Roman" w:eastAsia="Times New Roman" w:hAnsi="Times New Roman" w:cs="Times New Roman"/>
                <w:color w:val="000000"/>
                <w:sz w:val="20"/>
                <w:szCs w:val="20"/>
                <w:lang w:val="uk-UA" w:eastAsia="ru-RU"/>
              </w:rPr>
              <w:br/>
              <w:t>• Формування біографічної довідки</w:t>
            </w:r>
            <w:r w:rsidRPr="00534C46">
              <w:rPr>
                <w:rFonts w:ascii="Times New Roman" w:eastAsia="Times New Roman" w:hAnsi="Times New Roman" w:cs="Times New Roman"/>
                <w:color w:val="000000"/>
                <w:sz w:val="20"/>
                <w:szCs w:val="20"/>
                <w:lang w:val="uk-UA" w:eastAsia="ru-RU"/>
              </w:rPr>
              <w:br/>
              <w:t xml:space="preserve">• Обрахунок </w:t>
            </w:r>
            <w:proofErr w:type="spellStart"/>
            <w:r w:rsidRPr="00534C46">
              <w:rPr>
                <w:rFonts w:ascii="Times New Roman" w:eastAsia="Times New Roman" w:hAnsi="Times New Roman" w:cs="Times New Roman"/>
                <w:color w:val="000000"/>
                <w:sz w:val="20"/>
                <w:szCs w:val="20"/>
                <w:lang w:val="uk-UA" w:eastAsia="ru-RU"/>
              </w:rPr>
              <w:t>стажів</w:t>
            </w:r>
            <w:proofErr w:type="spellEnd"/>
            <w:r w:rsidRPr="00534C46">
              <w:rPr>
                <w:rFonts w:ascii="Times New Roman" w:eastAsia="Times New Roman" w:hAnsi="Times New Roman" w:cs="Times New Roman"/>
                <w:color w:val="000000"/>
                <w:sz w:val="20"/>
                <w:szCs w:val="20"/>
                <w:lang w:val="uk-UA" w:eastAsia="ru-RU"/>
              </w:rPr>
              <w:t xml:space="preserve"> (загального, для лікарняних, стажу державної служби, стаж на посаді) з можливістю формування довідок</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враховувати вимоги статті 44 Закону України "Про державну службу":</w:t>
            </w:r>
            <w:r w:rsidRPr="00534C46">
              <w:rPr>
                <w:rFonts w:ascii="Times New Roman" w:eastAsia="Times New Roman" w:hAnsi="Times New Roman" w:cs="Times New Roman"/>
                <w:color w:val="000000"/>
                <w:sz w:val="20"/>
                <w:szCs w:val="20"/>
                <w:lang w:val="uk-UA" w:eastAsia="ru-RU"/>
              </w:rPr>
              <w:br/>
              <w:t xml:space="preserve">Керівник державної служби в </w:t>
            </w:r>
            <w:proofErr w:type="spellStart"/>
            <w:r w:rsidRPr="00534C46">
              <w:rPr>
                <w:rFonts w:ascii="Times New Roman" w:eastAsia="Times New Roman" w:hAnsi="Times New Roman" w:cs="Times New Roman"/>
                <w:color w:val="000000"/>
                <w:sz w:val="20"/>
                <w:szCs w:val="20"/>
                <w:lang w:val="uk-UA" w:eastAsia="ru-RU"/>
              </w:rPr>
              <w:t>апараті</w:t>
            </w:r>
            <w:proofErr w:type="spellEnd"/>
            <w:r w:rsidRPr="00534C46">
              <w:rPr>
                <w:rFonts w:ascii="Times New Roman" w:eastAsia="Times New Roman" w:hAnsi="Times New Roman" w:cs="Times New Roman"/>
                <w:color w:val="000000"/>
                <w:sz w:val="20"/>
                <w:szCs w:val="20"/>
                <w:lang w:val="uk-UA" w:eastAsia="ru-RU"/>
              </w:rPr>
              <w:t xml:space="preserve"> органу законодавчої та судової влади може проводити оцінювання результатів службової діяльності державних службовців з урахуванням особливостей проходження державної служби в </w:t>
            </w:r>
            <w:proofErr w:type="spellStart"/>
            <w:r w:rsidRPr="00534C46">
              <w:rPr>
                <w:rFonts w:ascii="Times New Roman" w:eastAsia="Times New Roman" w:hAnsi="Times New Roman" w:cs="Times New Roman"/>
                <w:color w:val="000000"/>
                <w:sz w:val="20"/>
                <w:szCs w:val="20"/>
                <w:lang w:val="uk-UA" w:eastAsia="ru-RU"/>
              </w:rPr>
              <w:t>апараті</w:t>
            </w:r>
            <w:proofErr w:type="spellEnd"/>
            <w:r w:rsidRPr="00534C46">
              <w:rPr>
                <w:rFonts w:ascii="Times New Roman" w:eastAsia="Times New Roman" w:hAnsi="Times New Roman" w:cs="Times New Roman"/>
                <w:color w:val="000000"/>
                <w:sz w:val="20"/>
                <w:szCs w:val="20"/>
                <w:lang w:val="uk-UA" w:eastAsia="ru-RU"/>
              </w:rPr>
              <w:t xml:space="preserve"> таких органів. Оцінювання результатів службової діяльності проводиться на підставі показників результативності, ефективності та якості, визначених з урахуванням посадових обов’язків державного службовця, а також дотримання ним правил етичної поведінки та вимог законодавства у сфері запобігання корупції, виконання індивідуальної програми професійного розвитку, а також показників, визначених у контракті про проходження державної служби (у разі укладення).</w:t>
            </w:r>
            <w:r w:rsidRPr="00534C46">
              <w:rPr>
                <w:rFonts w:ascii="Times New Roman" w:eastAsia="Times New Roman" w:hAnsi="Times New Roman" w:cs="Times New Roman"/>
                <w:color w:val="000000"/>
                <w:sz w:val="20"/>
                <w:szCs w:val="20"/>
                <w:lang w:val="uk-UA" w:eastAsia="ru-RU"/>
              </w:rPr>
              <w:br/>
              <w:t>Оцінювання результатів службової діяльності державних службовців, які займають посади державної служби категорій "Б" і "В", здійснюється безпосереднім керівником державного службовця та керівником самостійного структурного підрозділу. Оцінювання результатів службової діяльності державних службовців, які займають посади державної служби категорії "А", здійснюється суб’єктом призначення. Державного службовця ознайомлюють з результатами оцінювання його службової діяльності під підпис протягом трьох календарних днів після проведення оцінювання.</w:t>
            </w:r>
            <w:r w:rsidRPr="00534C46">
              <w:rPr>
                <w:rFonts w:ascii="Times New Roman" w:eastAsia="Times New Roman" w:hAnsi="Times New Roman" w:cs="Times New Roman"/>
                <w:color w:val="000000"/>
                <w:sz w:val="20"/>
                <w:szCs w:val="20"/>
                <w:lang w:val="uk-UA" w:eastAsia="ru-RU"/>
              </w:rPr>
              <w:br/>
              <w:t>Висновок щодо результатів оцінювання службової діяльності затверджується наказом (розпорядженням) суб’єкта призначення.</w:t>
            </w:r>
            <w:r w:rsidRPr="00534C46">
              <w:rPr>
                <w:rFonts w:ascii="Times New Roman" w:eastAsia="Times New Roman" w:hAnsi="Times New Roman" w:cs="Times New Roman"/>
                <w:color w:val="000000"/>
                <w:sz w:val="20"/>
                <w:szCs w:val="20"/>
                <w:lang w:val="uk-UA" w:eastAsia="ru-RU"/>
              </w:rPr>
              <w:br/>
              <w:t>За результатами оцінювання службової діяльності державного службовця йому виставляється негативна, позитивна або відмінна оцінка з її обґрунтуванням. Якщо документи створюватимуться виключно в електронній формі, то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p>
        </w:tc>
      </w:tr>
      <w:tr w:rsidR="00E74CAD" w:rsidRPr="00534C46" w:rsidTr="00C26E48">
        <w:trPr>
          <w:trHeight w:val="1705"/>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PS.P.4</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Отримання звітів з кадрового обліку у відповідності до чинного законодавства України</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Наприклад, звітність щодо обліку державних органів, установ та організацій, посади керівних працівників і спеціалістів яких віднесені до посад державних службовців</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документи створюватимуться виключно в електронній формі, то всі такі документи повинні відповідати вимогам чинного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p>
        </w:tc>
      </w:tr>
      <w:tr w:rsidR="00E74CAD" w:rsidRPr="00534C46" w:rsidTr="00C26E48">
        <w:trPr>
          <w:trHeight w:val="189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PS.P.5</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Наявність гнучкого механізму налаштування графіків роботи</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C26E48">
        <w:trPr>
          <w:trHeight w:val="1803"/>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PS.P.6</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Наявність гнучкого механізму налаштування схем оплати праці (тарифні ставки, надбавки, утримання тощо)</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C80D8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w:t>
            </w:r>
            <w:r w:rsidR="00C80D80" w:rsidRPr="00534C46">
              <w:rPr>
                <w:rFonts w:ascii="Times New Roman" w:eastAsia="Times New Roman" w:hAnsi="Times New Roman" w:cs="Times New Roman"/>
                <w:color w:val="000000"/>
                <w:sz w:val="20"/>
                <w:szCs w:val="20"/>
                <w:lang w:val="uk-UA" w:eastAsia="ru-RU"/>
              </w:rPr>
              <w:t>зведеного плану по праці та заробітній платі</w:t>
            </w:r>
            <w:r w:rsidR="00C80D80" w:rsidRPr="00534C46" w:rsidDel="00C80D80">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на наступний рік</w:t>
            </w:r>
            <w:r w:rsidRPr="00534C46">
              <w:rPr>
                <w:rFonts w:ascii="Times New Roman" w:eastAsia="Times New Roman" w:hAnsi="Times New Roman" w:cs="Times New Roman"/>
                <w:color w:val="000000"/>
                <w:sz w:val="20"/>
                <w:szCs w:val="20"/>
                <w:lang w:val="uk-UA" w:eastAsia="ru-RU"/>
              </w:rPr>
              <w:br/>
              <w:t>Управління дисциплінарними стягненнями</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Відповідно до законодавства, питання нормування і оплати праці, встановлення форм, системи, розмірів заробітної плати та інших видів трудових виплат (доплат, надбавок, премій та ін.) встановлюються у колективному договорі/внутрішніх актах роботодавця, погоджених з трудовим колективом. </w:t>
            </w:r>
            <w:r w:rsidRPr="00534C46">
              <w:rPr>
                <w:rFonts w:ascii="Times New Roman" w:eastAsia="Times New Roman" w:hAnsi="Times New Roman" w:cs="Times New Roman"/>
                <w:color w:val="000000"/>
                <w:sz w:val="20"/>
                <w:szCs w:val="20"/>
                <w:lang w:val="uk-UA" w:eastAsia="ru-RU"/>
              </w:rPr>
              <w:br/>
              <w:t xml:space="preserve">Таким чином, наявність гнучкого механізму налаштування схем оплати праці,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xml:space="preserve"> паралельного використання для різних працівників різних схем оплати праці, повинна бути передбачена у колективному договорі.</w:t>
            </w:r>
          </w:p>
        </w:tc>
      </w:tr>
      <w:tr w:rsidR="00E74CAD" w:rsidRPr="00534C46" w:rsidTr="00C26E48">
        <w:trPr>
          <w:trHeight w:val="1567"/>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PS.SAL.7</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Можливість ведення обліку заробітної плати з урахуванням особливостей державної служби</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C26E48">
        <w:trPr>
          <w:trHeight w:val="1456"/>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PS.SAL.8</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Автоматичне формування документів із оплати праці (розрахункові листки, розрахункові відомості та ін.)</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документи створюватимуться виключно в електронній формі, то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p>
        </w:tc>
      </w:tr>
      <w:tr w:rsidR="00E74CAD" w:rsidRPr="00534C46" w:rsidTr="00C26E48">
        <w:trPr>
          <w:trHeight w:val="108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PS.SAL.9</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Розрахунок заробітної плати, ЄСВ, інших нарахувань та утримань,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за виконавчими листами</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108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PS.SAL.10</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відпускних та лікарняних</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189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PS.SAL.11</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Автоматичне формування статистичної звітності (Держкомстат) з оплати праці</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Якщо документи створюватимуться виключно в електронній формі, то всі такі документи повинні відповідати вимогам чинного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 </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Додатково, звертаємо вашу увагу, що кадрові документи постійного та тривалого (понад 10 років) зберігання повинні створюватися одночасно у двох формах: паперовій, електронній відповідно до Наказу Міністерства юстиції України № 1886/5 від 11.11.2014 «Про затвердження Порядку роботи з електронними документами у діловодстві та їх підготовки до передавання на архівне зберігання». Створення документів з кадрових питань (особового складу) в електронній формі погоджується з відповідною державною архівною установою.</w:t>
            </w:r>
          </w:p>
        </w:tc>
      </w:tr>
      <w:tr w:rsidR="00E74CAD" w:rsidRPr="00534C46" w:rsidTr="00C26E48">
        <w:trPr>
          <w:trHeight w:val="189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PS.SAL.12</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Автоматичне формування звітності з податку на доходи фізичних осіб, ЄСВ та ін. відповідно до вимог чинного законодавства України</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226"/>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PS.SAL.13</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документів для виплати заробітної плати як через касу, так і на банківські картки співробітників</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C26E48">
        <w:trPr>
          <w:trHeight w:val="1451"/>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PS.SAL.14</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довідок про нараховану та виплачену заробітну плату</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Департамент фінансів та бухгалтерського обліку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2B6F2E" w:rsidTr="00C26E48">
        <w:trPr>
          <w:trHeight w:val="2272"/>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PS.SAL.15</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Друк документів у форматі, передбаченому законодавством України (зокрема звітів, облікових карток П-2 ДС, тощо)</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У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зберіганні копій погоджених документів держслужбовцем та його керівником</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у зв'язку із прийняттям наказу Державної служби статистики України від 26.08.2016 № 154 "Про визнання таким, що втратив чинність, наказу Міністерства статистики України від 26 грудня 1995 року № 343 "Про затвердження форми первинного обліку № П-2ДС та інструкції по її заповненню"" форма П-2ДС втратила чинність. Станом на сьогодні, чинною є форма особової картки державного службовця, затверджена наказом Національного агентства України з питань державної служби від 05.08.2016 №156. Окрім цього, такі документи містять персональні дані, тому їх обробка, в т</w:t>
            </w:r>
            <w:r w:rsidR="0097327D"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ч</w:t>
            </w:r>
            <w:r w:rsidR="0097327D"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t xml:space="preserve"> зберігання, мають </w:t>
            </w:r>
            <w:r w:rsidR="0097327D" w:rsidRPr="00534C46">
              <w:rPr>
                <w:rFonts w:ascii="Times New Roman" w:eastAsia="Times New Roman" w:hAnsi="Times New Roman" w:cs="Times New Roman"/>
                <w:color w:val="000000"/>
                <w:sz w:val="20"/>
                <w:szCs w:val="20"/>
                <w:lang w:val="uk-UA" w:eastAsia="ru-RU"/>
              </w:rPr>
              <w:t>здійснюватися</w:t>
            </w:r>
            <w:r w:rsidRPr="00534C46">
              <w:rPr>
                <w:rFonts w:ascii="Times New Roman" w:eastAsia="Times New Roman" w:hAnsi="Times New Roman" w:cs="Times New Roman"/>
                <w:color w:val="000000"/>
                <w:sz w:val="20"/>
                <w:szCs w:val="20"/>
                <w:lang w:val="uk-UA" w:eastAsia="ru-RU"/>
              </w:rPr>
              <w:t xml:space="preserve"> із дотриманням Закону України "Про захист персональних даних".</w:t>
            </w:r>
          </w:p>
        </w:tc>
      </w:tr>
      <w:tr w:rsidR="00E74CAD" w:rsidRPr="002B6F2E" w:rsidTr="00C26E48">
        <w:trPr>
          <w:trHeight w:val="5532"/>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PS.P.16</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Візування / погодження документів (заяви, накази тощо із одночасним внесенням змін до облікових даних співробітників)</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C80D8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Погодження планової чисельності персоналу структурного підрозділу / загальної планової чисельності персоналу</w:t>
            </w:r>
            <w:r w:rsidRPr="00534C46">
              <w:rPr>
                <w:rFonts w:ascii="Times New Roman" w:eastAsia="Times New Roman" w:hAnsi="Times New Roman" w:cs="Times New Roman"/>
                <w:color w:val="000000"/>
                <w:sz w:val="20"/>
                <w:szCs w:val="20"/>
                <w:lang w:val="uk-UA" w:eastAsia="ru-RU"/>
              </w:rPr>
              <w:br/>
              <w:t>• Затвердження загальної планової чисельності персоналу</w:t>
            </w:r>
            <w:r w:rsidRPr="00534C46">
              <w:rPr>
                <w:rFonts w:ascii="Times New Roman" w:eastAsia="Times New Roman" w:hAnsi="Times New Roman" w:cs="Times New Roman"/>
                <w:color w:val="000000"/>
                <w:sz w:val="20"/>
                <w:szCs w:val="20"/>
                <w:lang w:val="uk-UA" w:eastAsia="ru-RU"/>
              </w:rPr>
              <w:br/>
              <w:t xml:space="preserve">• Погодження зведеного плану </w:t>
            </w:r>
            <w:r w:rsidR="00C80D80" w:rsidRPr="00534C46">
              <w:rPr>
                <w:rFonts w:ascii="Times New Roman" w:eastAsia="Times New Roman" w:hAnsi="Times New Roman" w:cs="Times New Roman"/>
                <w:color w:val="000000"/>
                <w:sz w:val="20"/>
                <w:szCs w:val="20"/>
                <w:lang w:val="uk-UA" w:eastAsia="ru-RU"/>
              </w:rPr>
              <w:t>по праці та заробітній платі</w:t>
            </w:r>
            <w:r w:rsidR="00C80D80" w:rsidRPr="00534C46" w:rsidDel="00C80D80">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на наступний рік</w:t>
            </w:r>
            <w:r w:rsidRPr="00534C46">
              <w:rPr>
                <w:rFonts w:ascii="Times New Roman" w:eastAsia="Times New Roman" w:hAnsi="Times New Roman" w:cs="Times New Roman"/>
                <w:color w:val="000000"/>
                <w:sz w:val="20"/>
                <w:szCs w:val="20"/>
                <w:lang w:val="uk-UA" w:eastAsia="ru-RU"/>
              </w:rPr>
              <w:br/>
              <w:t>• Погодження проекту положення про структурний підрозділ</w:t>
            </w:r>
            <w:r w:rsidRPr="00534C46">
              <w:rPr>
                <w:rFonts w:ascii="Times New Roman" w:eastAsia="Times New Roman" w:hAnsi="Times New Roman" w:cs="Times New Roman"/>
                <w:color w:val="000000"/>
                <w:sz w:val="20"/>
                <w:szCs w:val="20"/>
                <w:lang w:val="uk-UA" w:eastAsia="ru-RU"/>
              </w:rPr>
              <w:br/>
              <w:t>• Погодження проекту положення про структурну одиницю</w:t>
            </w:r>
            <w:r w:rsidRPr="00534C46">
              <w:rPr>
                <w:rFonts w:ascii="Times New Roman" w:eastAsia="Times New Roman" w:hAnsi="Times New Roman" w:cs="Times New Roman"/>
                <w:color w:val="000000"/>
                <w:sz w:val="20"/>
                <w:szCs w:val="20"/>
                <w:lang w:val="uk-UA" w:eastAsia="ru-RU"/>
              </w:rPr>
              <w:br/>
              <w:t xml:space="preserve">• Погодження проекту посадової інструкції </w:t>
            </w:r>
            <w:r w:rsidRPr="00534C46">
              <w:rPr>
                <w:rFonts w:ascii="Times New Roman" w:eastAsia="Times New Roman" w:hAnsi="Times New Roman" w:cs="Times New Roman"/>
                <w:color w:val="000000"/>
                <w:sz w:val="20"/>
                <w:szCs w:val="20"/>
                <w:lang w:val="uk-UA" w:eastAsia="ru-RU"/>
              </w:rPr>
              <w:br/>
              <w:t>• Погодження штатного розпису</w:t>
            </w:r>
            <w:r w:rsidRPr="00534C46">
              <w:rPr>
                <w:rFonts w:ascii="Times New Roman" w:eastAsia="Times New Roman" w:hAnsi="Times New Roman" w:cs="Times New Roman"/>
                <w:color w:val="000000"/>
                <w:sz w:val="20"/>
                <w:szCs w:val="20"/>
                <w:lang w:val="uk-UA" w:eastAsia="ru-RU"/>
              </w:rPr>
              <w:br/>
              <w:t>• Погодження організаційної структури</w:t>
            </w:r>
            <w:r w:rsidRPr="00534C46">
              <w:rPr>
                <w:rFonts w:ascii="Times New Roman" w:eastAsia="Times New Roman" w:hAnsi="Times New Roman" w:cs="Times New Roman"/>
                <w:color w:val="000000"/>
                <w:sz w:val="20"/>
                <w:szCs w:val="20"/>
                <w:lang w:val="uk-UA" w:eastAsia="ru-RU"/>
              </w:rPr>
              <w:br/>
              <w:t xml:space="preserve">• Погодження заяви, наказу про припинення трудового договору </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 Департамент фінансів та бухгалтерського обліку, Юридичний департамент</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Якщо документи створюватимуться виключно в електронній формі, то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 </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 xml:space="preserve">Додатково, звертаємо вашу увагу, що кадрові документи постійного та тривалого (понад 10 років) зберігання повинні створюватися одночасно у двох формах: паперовій, електронній відповідно до Наказу Міністерства юстиції України № 1886/5 від 11.11.2014 «Про затвердження Порядку роботи з електронними документами у діловодстві та їх підготовки до передавання на архівне зберігання» </w:t>
            </w:r>
            <w:r w:rsidRPr="00534C46">
              <w:rPr>
                <w:rFonts w:ascii="Times New Roman" w:eastAsia="Times New Roman" w:hAnsi="Times New Roman" w:cs="Times New Roman"/>
                <w:color w:val="000000"/>
                <w:sz w:val="20"/>
                <w:szCs w:val="20"/>
                <w:lang w:val="uk-UA" w:eastAsia="ru-RU"/>
              </w:rPr>
              <w:br/>
              <w:t>Створення документів з кадрових питань (особового складу) в електронній формі погоджується з відповідною державною архівною установою</w:t>
            </w:r>
          </w:p>
        </w:tc>
      </w:tr>
      <w:tr w:rsidR="00E74CAD" w:rsidRPr="00534C46" w:rsidTr="00C26E48">
        <w:trPr>
          <w:trHeight w:val="81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PS.P.17</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запитами на формування потреби в персоналі</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запиту на формування потреби в персоналі</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414"/>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PS.P.18</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Планування чисельності персоналу структурного підрозділу</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C80D80"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Відповідно до граничної чисельності, затвердженої Кабінетом Міністрів України</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216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PS.P.19</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бази кандидатів на посади для участі в конкурсі</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Можливість обліку та реєстрації всіх документів кандидатів для участі в конкурсі (можливість зберігання протягом 5 років) (категорії "Б" та "В")</w:t>
            </w:r>
            <w:r w:rsidRPr="00534C46">
              <w:rPr>
                <w:rFonts w:ascii="Times New Roman" w:eastAsia="Times New Roman" w:hAnsi="Times New Roman" w:cs="Times New Roman"/>
                <w:color w:val="000000"/>
                <w:sz w:val="20"/>
                <w:szCs w:val="20"/>
                <w:lang w:val="uk-UA" w:eastAsia="ru-RU"/>
              </w:rPr>
              <w:br/>
              <w:t>• Можливість внесення результатів тестувань, ситуаційних завдань та проведеної з кандидатом співбесіди до бази кандидатів (категорії "Б" та "В")</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бази кандидатів має здійснюватися у відповідності до вимог Закону України "Про захист персональних даних"</w:t>
            </w:r>
          </w:p>
        </w:tc>
      </w:tr>
      <w:tr w:rsidR="00E74CAD" w:rsidRPr="00534C46" w:rsidTr="00C26E48">
        <w:trPr>
          <w:trHeight w:val="135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PS.P.20</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Перевірка поданих кандидатом документів на відповідність установленим законом вимогам</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Зокрема на відповідність установленим кваліфікаційним вимогам, наявність усіх документів, передбачених Постановою №246, та правильність заповнення документів (категорії "Б" та "В")</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C26E48">
        <w:trPr>
          <w:trHeight w:val="81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PS.P.21</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Призначення зустрічей</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Організація вступного тренінгу для новачків</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108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PS.P.22</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Здійснення розсилки </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Розсилка про прихід нового співробітника: стандартній шаблон, до якого будуть вноситися дані про особу</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Розсилка має здійснюватися у відповідності до вимог Закону України "Про захист персональних даних"</w:t>
            </w:r>
          </w:p>
        </w:tc>
      </w:tr>
      <w:tr w:rsidR="00E74CAD" w:rsidRPr="00534C46" w:rsidTr="00C26E48">
        <w:trPr>
          <w:trHeight w:val="2682"/>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PS.P.23</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Ведення контрольного списку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xml:space="preserve">. внесення змін) та контролю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порівняння з цільовим результатом) його виконання</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контрольного списку (відповідно до посади та департаменту; на випробувальний термін співробітника)</w:t>
            </w:r>
            <w:r w:rsidRPr="00534C46">
              <w:rPr>
                <w:rFonts w:ascii="Times New Roman" w:eastAsia="Times New Roman" w:hAnsi="Times New Roman" w:cs="Times New Roman"/>
                <w:color w:val="000000"/>
                <w:sz w:val="20"/>
                <w:szCs w:val="20"/>
                <w:lang w:val="uk-UA" w:eastAsia="ru-RU"/>
              </w:rPr>
              <w:br/>
              <w:t>Фінальна перевірка контрольного списку наприкінці випробувального терміну</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випробування з метою встановлення відповідності державного службовця займаній посаді МОЖЕ встановлюватися суб'єктом призначення в акті про призначення на посаду (окрім випадків призначення особи на посаду державної служби вперше, для яких встановлення випробування є обов’язковим). На строк випробування державному службовцю визначаються завдання, зміст та обсяг яких має відповідати посадовим обов’язкам. Строки виконання завдань мають бути реальними для досягнення необхідного результату (стаття 35 Закону України "Про державну службу").</w:t>
            </w:r>
          </w:p>
        </w:tc>
      </w:tr>
      <w:tr w:rsidR="00E74CAD" w:rsidRPr="00534C46" w:rsidTr="00C26E48">
        <w:trPr>
          <w:trHeight w:val="697"/>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PS.P.24</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звітів /висновків за результатами діяльності</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Заповнений висновок керівником за результатами діяльності підлеглого</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враховувати вимоги статті 44 Закону України "Про державну службу":</w:t>
            </w:r>
            <w:r w:rsidRPr="00534C46">
              <w:rPr>
                <w:rFonts w:ascii="Times New Roman" w:eastAsia="Times New Roman" w:hAnsi="Times New Roman" w:cs="Times New Roman"/>
                <w:color w:val="000000"/>
                <w:sz w:val="20"/>
                <w:szCs w:val="20"/>
                <w:lang w:val="uk-UA" w:eastAsia="ru-RU"/>
              </w:rPr>
              <w:br/>
              <w:t xml:space="preserve">Керівник державної служби в </w:t>
            </w:r>
            <w:proofErr w:type="spellStart"/>
            <w:r w:rsidRPr="00534C46">
              <w:rPr>
                <w:rFonts w:ascii="Times New Roman" w:eastAsia="Times New Roman" w:hAnsi="Times New Roman" w:cs="Times New Roman"/>
                <w:color w:val="000000"/>
                <w:sz w:val="20"/>
                <w:szCs w:val="20"/>
                <w:lang w:val="uk-UA" w:eastAsia="ru-RU"/>
              </w:rPr>
              <w:t>апараті</w:t>
            </w:r>
            <w:proofErr w:type="spellEnd"/>
            <w:r w:rsidRPr="00534C46">
              <w:rPr>
                <w:rFonts w:ascii="Times New Roman" w:eastAsia="Times New Roman" w:hAnsi="Times New Roman" w:cs="Times New Roman"/>
                <w:color w:val="000000"/>
                <w:sz w:val="20"/>
                <w:szCs w:val="20"/>
                <w:lang w:val="uk-UA" w:eastAsia="ru-RU"/>
              </w:rPr>
              <w:t xml:space="preserve"> органу законодавчої та судової влади може проводити оцінювання результатів службової діяльності державних службовців з урахуванням особливостей проходження державної служби в </w:t>
            </w:r>
            <w:proofErr w:type="spellStart"/>
            <w:r w:rsidRPr="00534C46">
              <w:rPr>
                <w:rFonts w:ascii="Times New Roman" w:eastAsia="Times New Roman" w:hAnsi="Times New Roman" w:cs="Times New Roman"/>
                <w:color w:val="000000"/>
                <w:sz w:val="20"/>
                <w:szCs w:val="20"/>
                <w:lang w:val="uk-UA" w:eastAsia="ru-RU"/>
              </w:rPr>
              <w:t>апараті</w:t>
            </w:r>
            <w:proofErr w:type="spellEnd"/>
            <w:r w:rsidRPr="00534C46">
              <w:rPr>
                <w:rFonts w:ascii="Times New Roman" w:eastAsia="Times New Roman" w:hAnsi="Times New Roman" w:cs="Times New Roman"/>
                <w:color w:val="000000"/>
                <w:sz w:val="20"/>
                <w:szCs w:val="20"/>
                <w:lang w:val="uk-UA" w:eastAsia="ru-RU"/>
              </w:rPr>
              <w:t xml:space="preserve"> таких органів. Оцінювання результатів службової діяльності проводиться на підставі показників результативності, ефективності та якості, визначених з урахуванням посадових обов’язків державного службовця, а також дотримання ним правил етичної поведінки та вимог законодавства у сфері запобігання корупції, виконання індивідуальної програми професійного розвитку, а також показників, визначених у контракті про проходження державної служби (у разі укладення).</w:t>
            </w:r>
            <w:r w:rsidRPr="00534C46">
              <w:rPr>
                <w:rFonts w:ascii="Times New Roman" w:eastAsia="Times New Roman" w:hAnsi="Times New Roman" w:cs="Times New Roman"/>
                <w:color w:val="000000"/>
                <w:sz w:val="20"/>
                <w:szCs w:val="20"/>
                <w:lang w:val="uk-UA" w:eastAsia="ru-RU"/>
              </w:rPr>
              <w:br/>
              <w:t>Оцінювання результатів службової діяльності державних службовців, які займають посади державної служби категорій "Б" і "В", здійснюється безпосереднім керівником державного службовця та керівником самостійного структурного підрозділу. Оцінювання результатів службової діяльності державних службовців, які займають посади державної служби категорії "А", здійснюється суб’єктом призначення. Державного службовця ознайомлюють з результатами оцінювання його службової діяльності під підпис протягом трьох календарних днів після проведення оцінювання.</w:t>
            </w:r>
            <w:r w:rsidRPr="00534C46">
              <w:rPr>
                <w:rFonts w:ascii="Times New Roman" w:eastAsia="Times New Roman" w:hAnsi="Times New Roman" w:cs="Times New Roman"/>
                <w:color w:val="000000"/>
                <w:sz w:val="20"/>
                <w:szCs w:val="20"/>
                <w:lang w:val="uk-UA" w:eastAsia="ru-RU"/>
              </w:rPr>
              <w:br/>
              <w:t>Висновок щодо результатів оцінювання службової діяльності затверджується наказом (розпорядженням) суб’єкта призначення.</w:t>
            </w:r>
            <w:r w:rsidRPr="00534C46">
              <w:rPr>
                <w:rFonts w:ascii="Times New Roman" w:eastAsia="Times New Roman" w:hAnsi="Times New Roman" w:cs="Times New Roman"/>
                <w:color w:val="000000"/>
                <w:sz w:val="20"/>
                <w:szCs w:val="20"/>
                <w:lang w:val="uk-UA" w:eastAsia="ru-RU"/>
              </w:rPr>
              <w:br/>
              <w:t>За результатами оцінювання службової діяльності державного службовця йому виставляється негативна, позитивна або відмінна оцінка з її обґрунтуванням. Якщо документи створюватимуться виключно в електронній формі, то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p>
        </w:tc>
      </w:tr>
      <w:tr w:rsidR="00E74CAD" w:rsidRPr="00534C46" w:rsidTr="00C26E48">
        <w:trPr>
          <w:trHeight w:val="189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PS.P.25</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Погодження показників ефективності</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Остаточне погодження завдань і ключових показників держслужбовця з його безпосереднім керівником </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C80D8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189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PS.P.26</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поточного періодичного (щоквартального) моніторингу показників ефективності (безпосереднім керівником)</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Систематичний моніторинг стану виконання завдань і досягнення ключових показників, розробивши систему моніторингу, яка б включала збір, аналіз і використання інформації про стан досягнення ключових показників кожного співробітника</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5124D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2B6F2E" w:rsidTr="00C26E48">
        <w:trPr>
          <w:trHeight w:val="1603"/>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PS.P.27</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бази показників ефективності (зокрема для кожного СП)</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Виокремлення пріоритетних завдань для кожного структурного підрозділу і внесення їх в базу</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5124D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r w:rsidR="005124D5"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t xml:space="preserve">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Виокремлення пріоритетних завдань для кожного структурного підрозділу має здійснюватися із врахуванням цілей та завдань, які визначені у затвердженому положенні про відповідний структурний підрозділ апарату НСЗУ</w:t>
            </w:r>
          </w:p>
        </w:tc>
      </w:tr>
      <w:tr w:rsidR="00E74CAD" w:rsidRPr="00534C46" w:rsidTr="00C26E48">
        <w:trPr>
          <w:trHeight w:val="378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PS.P.28</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Завантаження файлу в режимі редагування</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Формування проекту положення про структурну одиницю  (відповідно до штатного розпису, Закону України тощо)</w:t>
            </w:r>
            <w:r w:rsidRPr="00534C46">
              <w:rPr>
                <w:rFonts w:ascii="Times New Roman" w:eastAsia="Times New Roman" w:hAnsi="Times New Roman" w:cs="Times New Roman"/>
                <w:color w:val="000000"/>
                <w:sz w:val="20"/>
                <w:szCs w:val="20"/>
                <w:lang w:val="uk-UA" w:eastAsia="ru-RU"/>
              </w:rPr>
              <w:br/>
              <w:t>• Актуалізація положення про структурний підрозділ відповідно до змін у документах вищого порядку</w:t>
            </w:r>
            <w:r w:rsidRPr="00534C46">
              <w:rPr>
                <w:rFonts w:ascii="Times New Roman" w:eastAsia="Times New Roman" w:hAnsi="Times New Roman" w:cs="Times New Roman"/>
                <w:color w:val="000000"/>
                <w:sz w:val="20"/>
                <w:szCs w:val="20"/>
                <w:lang w:val="uk-UA" w:eastAsia="ru-RU"/>
              </w:rPr>
              <w:br/>
              <w:t>• Формування проекту посадової інструкції  (відповідно до документів вищого порядку тощо)</w:t>
            </w:r>
            <w:r w:rsidRPr="00534C46">
              <w:rPr>
                <w:rFonts w:ascii="Times New Roman" w:eastAsia="Times New Roman" w:hAnsi="Times New Roman" w:cs="Times New Roman"/>
                <w:color w:val="000000"/>
                <w:sz w:val="20"/>
                <w:szCs w:val="20"/>
                <w:lang w:val="uk-UA" w:eastAsia="ru-RU"/>
              </w:rPr>
              <w:br/>
              <w:t>• Актуалізація посадової інструкції відповідно до змін у документах вищого порядку</w:t>
            </w:r>
            <w:r w:rsidRPr="00534C46">
              <w:rPr>
                <w:rFonts w:ascii="Times New Roman" w:eastAsia="Times New Roman" w:hAnsi="Times New Roman" w:cs="Times New Roman"/>
                <w:color w:val="000000"/>
                <w:sz w:val="20"/>
                <w:szCs w:val="20"/>
                <w:lang w:val="uk-UA" w:eastAsia="ru-RU"/>
              </w:rPr>
              <w:br/>
              <w:t>• Актуалізація відповідно до змін у документах вищого порядку</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C80D8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Структурні підрозділи, Департамент управління персоналом, Юридичний департамент</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81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PS.P.29</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схеми організаційної структури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періодичної актуалізації)</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Розробка організаційної структури (автоматичне формування з затвердженого штатного розпису)</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135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PS.P.30</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списку з штатного розпису (відповідно до заданих параметрів)</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списку працівників, які виконують функції з обслуговування </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Обробка персональних даних працівників має здійснюватися відповідно до вимог Закону України "Про захист персональних даних"</w:t>
            </w:r>
          </w:p>
        </w:tc>
      </w:tr>
      <w:tr w:rsidR="00E74CAD" w:rsidRPr="00534C46" w:rsidTr="00C26E48">
        <w:trPr>
          <w:trHeight w:val="556"/>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PS.SAL.31</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автоматичного збору та розрахунку необхідних показників (зокрема щодо нормування праці)</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бази даних показників, що стосуються нормування праці</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C80D8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2123"/>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PS.SAL.32</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обліку робочого часу</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Ведення табелю обліку робочого часу (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відпусток, лікарняних, відрядження, присутності/відсутності тощо)</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2B19EE">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управління персоналом </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Наказом Державного комітету статистики України від 05.12.2008  № 489 "Про затвердження типових форм первинної облікової документації зі статистики праці" затверджено типову форму </w:t>
            </w:r>
            <w:proofErr w:type="spellStart"/>
            <w:r w:rsidRPr="00534C46">
              <w:rPr>
                <w:rFonts w:ascii="Times New Roman" w:eastAsia="Times New Roman" w:hAnsi="Times New Roman" w:cs="Times New Roman"/>
                <w:color w:val="000000"/>
                <w:sz w:val="20"/>
                <w:szCs w:val="20"/>
                <w:lang w:val="uk-UA" w:eastAsia="ru-RU"/>
              </w:rPr>
              <w:t>тебелю</w:t>
            </w:r>
            <w:proofErr w:type="spellEnd"/>
            <w:r w:rsidRPr="00534C46">
              <w:rPr>
                <w:rFonts w:ascii="Times New Roman" w:eastAsia="Times New Roman" w:hAnsi="Times New Roman" w:cs="Times New Roman"/>
                <w:color w:val="000000"/>
                <w:sz w:val="20"/>
                <w:szCs w:val="20"/>
                <w:lang w:val="uk-UA" w:eastAsia="ru-RU"/>
              </w:rPr>
              <w:t xml:space="preserve"> обліку використання робочого часу (рекомендаційна). Також, при заповненні табелю використання робочого часу рекомендовано використовувати Лист Державної служби статистики України від 12.01.2012  № 9/4-10/9 "Щодо заповнення табеля обліку використання робочого часу".</w:t>
            </w:r>
          </w:p>
        </w:tc>
      </w:tr>
      <w:tr w:rsidR="00E74CAD" w:rsidRPr="00534C46" w:rsidTr="00C26E48">
        <w:trPr>
          <w:trHeight w:val="108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PS.P.33</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службової записки на тимчасове виконання обов'язків </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Заміщення посади державної служби на період відсутності державного службовця, за яким відповідно до  Закону зберігається посада державної служби</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534C46" w:rsidTr="00C26E48">
        <w:trPr>
          <w:trHeight w:val="108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PS.P.34</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військового обліку та формування звітності (відповідно до вимог до чинного законодавства України)</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звітності на основі інформації, що відображається в особових справах</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w:t>
            </w:r>
          </w:p>
        </w:tc>
      </w:tr>
      <w:tr w:rsidR="00E74CAD" w:rsidRPr="002B6F2E" w:rsidTr="00C26E48">
        <w:trPr>
          <w:trHeight w:val="2160"/>
        </w:trPr>
        <w:tc>
          <w:tcPr>
            <w:tcW w:w="988"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PS.P.35</w:t>
            </w:r>
          </w:p>
        </w:tc>
        <w:tc>
          <w:tcPr>
            <w:tcW w:w="2268"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та погодження документів (заяви, накази тощо із одночасним внесенням змін до облікових даних співробітників)</w:t>
            </w:r>
          </w:p>
        </w:tc>
        <w:tc>
          <w:tcPr>
            <w:tcW w:w="265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наказу на покладання виконання обов'язків тимчасово відсутнього державного службовця або за вакантною посадою, на яку оголошено конкурс. Погодження наказу на тимчасове виконання обов'язків. Формування та погодження наказу про припинення тимчасового виконання обов'язків.</w:t>
            </w:r>
          </w:p>
        </w:tc>
        <w:tc>
          <w:tcPr>
            <w:tcW w:w="141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Якщо документи створюватимуться виключно в електронній формі, то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 </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 xml:space="preserve">Додатково, звертаємо вашу увагу, що кадрові документи постійного та тривалого (понад 10 років) зберігання повинні створюватися одночасно у двох формах: паперовій, електронній відповідно до Наказу Міністерства юстиції України № 1886/5 від 11.11.2014 «Про затвердження Порядку роботи з електронними документами у діловодстві та їх підготовки до передавання на архівне зберігання» </w:t>
            </w:r>
            <w:r w:rsidRPr="00534C46">
              <w:rPr>
                <w:rFonts w:ascii="Times New Roman" w:eastAsia="Times New Roman" w:hAnsi="Times New Roman" w:cs="Times New Roman"/>
                <w:color w:val="000000"/>
                <w:sz w:val="20"/>
                <w:szCs w:val="20"/>
                <w:lang w:val="uk-UA" w:eastAsia="ru-RU"/>
              </w:rPr>
              <w:br/>
              <w:t>Створення документів з кадрових питань (особового складу) в електронній формі погоджується з відповідною державною архівною установою</w:t>
            </w:r>
          </w:p>
        </w:tc>
      </w:tr>
      <w:tr w:rsidR="00E74CAD" w:rsidRPr="00534C46" w:rsidTr="00C26E48">
        <w:trPr>
          <w:trHeight w:val="1350"/>
        </w:trPr>
        <w:tc>
          <w:tcPr>
            <w:tcW w:w="988" w:type="dxa"/>
            <w:tcBorders>
              <w:top w:val="nil"/>
              <w:left w:val="single" w:sz="4" w:space="0" w:color="757171"/>
              <w:bottom w:val="single" w:sz="4" w:space="0" w:color="auto"/>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PS.P.36</w:t>
            </w:r>
          </w:p>
        </w:tc>
        <w:tc>
          <w:tcPr>
            <w:tcW w:w="2268" w:type="dxa"/>
            <w:tcBorders>
              <w:top w:val="nil"/>
              <w:left w:val="nil"/>
              <w:bottom w:val="single" w:sz="4" w:space="0" w:color="auto"/>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Організація необхідних </w:t>
            </w:r>
            <w:proofErr w:type="spellStart"/>
            <w:r w:rsidRPr="00534C46">
              <w:rPr>
                <w:rFonts w:ascii="Times New Roman" w:eastAsia="Times New Roman" w:hAnsi="Times New Roman" w:cs="Times New Roman"/>
                <w:color w:val="000000"/>
                <w:sz w:val="20"/>
                <w:szCs w:val="20"/>
                <w:lang w:val="uk-UA" w:eastAsia="ru-RU"/>
              </w:rPr>
              <w:t>доступів</w:t>
            </w:r>
            <w:proofErr w:type="spellEnd"/>
            <w:r w:rsidRPr="00534C46">
              <w:rPr>
                <w:rFonts w:ascii="Times New Roman" w:eastAsia="Times New Roman" w:hAnsi="Times New Roman" w:cs="Times New Roman"/>
                <w:color w:val="000000"/>
                <w:sz w:val="20"/>
                <w:szCs w:val="20"/>
                <w:lang w:val="uk-UA" w:eastAsia="ru-RU"/>
              </w:rPr>
              <w:t xml:space="preserve"> співробітнику до інформаційних систем</w:t>
            </w:r>
          </w:p>
        </w:tc>
        <w:tc>
          <w:tcPr>
            <w:tcW w:w="2654" w:type="dxa"/>
            <w:tcBorders>
              <w:top w:val="nil"/>
              <w:left w:val="nil"/>
              <w:bottom w:val="single" w:sz="4" w:space="0" w:color="auto"/>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Організація необхідних </w:t>
            </w:r>
            <w:proofErr w:type="spellStart"/>
            <w:r w:rsidRPr="00534C46">
              <w:rPr>
                <w:rFonts w:ascii="Times New Roman" w:eastAsia="Times New Roman" w:hAnsi="Times New Roman" w:cs="Times New Roman"/>
                <w:color w:val="000000"/>
                <w:sz w:val="20"/>
                <w:szCs w:val="20"/>
                <w:lang w:val="uk-UA" w:eastAsia="ru-RU"/>
              </w:rPr>
              <w:t>доступів</w:t>
            </w:r>
            <w:proofErr w:type="spellEnd"/>
            <w:r w:rsidRPr="00534C46">
              <w:rPr>
                <w:rFonts w:ascii="Times New Roman" w:eastAsia="Times New Roman" w:hAnsi="Times New Roman" w:cs="Times New Roman"/>
                <w:color w:val="000000"/>
                <w:sz w:val="20"/>
                <w:szCs w:val="20"/>
                <w:lang w:val="uk-UA" w:eastAsia="ru-RU"/>
              </w:rPr>
              <w:t xml:space="preserve"> співробітнику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xml:space="preserve">. переведеному, заміщеному) до інформаційних систем </w:t>
            </w:r>
          </w:p>
        </w:tc>
        <w:tc>
          <w:tcPr>
            <w:tcW w:w="1417" w:type="dxa"/>
            <w:tcBorders>
              <w:top w:val="nil"/>
              <w:left w:val="nil"/>
              <w:bottom w:val="single" w:sz="4" w:space="0" w:color="auto"/>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nil"/>
              <w:left w:val="nil"/>
              <w:bottom w:val="single" w:sz="4" w:space="0" w:color="auto"/>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6793" w:type="dxa"/>
            <w:tcBorders>
              <w:top w:val="nil"/>
              <w:left w:val="nil"/>
              <w:bottom w:val="single" w:sz="4" w:space="0" w:color="auto"/>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Надання прав доступу має бути здійснено з урахуванням вимог Закону України "Про захист персональних даних"</w:t>
            </w:r>
          </w:p>
        </w:tc>
      </w:tr>
      <w:tr w:rsidR="00C317FC" w:rsidRPr="00534C46" w:rsidTr="00C26E48">
        <w:trPr>
          <w:trHeight w:val="1350"/>
        </w:trPr>
        <w:tc>
          <w:tcPr>
            <w:tcW w:w="988" w:type="dxa"/>
            <w:tcBorders>
              <w:top w:val="single" w:sz="4" w:space="0" w:color="auto"/>
              <w:left w:val="single" w:sz="4" w:space="0" w:color="auto"/>
              <w:bottom w:val="single" w:sz="4" w:space="0" w:color="auto"/>
              <w:right w:val="single" w:sz="4" w:space="0" w:color="auto"/>
            </w:tcBorders>
            <w:shd w:val="clear" w:color="auto" w:fill="auto"/>
          </w:tcPr>
          <w:p w:rsidR="00C317FC" w:rsidRPr="00626809" w:rsidRDefault="00405BDA" w:rsidP="00F8636B">
            <w:pPr>
              <w:spacing w:after="0" w:line="240" w:lineRule="auto"/>
              <w:rPr>
                <w:rFonts w:ascii="Times New Roman" w:eastAsia="Times New Roman" w:hAnsi="Times New Roman" w:cs="Times New Roman"/>
                <w:b/>
                <w:bCs/>
                <w:color w:val="000000"/>
                <w:sz w:val="20"/>
                <w:szCs w:val="20"/>
                <w:lang w:val="uk-UA" w:eastAsia="ru-RU"/>
              </w:rPr>
            </w:pPr>
            <w:r w:rsidRPr="00626809">
              <w:rPr>
                <w:rFonts w:ascii="Times New Roman" w:eastAsia="Times New Roman" w:hAnsi="Times New Roman" w:cs="Times New Roman"/>
                <w:b/>
                <w:bCs/>
                <w:color w:val="000000"/>
                <w:sz w:val="20"/>
                <w:szCs w:val="20"/>
                <w:lang w:val="uk-UA" w:eastAsia="ru-RU"/>
              </w:rPr>
              <w:t>PS.P.37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317FC" w:rsidRPr="00626809" w:rsidRDefault="00405BDA" w:rsidP="00405BDA">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Організація доступу співробітнику до його персональних даних</w:t>
            </w:r>
            <w:r w:rsidR="00327631" w:rsidRPr="00626809">
              <w:rPr>
                <w:rFonts w:ascii="Times New Roman" w:eastAsia="Times New Roman" w:hAnsi="Times New Roman" w:cs="Times New Roman"/>
                <w:color w:val="000000"/>
                <w:sz w:val="20"/>
                <w:szCs w:val="20"/>
                <w:lang w:val="uk-UA" w:eastAsia="ru-RU"/>
              </w:rPr>
              <w:t xml:space="preserve"> (Особистий кабінет)</w:t>
            </w:r>
          </w:p>
        </w:tc>
        <w:tc>
          <w:tcPr>
            <w:tcW w:w="2654" w:type="dxa"/>
            <w:tcBorders>
              <w:top w:val="single" w:sz="4" w:space="0" w:color="auto"/>
              <w:left w:val="single" w:sz="4" w:space="0" w:color="auto"/>
              <w:bottom w:val="single" w:sz="4" w:space="0" w:color="auto"/>
              <w:right w:val="single" w:sz="4" w:space="0" w:color="auto"/>
            </w:tcBorders>
            <w:shd w:val="clear" w:color="auto" w:fill="auto"/>
          </w:tcPr>
          <w:p w:rsidR="00C317FC" w:rsidRPr="00626809" w:rsidRDefault="00647632" w:rsidP="00F8636B">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Організація доступу співробітнику до його персональних даних в режимі “Тільки для читання” (паспортні дані, ІНН, оклад, кількість днів використаних відпусток, залишок днів відпусток тощо)</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317FC" w:rsidRPr="00626809" w:rsidRDefault="00CA3C35" w:rsidP="00F8636B">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single" w:sz="4" w:space="0" w:color="auto"/>
              <w:left w:val="single" w:sz="4" w:space="0" w:color="auto"/>
              <w:bottom w:val="single" w:sz="4" w:space="0" w:color="auto"/>
              <w:right w:val="single" w:sz="4" w:space="0" w:color="auto"/>
            </w:tcBorders>
            <w:shd w:val="clear" w:color="auto" w:fill="auto"/>
          </w:tcPr>
          <w:p w:rsidR="00C317FC" w:rsidRPr="00626809" w:rsidRDefault="00CA3C35" w:rsidP="00F8636B">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Середній</w:t>
            </w:r>
          </w:p>
        </w:tc>
        <w:tc>
          <w:tcPr>
            <w:tcW w:w="6793" w:type="dxa"/>
            <w:tcBorders>
              <w:top w:val="single" w:sz="4" w:space="0" w:color="auto"/>
              <w:left w:val="single" w:sz="4" w:space="0" w:color="auto"/>
              <w:bottom w:val="single" w:sz="4" w:space="0" w:color="auto"/>
              <w:right w:val="single" w:sz="4" w:space="0" w:color="auto"/>
            </w:tcBorders>
            <w:shd w:val="clear" w:color="auto" w:fill="auto"/>
          </w:tcPr>
          <w:p w:rsidR="00C317FC" w:rsidRPr="00626809" w:rsidRDefault="00C317FC" w:rsidP="00F8636B">
            <w:pPr>
              <w:spacing w:after="0" w:line="240" w:lineRule="auto"/>
              <w:rPr>
                <w:rFonts w:ascii="Times New Roman" w:eastAsia="Times New Roman" w:hAnsi="Times New Roman" w:cs="Times New Roman"/>
                <w:color w:val="000000"/>
                <w:sz w:val="20"/>
                <w:szCs w:val="20"/>
                <w:lang w:val="uk-UA" w:eastAsia="ru-RU"/>
              </w:rPr>
            </w:pPr>
          </w:p>
        </w:tc>
      </w:tr>
      <w:tr w:rsidR="00CA3C35" w:rsidRPr="00534C46" w:rsidTr="00C26E48">
        <w:trPr>
          <w:trHeight w:val="1350"/>
        </w:trPr>
        <w:tc>
          <w:tcPr>
            <w:tcW w:w="988" w:type="dxa"/>
            <w:tcBorders>
              <w:top w:val="single" w:sz="4" w:space="0" w:color="auto"/>
              <w:left w:val="single" w:sz="4" w:space="0" w:color="auto"/>
              <w:bottom w:val="single" w:sz="4" w:space="0" w:color="auto"/>
              <w:right w:val="single" w:sz="4" w:space="0" w:color="auto"/>
            </w:tcBorders>
            <w:shd w:val="clear" w:color="auto" w:fill="auto"/>
          </w:tcPr>
          <w:p w:rsidR="00CA3C35" w:rsidRPr="00626809" w:rsidRDefault="00CA3C35" w:rsidP="00CA3C35">
            <w:pPr>
              <w:spacing w:after="0" w:line="240" w:lineRule="auto"/>
              <w:rPr>
                <w:rFonts w:ascii="Times New Roman" w:eastAsia="Times New Roman" w:hAnsi="Times New Roman" w:cs="Times New Roman"/>
                <w:b/>
                <w:bCs/>
                <w:color w:val="000000"/>
                <w:sz w:val="20"/>
                <w:szCs w:val="20"/>
                <w:lang w:val="uk-UA" w:eastAsia="ru-RU"/>
              </w:rPr>
            </w:pPr>
            <w:r w:rsidRPr="00626809">
              <w:rPr>
                <w:rFonts w:ascii="Times New Roman" w:eastAsia="Times New Roman" w:hAnsi="Times New Roman" w:cs="Times New Roman"/>
                <w:b/>
                <w:bCs/>
                <w:color w:val="000000"/>
                <w:sz w:val="20"/>
                <w:szCs w:val="20"/>
                <w:lang w:val="uk-UA" w:eastAsia="ru-RU"/>
              </w:rPr>
              <w:t>PS.P.3</w:t>
            </w:r>
            <w:r w:rsidR="008A6DB1" w:rsidRPr="00626809">
              <w:rPr>
                <w:rFonts w:ascii="Times New Roman" w:eastAsia="Times New Roman" w:hAnsi="Times New Roman" w:cs="Times New Roman"/>
                <w:b/>
                <w:bCs/>
                <w:color w:val="000000"/>
                <w:sz w:val="20"/>
                <w:szCs w:val="20"/>
                <w:lang w:val="uk-UA" w:eastAsia="ru-RU"/>
              </w:rPr>
              <w:t>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A3C35" w:rsidRPr="00626809" w:rsidRDefault="008A6DB1" w:rsidP="00CA3C35">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Формування універсального звіту</w:t>
            </w:r>
          </w:p>
        </w:tc>
        <w:tc>
          <w:tcPr>
            <w:tcW w:w="2654" w:type="dxa"/>
            <w:tcBorders>
              <w:top w:val="single" w:sz="4" w:space="0" w:color="auto"/>
              <w:left w:val="single" w:sz="4" w:space="0" w:color="auto"/>
              <w:bottom w:val="single" w:sz="4" w:space="0" w:color="auto"/>
              <w:right w:val="single" w:sz="4" w:space="0" w:color="auto"/>
            </w:tcBorders>
            <w:shd w:val="clear" w:color="auto" w:fill="auto"/>
          </w:tcPr>
          <w:p w:rsidR="00EB1AF9" w:rsidRPr="00626809" w:rsidRDefault="008A6DB1" w:rsidP="00CA3C35">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Формування універсального звіту за обраними</w:t>
            </w:r>
            <w:r w:rsidR="00EB1AF9" w:rsidRPr="00626809">
              <w:rPr>
                <w:rFonts w:ascii="Times New Roman" w:eastAsia="Times New Roman" w:hAnsi="Times New Roman" w:cs="Times New Roman"/>
                <w:color w:val="000000"/>
                <w:sz w:val="20"/>
                <w:szCs w:val="20"/>
                <w:lang w:val="uk-UA" w:eastAsia="ru-RU"/>
              </w:rPr>
              <w:t xml:space="preserve"> користувачем</w:t>
            </w:r>
            <w:r w:rsidRPr="00626809">
              <w:rPr>
                <w:rFonts w:ascii="Times New Roman" w:eastAsia="Times New Roman" w:hAnsi="Times New Roman" w:cs="Times New Roman"/>
                <w:color w:val="000000"/>
                <w:sz w:val="20"/>
                <w:szCs w:val="20"/>
                <w:lang w:val="uk-UA" w:eastAsia="ru-RU"/>
              </w:rPr>
              <w:t xml:space="preserve"> параметрами в будь-яких комбінаціях</w:t>
            </w:r>
            <w:r w:rsidR="00EB1AF9" w:rsidRPr="00626809">
              <w:rPr>
                <w:rFonts w:ascii="Times New Roman" w:eastAsia="Times New Roman" w:hAnsi="Times New Roman" w:cs="Times New Roman"/>
                <w:color w:val="000000"/>
                <w:sz w:val="20"/>
                <w:szCs w:val="20"/>
                <w:lang w:val="uk-UA" w:eastAsia="ru-RU"/>
              </w:rPr>
              <w:t xml:space="preserve"> (наприклад, </w:t>
            </w:r>
            <w:proofErr w:type="spellStart"/>
            <w:r w:rsidR="00EB1AF9" w:rsidRPr="00626809">
              <w:rPr>
                <w:rFonts w:ascii="Times New Roman" w:eastAsia="Times New Roman" w:hAnsi="Times New Roman" w:cs="Times New Roman"/>
                <w:color w:val="000000"/>
                <w:sz w:val="20"/>
                <w:szCs w:val="20"/>
                <w:lang w:val="uk-UA" w:eastAsia="ru-RU"/>
              </w:rPr>
              <w:t>ПІБ+посада+освіта+вік</w:t>
            </w:r>
            <w:proofErr w:type="spellEnd"/>
            <w:r w:rsidR="00EB1AF9" w:rsidRPr="00626809">
              <w:rPr>
                <w:rFonts w:ascii="Times New Roman" w:eastAsia="Times New Roman" w:hAnsi="Times New Roman" w:cs="Times New Roman"/>
                <w:color w:val="000000"/>
                <w:sz w:val="20"/>
                <w:szCs w:val="20"/>
                <w:lang w:val="uk-UA" w:eastAsia="ru-RU"/>
              </w:rPr>
              <w:t>+</w:t>
            </w:r>
          </w:p>
          <w:p w:rsidR="00CA3C35" w:rsidRPr="00626809" w:rsidRDefault="00EB1AF9" w:rsidP="00CA3C35">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 xml:space="preserve">ранг або </w:t>
            </w:r>
            <w:proofErr w:type="spellStart"/>
            <w:r w:rsidRPr="00626809">
              <w:rPr>
                <w:rFonts w:ascii="Times New Roman" w:eastAsia="Times New Roman" w:hAnsi="Times New Roman" w:cs="Times New Roman"/>
                <w:color w:val="000000"/>
                <w:sz w:val="20"/>
                <w:szCs w:val="20"/>
                <w:lang w:val="uk-UA" w:eastAsia="ru-RU"/>
              </w:rPr>
              <w:t>ПІБ+посада+відношення</w:t>
            </w:r>
            <w:proofErr w:type="spellEnd"/>
            <w:r w:rsidRPr="00626809">
              <w:rPr>
                <w:rFonts w:ascii="Times New Roman" w:eastAsia="Times New Roman" w:hAnsi="Times New Roman" w:cs="Times New Roman"/>
                <w:color w:val="000000"/>
                <w:sz w:val="20"/>
                <w:szCs w:val="20"/>
                <w:lang w:val="uk-UA" w:eastAsia="ru-RU"/>
              </w:rPr>
              <w:t xml:space="preserve"> до військового </w:t>
            </w:r>
            <w:proofErr w:type="spellStart"/>
            <w:r w:rsidRPr="00626809">
              <w:rPr>
                <w:rFonts w:ascii="Times New Roman" w:eastAsia="Times New Roman" w:hAnsi="Times New Roman" w:cs="Times New Roman"/>
                <w:color w:val="000000"/>
                <w:sz w:val="20"/>
                <w:szCs w:val="20"/>
                <w:lang w:val="uk-UA" w:eastAsia="ru-RU"/>
              </w:rPr>
              <w:t>обов’язку+адреса</w:t>
            </w:r>
            <w:proofErr w:type="spellEnd"/>
            <w:r w:rsidRPr="00626809">
              <w:rPr>
                <w:rFonts w:ascii="Times New Roman" w:eastAsia="Times New Roman" w:hAnsi="Times New Roman" w:cs="Times New Roman"/>
                <w:color w:val="000000"/>
                <w:sz w:val="20"/>
                <w:szCs w:val="20"/>
                <w:lang w:val="uk-UA" w:eastAsia="ru-RU"/>
              </w:rPr>
              <w:t xml:space="preserve"> </w:t>
            </w:r>
            <w:proofErr w:type="spellStart"/>
            <w:r w:rsidRPr="00626809">
              <w:rPr>
                <w:rFonts w:ascii="Times New Roman" w:eastAsia="Times New Roman" w:hAnsi="Times New Roman" w:cs="Times New Roman"/>
                <w:color w:val="000000"/>
                <w:sz w:val="20"/>
                <w:szCs w:val="20"/>
                <w:lang w:val="uk-UA" w:eastAsia="ru-RU"/>
              </w:rPr>
              <w:t>проживання+дата</w:t>
            </w:r>
            <w:proofErr w:type="spellEnd"/>
            <w:r w:rsidRPr="00626809">
              <w:rPr>
                <w:rFonts w:ascii="Times New Roman" w:eastAsia="Times New Roman" w:hAnsi="Times New Roman" w:cs="Times New Roman"/>
                <w:color w:val="000000"/>
                <w:sz w:val="20"/>
                <w:szCs w:val="20"/>
                <w:lang w:val="uk-UA" w:eastAsia="ru-RU"/>
              </w:rPr>
              <w:t xml:space="preserve"> прийняття на посаду тощо)</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A3C35" w:rsidRPr="00626809" w:rsidRDefault="00EB1AF9" w:rsidP="00CA3C35">
            <w:pPr>
              <w:spacing w:after="0" w:line="240" w:lineRule="auto"/>
              <w:rPr>
                <w:rFonts w:ascii="Times New Roman" w:eastAsia="Times New Roman" w:hAnsi="Times New Roman" w:cs="Times New Roman"/>
                <w:color w:val="000000"/>
                <w:sz w:val="20"/>
                <w:szCs w:val="20"/>
                <w:lang w:val="uk-UA" w:eastAsia="ru-RU"/>
              </w:rPr>
            </w:pPr>
            <w:r w:rsidRPr="00626809">
              <w:rPr>
                <w:rFonts w:ascii="Times New Roman" w:eastAsia="Times New Roman" w:hAnsi="Times New Roman" w:cs="Times New Roman"/>
                <w:color w:val="000000"/>
                <w:sz w:val="20"/>
                <w:szCs w:val="20"/>
                <w:lang w:val="uk-UA" w:eastAsia="ru-RU"/>
              </w:rPr>
              <w:t>Департамент управління персоналом</w:t>
            </w:r>
          </w:p>
        </w:tc>
        <w:tc>
          <w:tcPr>
            <w:tcW w:w="1043" w:type="dxa"/>
            <w:tcBorders>
              <w:top w:val="single" w:sz="4" w:space="0" w:color="auto"/>
              <w:left w:val="single" w:sz="4" w:space="0" w:color="auto"/>
              <w:bottom w:val="single" w:sz="4" w:space="0" w:color="auto"/>
              <w:right w:val="single" w:sz="4" w:space="0" w:color="auto"/>
            </w:tcBorders>
            <w:shd w:val="clear" w:color="auto" w:fill="auto"/>
          </w:tcPr>
          <w:p w:rsidR="00CA3C35" w:rsidRPr="00626809" w:rsidRDefault="00626809" w:rsidP="00CA3C35">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6793" w:type="dxa"/>
            <w:tcBorders>
              <w:top w:val="single" w:sz="4" w:space="0" w:color="auto"/>
              <w:left w:val="single" w:sz="4" w:space="0" w:color="auto"/>
              <w:bottom w:val="single" w:sz="4" w:space="0" w:color="auto"/>
              <w:right w:val="single" w:sz="4" w:space="0" w:color="auto"/>
            </w:tcBorders>
            <w:shd w:val="clear" w:color="auto" w:fill="auto"/>
          </w:tcPr>
          <w:p w:rsidR="00CA3C35" w:rsidRPr="00626809" w:rsidRDefault="00CA3C35" w:rsidP="00CA3C35">
            <w:pPr>
              <w:spacing w:after="0" w:line="240" w:lineRule="auto"/>
              <w:rPr>
                <w:rFonts w:ascii="Times New Roman" w:eastAsia="Times New Roman" w:hAnsi="Times New Roman" w:cs="Times New Roman"/>
                <w:color w:val="000000"/>
                <w:sz w:val="20"/>
                <w:szCs w:val="20"/>
                <w:lang w:val="uk-UA" w:eastAsia="ru-RU"/>
              </w:rPr>
            </w:pPr>
          </w:p>
        </w:tc>
      </w:tr>
    </w:tbl>
    <w:p w:rsidR="00A171EC" w:rsidRPr="00534C46" w:rsidRDefault="00A171EC" w:rsidP="00A171EC">
      <w:pPr>
        <w:pStyle w:val="3"/>
      </w:pPr>
      <w:bookmarkStart w:id="258" w:name="_Toc32404900"/>
      <w:r w:rsidRPr="00534C46">
        <w:t>Перелік етапів процесів:</w:t>
      </w:r>
      <w:bookmarkEnd w:id="258"/>
    </w:p>
    <w:p w:rsidR="00F8636B" w:rsidRPr="00534C46" w:rsidRDefault="00F8636B" w:rsidP="00EE70E8">
      <w:pPr>
        <w:rPr>
          <w:rFonts w:ascii="Times New Roman" w:hAnsi="Times New Roman" w:cs="Times New Roman"/>
          <w:sz w:val="20"/>
          <w:szCs w:val="20"/>
          <w:lang w:val="uk-UA" w:eastAsia="x-none"/>
        </w:rPr>
      </w:pPr>
    </w:p>
    <w:tbl>
      <w:tblPr>
        <w:tblW w:w="15304" w:type="dxa"/>
        <w:tblLook w:val="04A0" w:firstRow="1" w:lastRow="0" w:firstColumn="1" w:lastColumn="0" w:noHBand="0" w:noVBand="1"/>
      </w:tblPr>
      <w:tblGrid>
        <w:gridCol w:w="988"/>
        <w:gridCol w:w="4252"/>
        <w:gridCol w:w="10064"/>
      </w:tblGrid>
      <w:tr w:rsidR="00F8636B" w:rsidRPr="00534C46" w:rsidTr="00C26E48">
        <w:trPr>
          <w:trHeight w:val="900"/>
        </w:trPr>
        <w:tc>
          <w:tcPr>
            <w:tcW w:w="988" w:type="dxa"/>
            <w:tcBorders>
              <w:top w:val="nil"/>
              <w:left w:val="single" w:sz="4" w:space="0" w:color="757171"/>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4252" w:type="dxa"/>
            <w:tcBorders>
              <w:top w:val="nil"/>
              <w:left w:val="nil"/>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10064" w:type="dxa"/>
            <w:tcBorders>
              <w:top w:val="nil"/>
              <w:left w:val="nil"/>
              <w:bottom w:val="single" w:sz="4" w:space="0" w:color="757171"/>
              <w:right w:val="single" w:sz="4" w:space="0" w:color="757171"/>
            </w:tcBorders>
            <w:shd w:val="clear" w:color="auto" w:fill="002060"/>
            <w:vAlign w:val="center"/>
            <w:hideMark/>
          </w:tcPr>
          <w:p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F8636B" w:rsidRPr="00534C46" w:rsidTr="00C26E48">
        <w:trPr>
          <w:trHeight w:val="540"/>
        </w:trPr>
        <w:tc>
          <w:tcPr>
            <w:tcW w:w="988"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PS.1</w:t>
            </w:r>
          </w:p>
        </w:tc>
        <w:tc>
          <w:tcPr>
            <w:tcW w:w="425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Планування кадрів</w:t>
            </w:r>
          </w:p>
        </w:tc>
        <w:tc>
          <w:tcPr>
            <w:tcW w:w="1006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плану потреб в персоналі.</w:t>
            </w:r>
            <w:r w:rsidRPr="00534C46">
              <w:rPr>
                <w:rFonts w:ascii="Times New Roman" w:eastAsia="Times New Roman" w:hAnsi="Times New Roman" w:cs="Times New Roman"/>
                <w:color w:val="000000"/>
                <w:sz w:val="20"/>
                <w:szCs w:val="20"/>
                <w:lang w:val="uk-UA" w:eastAsia="ru-RU"/>
              </w:rPr>
              <w:br/>
              <w:t>Формування плану затрат на персонал.</w:t>
            </w:r>
          </w:p>
        </w:tc>
      </w:tr>
      <w:tr w:rsidR="00F8636B" w:rsidRPr="00534C46" w:rsidTr="00C26E48">
        <w:trPr>
          <w:trHeight w:val="290"/>
        </w:trPr>
        <w:tc>
          <w:tcPr>
            <w:tcW w:w="988"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PS.2</w:t>
            </w:r>
          </w:p>
        </w:tc>
        <w:tc>
          <w:tcPr>
            <w:tcW w:w="425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та підбір персоналу</w:t>
            </w:r>
          </w:p>
        </w:tc>
        <w:tc>
          <w:tcPr>
            <w:tcW w:w="1006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Проведення конкурсу</w:t>
            </w:r>
          </w:p>
        </w:tc>
      </w:tr>
      <w:tr w:rsidR="00F8636B" w:rsidRPr="00534C46" w:rsidTr="00C26E48">
        <w:trPr>
          <w:trHeight w:val="226"/>
        </w:trPr>
        <w:tc>
          <w:tcPr>
            <w:tcW w:w="988"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PS.3</w:t>
            </w:r>
          </w:p>
        </w:tc>
        <w:tc>
          <w:tcPr>
            <w:tcW w:w="425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Адаптація персоналу</w:t>
            </w:r>
          </w:p>
        </w:tc>
        <w:tc>
          <w:tcPr>
            <w:tcW w:w="1006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Забезпечення орієнтації співробітника.</w:t>
            </w:r>
            <w:r w:rsidRPr="00534C46">
              <w:rPr>
                <w:rFonts w:ascii="Times New Roman" w:eastAsia="Times New Roman" w:hAnsi="Times New Roman" w:cs="Times New Roman"/>
                <w:color w:val="000000"/>
                <w:sz w:val="20"/>
                <w:szCs w:val="20"/>
                <w:lang w:val="uk-UA" w:eastAsia="ru-RU"/>
              </w:rPr>
              <w:br/>
              <w:t>Формування контрольного списку нового співробітника.</w:t>
            </w:r>
          </w:p>
        </w:tc>
      </w:tr>
      <w:tr w:rsidR="00F8636B" w:rsidRPr="00534C46" w:rsidTr="00C26E48">
        <w:trPr>
          <w:trHeight w:val="756"/>
        </w:trPr>
        <w:tc>
          <w:tcPr>
            <w:tcW w:w="988"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PS.4</w:t>
            </w:r>
          </w:p>
        </w:tc>
        <w:tc>
          <w:tcPr>
            <w:tcW w:w="425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ефективністю</w:t>
            </w:r>
          </w:p>
        </w:tc>
        <w:tc>
          <w:tcPr>
            <w:tcW w:w="1006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Визначення показників ефективності.</w:t>
            </w:r>
            <w:r w:rsidRPr="00534C46">
              <w:rPr>
                <w:rFonts w:ascii="Times New Roman" w:eastAsia="Times New Roman" w:hAnsi="Times New Roman" w:cs="Times New Roman"/>
                <w:color w:val="000000"/>
                <w:sz w:val="20"/>
                <w:szCs w:val="20"/>
                <w:lang w:val="uk-UA" w:eastAsia="ru-RU"/>
              </w:rPr>
              <w:br/>
              <w:t>Моніторинг виконання та перегляд ключових показників.</w:t>
            </w:r>
            <w:r w:rsidRPr="00534C46">
              <w:rPr>
                <w:rFonts w:ascii="Times New Roman" w:eastAsia="Times New Roman" w:hAnsi="Times New Roman" w:cs="Times New Roman"/>
                <w:color w:val="000000"/>
                <w:sz w:val="20"/>
                <w:szCs w:val="20"/>
                <w:lang w:val="uk-UA" w:eastAsia="ru-RU"/>
              </w:rPr>
              <w:br/>
              <w:t>Визначення результатів службової діяльності.</w:t>
            </w:r>
          </w:p>
        </w:tc>
      </w:tr>
      <w:tr w:rsidR="00F8636B" w:rsidRPr="00534C46" w:rsidTr="00C26E48">
        <w:trPr>
          <w:trHeight w:val="1392"/>
        </w:trPr>
        <w:tc>
          <w:tcPr>
            <w:tcW w:w="988"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PS.5</w:t>
            </w:r>
          </w:p>
        </w:tc>
        <w:tc>
          <w:tcPr>
            <w:tcW w:w="425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організаційної структури</w:t>
            </w:r>
          </w:p>
        </w:tc>
        <w:tc>
          <w:tcPr>
            <w:tcW w:w="1006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положеннями про структурні одиниці.</w:t>
            </w:r>
            <w:r w:rsidRPr="00534C46">
              <w:rPr>
                <w:rFonts w:ascii="Times New Roman" w:eastAsia="Times New Roman" w:hAnsi="Times New Roman" w:cs="Times New Roman"/>
                <w:color w:val="000000"/>
                <w:sz w:val="20"/>
                <w:szCs w:val="20"/>
                <w:lang w:val="uk-UA" w:eastAsia="ru-RU"/>
              </w:rPr>
              <w:br/>
              <w:t>Управління посадовими інструкціями.</w:t>
            </w:r>
            <w:r w:rsidRPr="00534C46">
              <w:rPr>
                <w:rFonts w:ascii="Times New Roman" w:eastAsia="Times New Roman" w:hAnsi="Times New Roman" w:cs="Times New Roman"/>
                <w:color w:val="000000"/>
                <w:sz w:val="20"/>
                <w:szCs w:val="20"/>
                <w:lang w:val="uk-UA" w:eastAsia="ru-RU"/>
              </w:rPr>
              <w:br/>
              <w:t>Управління списками працівників, які виконують функції з обслуговування.</w:t>
            </w:r>
            <w:r w:rsidRPr="00534C46">
              <w:rPr>
                <w:rFonts w:ascii="Times New Roman" w:eastAsia="Times New Roman" w:hAnsi="Times New Roman" w:cs="Times New Roman"/>
                <w:color w:val="000000"/>
                <w:sz w:val="20"/>
                <w:szCs w:val="20"/>
                <w:lang w:val="uk-UA" w:eastAsia="ru-RU"/>
              </w:rPr>
              <w:br/>
              <w:t>Управління штатним розписом.</w:t>
            </w:r>
            <w:r w:rsidRPr="00534C46">
              <w:rPr>
                <w:rFonts w:ascii="Times New Roman" w:eastAsia="Times New Roman" w:hAnsi="Times New Roman" w:cs="Times New Roman"/>
                <w:color w:val="000000"/>
                <w:sz w:val="20"/>
                <w:szCs w:val="20"/>
                <w:lang w:val="uk-UA" w:eastAsia="ru-RU"/>
              </w:rPr>
              <w:br/>
              <w:t>Управління організаційною структурою.</w:t>
            </w:r>
          </w:p>
        </w:tc>
      </w:tr>
      <w:tr w:rsidR="00F8636B" w:rsidRPr="00534C46" w:rsidTr="00C26E48">
        <w:trPr>
          <w:trHeight w:val="1620"/>
        </w:trPr>
        <w:tc>
          <w:tcPr>
            <w:tcW w:w="988"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PS.6</w:t>
            </w:r>
          </w:p>
        </w:tc>
        <w:tc>
          <w:tcPr>
            <w:tcW w:w="425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Автоматизація обліку оформлення та обліку кадрів</w:t>
            </w:r>
          </w:p>
        </w:tc>
        <w:tc>
          <w:tcPr>
            <w:tcW w:w="1006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нормуванням праці.</w:t>
            </w:r>
            <w:r w:rsidRPr="00534C46">
              <w:rPr>
                <w:rFonts w:ascii="Times New Roman" w:eastAsia="Times New Roman" w:hAnsi="Times New Roman" w:cs="Times New Roman"/>
                <w:color w:val="000000"/>
                <w:sz w:val="20"/>
                <w:szCs w:val="20"/>
                <w:lang w:val="uk-UA" w:eastAsia="ru-RU"/>
              </w:rPr>
              <w:br/>
              <w:t>Укладання трудових відносин.</w:t>
            </w:r>
            <w:r w:rsidRPr="00534C46">
              <w:rPr>
                <w:rFonts w:ascii="Times New Roman" w:eastAsia="Times New Roman" w:hAnsi="Times New Roman" w:cs="Times New Roman"/>
                <w:color w:val="000000"/>
                <w:sz w:val="20"/>
                <w:szCs w:val="20"/>
                <w:lang w:val="uk-UA" w:eastAsia="ru-RU"/>
              </w:rPr>
              <w:br/>
              <w:t>Переведення.</w:t>
            </w:r>
            <w:r w:rsidRPr="00534C46">
              <w:rPr>
                <w:rFonts w:ascii="Times New Roman" w:eastAsia="Times New Roman" w:hAnsi="Times New Roman" w:cs="Times New Roman"/>
                <w:color w:val="000000"/>
                <w:sz w:val="20"/>
                <w:szCs w:val="20"/>
                <w:lang w:val="uk-UA" w:eastAsia="ru-RU"/>
              </w:rPr>
              <w:br/>
              <w:t>Заміщення.</w:t>
            </w:r>
            <w:r w:rsidRPr="00534C46">
              <w:rPr>
                <w:rFonts w:ascii="Times New Roman" w:eastAsia="Times New Roman" w:hAnsi="Times New Roman" w:cs="Times New Roman"/>
                <w:color w:val="000000"/>
                <w:sz w:val="20"/>
                <w:szCs w:val="20"/>
                <w:lang w:val="uk-UA" w:eastAsia="ru-RU"/>
              </w:rPr>
              <w:br/>
              <w:t>Припинення трудових відносин.</w:t>
            </w:r>
            <w:r w:rsidRPr="00534C46">
              <w:rPr>
                <w:rFonts w:ascii="Times New Roman" w:eastAsia="Times New Roman" w:hAnsi="Times New Roman" w:cs="Times New Roman"/>
                <w:color w:val="000000"/>
                <w:sz w:val="20"/>
                <w:szCs w:val="20"/>
                <w:lang w:val="uk-UA" w:eastAsia="ru-RU"/>
              </w:rPr>
              <w:br/>
              <w:t>Управління дисциплінарними стягненнями.</w:t>
            </w:r>
          </w:p>
        </w:tc>
      </w:tr>
      <w:tr w:rsidR="00F8636B" w:rsidRPr="00534C46" w:rsidTr="00C26E48">
        <w:trPr>
          <w:trHeight w:val="290"/>
        </w:trPr>
        <w:tc>
          <w:tcPr>
            <w:tcW w:w="988" w:type="dxa"/>
            <w:tcBorders>
              <w:top w:val="nil"/>
              <w:left w:val="single" w:sz="4" w:space="0" w:color="757171"/>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PS.7</w:t>
            </w:r>
          </w:p>
        </w:tc>
        <w:tc>
          <w:tcPr>
            <w:tcW w:w="4252"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Автоматизація кадрової звітності</w:t>
            </w:r>
          </w:p>
        </w:tc>
        <w:tc>
          <w:tcPr>
            <w:tcW w:w="10064" w:type="dxa"/>
            <w:tcBorders>
              <w:top w:val="nil"/>
              <w:left w:val="nil"/>
              <w:bottom w:val="single" w:sz="4" w:space="0" w:color="757171"/>
              <w:right w:val="single" w:sz="4" w:space="0" w:color="757171"/>
            </w:tcBorders>
            <w:shd w:val="clear" w:color="auto" w:fill="auto"/>
            <w:hideMark/>
          </w:tcPr>
          <w:p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Автоматизація кадрової звітності</w:t>
            </w:r>
          </w:p>
        </w:tc>
      </w:tr>
    </w:tbl>
    <w:p w:rsidR="00F8636B" w:rsidRPr="00534C46" w:rsidRDefault="00F8636B" w:rsidP="00EE70E8">
      <w:pPr>
        <w:rPr>
          <w:lang w:val="uk-UA" w:eastAsia="x-none"/>
        </w:rPr>
      </w:pPr>
    </w:p>
    <w:p w:rsidR="004B40FB" w:rsidRPr="00534C46" w:rsidRDefault="00173991" w:rsidP="00173991">
      <w:pPr>
        <w:pStyle w:val="2"/>
        <w:rPr>
          <w:lang w:val="uk-UA"/>
        </w:rPr>
      </w:pPr>
      <w:bookmarkStart w:id="259" w:name="_Toc32404901"/>
      <w:r w:rsidRPr="00534C46">
        <w:rPr>
          <w:lang w:val="uk-UA"/>
        </w:rPr>
        <w:t>Додаток 4.2.9. Функціональний блок "Управління знаннями, система дистанційного навчання"</w:t>
      </w:r>
      <w:r w:rsidR="009347A9" w:rsidRPr="00534C46">
        <w:rPr>
          <w:lang w:val="uk-UA"/>
        </w:rPr>
        <w:t>(CM)</w:t>
      </w:r>
      <w:bookmarkEnd w:id="259"/>
    </w:p>
    <w:tbl>
      <w:tblPr>
        <w:tblW w:w="15273" w:type="dxa"/>
        <w:tblLayout w:type="fixed"/>
        <w:tblLook w:val="04A0" w:firstRow="1" w:lastRow="0" w:firstColumn="1" w:lastColumn="0" w:noHBand="0" w:noVBand="1"/>
      </w:tblPr>
      <w:tblGrid>
        <w:gridCol w:w="1696"/>
        <w:gridCol w:w="1560"/>
        <w:gridCol w:w="5274"/>
        <w:gridCol w:w="1650"/>
        <w:gridCol w:w="1116"/>
        <w:gridCol w:w="3977"/>
      </w:tblGrid>
      <w:tr w:rsidR="00E74CAD" w:rsidRPr="00534C46" w:rsidTr="00E6137E">
        <w:trPr>
          <w:trHeight w:val="900"/>
        </w:trPr>
        <w:tc>
          <w:tcPr>
            <w:tcW w:w="1696" w:type="dxa"/>
            <w:tcBorders>
              <w:top w:val="nil"/>
              <w:left w:val="single" w:sz="4" w:space="0" w:color="757171"/>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1560"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5274"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650" w:type="dxa"/>
            <w:tcBorders>
              <w:top w:val="nil"/>
              <w:left w:val="nil"/>
              <w:bottom w:val="single" w:sz="4" w:space="0" w:color="757171"/>
              <w:right w:val="single" w:sz="4" w:space="0" w:color="757171"/>
            </w:tcBorders>
            <w:shd w:val="clear" w:color="auto" w:fill="002060"/>
            <w:vAlign w:val="center"/>
            <w:hideMark/>
          </w:tcPr>
          <w:p w:rsidR="00E74CAD" w:rsidRPr="00534C46" w:rsidRDefault="002E05FF"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116"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3977" w:type="dxa"/>
            <w:tcBorders>
              <w:top w:val="nil"/>
              <w:left w:val="nil"/>
              <w:bottom w:val="single" w:sz="4" w:space="0" w:color="757171"/>
              <w:right w:val="single" w:sz="4" w:space="0" w:color="757171"/>
            </w:tcBorders>
            <w:shd w:val="clear" w:color="auto" w:fill="002060"/>
            <w:vAlign w:val="center"/>
            <w:hideMark/>
          </w:tcPr>
          <w:p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E74CAD" w:rsidRPr="00534C46" w:rsidTr="00E6137E">
        <w:trPr>
          <w:trHeight w:val="97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API інтеграція із сторонніми системами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і про інформаційну безпеку</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Адаптоване до мобільних пристроїв верстання сторінок системи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272"/>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з іншими модулями ІС НСЗУ, формування </w:t>
            </w:r>
            <w:proofErr w:type="spellStart"/>
            <w:r w:rsidRPr="00534C46">
              <w:rPr>
                <w:rFonts w:ascii="Times New Roman" w:eastAsia="Times New Roman" w:hAnsi="Times New Roman" w:cs="Times New Roman"/>
                <w:color w:val="000000"/>
                <w:sz w:val="20"/>
                <w:szCs w:val="20"/>
                <w:lang w:val="uk-UA" w:eastAsia="ru-RU"/>
              </w:rPr>
              <w:t>дашбордів</w:t>
            </w:r>
            <w:proofErr w:type="spellEnd"/>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E74CAD" w:rsidRPr="00534C46" w:rsidRDefault="00811A8F"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аналітики</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і про інформаційну безпеку</w:t>
            </w:r>
          </w:p>
        </w:tc>
      </w:tr>
      <w:tr w:rsidR="00E74CAD" w:rsidRPr="00534C46" w:rsidTr="00E6137E">
        <w:trPr>
          <w:trHeight w:val="58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із офіційним сайтом НСЗУ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E74CAD" w:rsidRPr="00534C46" w:rsidRDefault="00811A8F"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E6137E">
        <w:trPr>
          <w:trHeight w:val="1022"/>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Календар заходів: Виведення календаря користувачу відповідно до його Ролі у системі та налаштування особистого профілю (ознаки: посада, спеціалізація, територіальний розподіл тощо)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2B6F2E" w:rsidTr="00E6137E">
        <w:trPr>
          <w:trHeight w:val="1046"/>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Календар заходів: Збереження архіву попередніх заходів (з фото/відео матеріалами заходу)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E74CAD" w:rsidRPr="00534C46" w:rsidRDefault="00811A8F"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Якщо такі матеріали містять персональні дані, їх обробка, в зберігання протягом певного строку, мають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Закону України "Про захист персональних даних"</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Календар заходів: Реєстрація всіх подій</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E74CAD" w:rsidRPr="00534C46" w:rsidRDefault="00811A8F"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08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Календар заходів: Синхронізація з календарем користувача за вибором (Outlook, </w:t>
            </w:r>
            <w:proofErr w:type="spellStart"/>
            <w:r w:rsidRPr="00534C46">
              <w:rPr>
                <w:rFonts w:ascii="Times New Roman" w:eastAsia="Times New Roman" w:hAnsi="Times New Roman" w:cs="Times New Roman"/>
                <w:color w:val="000000"/>
                <w:sz w:val="20"/>
                <w:szCs w:val="20"/>
                <w:lang w:val="uk-UA" w:eastAsia="ru-RU"/>
              </w:rPr>
              <w:t>Gmail</w:t>
            </w:r>
            <w:proofErr w:type="spellEnd"/>
            <w:r w:rsidRPr="00534C46">
              <w:rPr>
                <w:rFonts w:ascii="Times New Roman" w:eastAsia="Times New Roman" w:hAnsi="Times New Roman" w:cs="Times New Roman"/>
                <w:color w:val="000000"/>
                <w:sz w:val="20"/>
                <w:szCs w:val="20"/>
                <w:lang w:val="uk-UA" w:eastAsia="ru-RU"/>
              </w:rPr>
              <w:t>, тощо). Можливість додати подію в особистий календар.</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730D11" w:rsidRPr="00534C46" w:rsidRDefault="00730D11" w:rsidP="00730D11">
            <w:pPr>
              <w:pStyle w:val="af1"/>
              <w:rPr>
                <w:rFonts w:ascii="Times New Roman" w:hAnsi="Times New Roman"/>
                <w:color w:val="000000"/>
                <w:sz w:val="20"/>
                <w:lang w:val="uk-UA" w:eastAsia="ru-RU"/>
              </w:rPr>
            </w:pPr>
            <w:r w:rsidRPr="00534C46">
              <w:rPr>
                <w:rFonts w:ascii="Times New Roman" w:hAnsi="Times New Roman"/>
                <w:color w:val="000000"/>
                <w:sz w:val="20"/>
                <w:lang w:val="uk-UA" w:eastAsia="ru-RU"/>
              </w:rPr>
              <w:t>Департамент комунікацій.</w:t>
            </w:r>
          </w:p>
          <w:p w:rsidR="00730D11" w:rsidRPr="00534C46" w:rsidRDefault="00730D11" w:rsidP="00F8636B">
            <w:pPr>
              <w:spacing w:after="0" w:line="240" w:lineRule="auto"/>
              <w:rPr>
                <w:rFonts w:ascii="Times New Roman" w:eastAsia="Times New Roman" w:hAnsi="Times New Roman" w:cs="Times New Roman"/>
                <w:color w:val="000000"/>
                <w:sz w:val="20"/>
                <w:szCs w:val="20"/>
                <w:lang w:val="uk-UA" w:eastAsia="ru-RU"/>
              </w:rPr>
            </w:pP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KM.DLS.09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Загальні вимоги до системи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Сторінка до авторизації: Стрічка новин з поділом на рубрики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730D11" w:rsidRPr="00534C46" w:rsidRDefault="00730D11" w:rsidP="00730D11">
            <w:pPr>
              <w:pStyle w:val="af1"/>
              <w:rPr>
                <w:rFonts w:ascii="Times New Roman" w:hAnsi="Times New Roman"/>
                <w:color w:val="000000"/>
                <w:sz w:val="20"/>
                <w:lang w:val="uk-UA" w:eastAsia="ru-RU"/>
              </w:rPr>
            </w:pPr>
            <w:r w:rsidRPr="00534C46">
              <w:rPr>
                <w:rFonts w:ascii="Times New Roman" w:hAnsi="Times New Roman"/>
                <w:color w:val="000000"/>
                <w:sz w:val="20"/>
                <w:lang w:val="uk-UA" w:eastAsia="ru-RU"/>
              </w:rPr>
              <w:t>Департамент комунікацій.</w:t>
            </w:r>
          </w:p>
          <w:p w:rsidR="00730D11" w:rsidRPr="00534C46" w:rsidRDefault="00730D11" w:rsidP="00F8636B">
            <w:pPr>
              <w:spacing w:after="0" w:line="240" w:lineRule="auto"/>
              <w:rPr>
                <w:rFonts w:ascii="Times New Roman" w:eastAsia="Times New Roman" w:hAnsi="Times New Roman" w:cs="Times New Roman"/>
                <w:color w:val="000000"/>
                <w:sz w:val="20"/>
                <w:szCs w:val="20"/>
                <w:lang w:val="uk-UA" w:eastAsia="ru-RU"/>
              </w:rPr>
            </w:pP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97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авторизація, верифікація:</w:t>
            </w:r>
            <w:r w:rsidRPr="00534C46">
              <w:rPr>
                <w:rFonts w:ascii="Times New Roman" w:eastAsia="Times New Roman" w:hAnsi="Times New Roman" w:cs="Times New Roman"/>
                <w:color w:val="000000"/>
                <w:sz w:val="20"/>
                <w:szCs w:val="20"/>
                <w:lang w:val="uk-UA" w:eastAsia="ru-RU"/>
              </w:rPr>
              <w:br/>
              <w:t>Зовнішні користувачі без реєстрації мають доступ тільки до стартової сторінки. Всі наступні дії вимагають авторизації та надаються відповідно до визначеної Ролі користувача у системі.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730D11" w:rsidRPr="00534C46" w:rsidRDefault="00730D11" w:rsidP="00730D11">
            <w:pPr>
              <w:pStyle w:val="af1"/>
              <w:rPr>
                <w:rFonts w:ascii="Times New Roman" w:hAnsi="Times New Roman"/>
                <w:color w:val="000000"/>
                <w:sz w:val="20"/>
                <w:lang w:val="uk-UA" w:eastAsia="ru-RU"/>
              </w:rPr>
            </w:pPr>
            <w:r w:rsidRPr="00534C46">
              <w:rPr>
                <w:rFonts w:ascii="Times New Roman" w:hAnsi="Times New Roman"/>
                <w:color w:val="000000"/>
                <w:sz w:val="20"/>
                <w:lang w:val="uk-UA" w:eastAsia="ru-RU"/>
              </w:rPr>
              <w:t>Департамент комунікацій.</w:t>
            </w:r>
          </w:p>
          <w:p w:rsidR="00730D11" w:rsidRPr="00534C46" w:rsidRDefault="00730D11" w:rsidP="00F8636B">
            <w:pPr>
              <w:spacing w:after="0" w:line="240" w:lineRule="auto"/>
              <w:rPr>
                <w:rFonts w:ascii="Times New Roman" w:eastAsia="Times New Roman" w:hAnsi="Times New Roman" w:cs="Times New Roman"/>
                <w:color w:val="000000"/>
                <w:sz w:val="20"/>
                <w:szCs w:val="20"/>
                <w:lang w:val="uk-UA" w:eastAsia="ru-RU"/>
              </w:rPr>
            </w:pP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93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авторизація, верифікація:</w:t>
            </w:r>
            <w:r w:rsidRPr="00534C46">
              <w:rPr>
                <w:rFonts w:ascii="Times New Roman" w:eastAsia="Times New Roman" w:hAnsi="Times New Roman" w:cs="Times New Roman"/>
                <w:color w:val="000000"/>
                <w:sz w:val="20"/>
                <w:szCs w:val="20"/>
                <w:lang w:val="uk-UA" w:eastAsia="ru-RU"/>
              </w:rPr>
              <w:br/>
              <w:t xml:space="preserve">Імпорт з CSV, використання ознак міста, підрозділу та посади та інших визначених Адміністратором </w:t>
            </w:r>
            <w:proofErr w:type="spellStart"/>
            <w:r w:rsidRPr="00534C46">
              <w:rPr>
                <w:rFonts w:ascii="Times New Roman" w:eastAsia="Times New Roman" w:hAnsi="Times New Roman" w:cs="Times New Roman"/>
                <w:color w:val="000000"/>
                <w:sz w:val="20"/>
                <w:szCs w:val="20"/>
                <w:lang w:val="uk-UA" w:eastAsia="ru-RU"/>
              </w:rPr>
              <w:t>полей</w:t>
            </w:r>
            <w:proofErr w:type="spellEnd"/>
            <w:r w:rsidRPr="00534C46">
              <w:rPr>
                <w:rFonts w:ascii="Times New Roman" w:eastAsia="Times New Roman" w:hAnsi="Times New Roman" w:cs="Times New Roman"/>
                <w:color w:val="000000"/>
                <w:sz w:val="20"/>
                <w:szCs w:val="20"/>
                <w:lang w:val="uk-UA" w:eastAsia="ru-RU"/>
              </w:rPr>
              <w:t>. Оновлення даних при наступному імпорті.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p w:rsidR="00730D11" w:rsidRPr="00534C46" w:rsidRDefault="00730D11" w:rsidP="00F8636B">
            <w:pPr>
              <w:spacing w:after="0" w:line="240" w:lineRule="auto"/>
              <w:rPr>
                <w:rFonts w:ascii="Times New Roman" w:eastAsia="Times New Roman" w:hAnsi="Times New Roman" w:cs="Times New Roman"/>
                <w:color w:val="000000"/>
                <w:sz w:val="20"/>
                <w:szCs w:val="20"/>
                <w:lang w:val="uk-UA" w:eastAsia="ru-RU"/>
              </w:rPr>
            </w:pP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98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авторизація, верифікація:</w:t>
            </w:r>
            <w:r w:rsidRPr="00534C46">
              <w:rPr>
                <w:rFonts w:ascii="Times New Roman" w:eastAsia="Times New Roman" w:hAnsi="Times New Roman" w:cs="Times New Roman"/>
                <w:color w:val="000000"/>
                <w:sz w:val="20"/>
                <w:szCs w:val="20"/>
                <w:lang w:val="uk-UA" w:eastAsia="ru-RU"/>
              </w:rPr>
              <w:br/>
              <w:t>Можливість ручної (або автоматичної за визначеними критеріями) верифікації облікових записів користувачів, які реєструвались за допомогою пошти та соціальних мереж</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272"/>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авторизація, верифікація:</w:t>
            </w:r>
            <w:r w:rsidRPr="00534C46">
              <w:rPr>
                <w:rFonts w:ascii="Times New Roman" w:eastAsia="Times New Roman" w:hAnsi="Times New Roman" w:cs="Times New Roman"/>
                <w:color w:val="000000"/>
                <w:sz w:val="20"/>
                <w:szCs w:val="20"/>
                <w:lang w:val="uk-UA" w:eastAsia="ru-RU"/>
              </w:rPr>
              <w:br/>
              <w:t xml:space="preserve">Можливість самостійного реєстрації через </w:t>
            </w:r>
            <w:proofErr w:type="spellStart"/>
            <w:r w:rsidRPr="00534C46">
              <w:rPr>
                <w:rFonts w:ascii="Times New Roman" w:eastAsia="Times New Roman" w:hAnsi="Times New Roman" w:cs="Times New Roman"/>
                <w:color w:val="000000"/>
                <w:sz w:val="20"/>
                <w:szCs w:val="20"/>
                <w:lang w:val="uk-UA" w:eastAsia="ru-RU"/>
              </w:rPr>
              <w:t>Gmail</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Fb</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Instagram</w:t>
            </w:r>
            <w:proofErr w:type="spellEnd"/>
            <w:r w:rsidRPr="00534C46">
              <w:rPr>
                <w:rFonts w:ascii="Times New Roman" w:eastAsia="Times New Roman" w:hAnsi="Times New Roman" w:cs="Times New Roman"/>
                <w:color w:val="000000"/>
                <w:sz w:val="20"/>
                <w:szCs w:val="20"/>
                <w:lang w:val="uk-UA" w:eastAsia="ru-RU"/>
              </w:rPr>
              <w:t xml:space="preserve"> та інші соціальні мережі. Для користувачів, авторизованих через соціальні мережі та пошту: можливість завантажувати відкриті матеріали та підписуватись на розсилку.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Розсилка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w:t>
            </w:r>
          </w:p>
        </w:tc>
      </w:tr>
      <w:tr w:rsidR="00E74CAD" w:rsidRPr="00534C46" w:rsidTr="00E6137E">
        <w:trPr>
          <w:trHeight w:val="82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авторизація, верифікація:</w:t>
            </w:r>
            <w:r w:rsidRPr="00534C46">
              <w:rPr>
                <w:rFonts w:ascii="Times New Roman" w:eastAsia="Times New Roman" w:hAnsi="Times New Roman" w:cs="Times New Roman"/>
                <w:color w:val="000000"/>
                <w:sz w:val="20"/>
                <w:szCs w:val="20"/>
                <w:lang w:val="uk-UA" w:eastAsia="ru-RU"/>
              </w:rPr>
              <w:br/>
              <w:t xml:space="preserve">Після верифікації: перехід в іншу Роль та отримання доступу до навчальних матеріалів та </w:t>
            </w:r>
            <w:proofErr w:type="spellStart"/>
            <w:r w:rsidRPr="00534C46">
              <w:rPr>
                <w:rFonts w:ascii="Times New Roman" w:eastAsia="Times New Roman" w:hAnsi="Times New Roman" w:cs="Times New Roman"/>
                <w:color w:val="000000"/>
                <w:sz w:val="20"/>
                <w:szCs w:val="20"/>
                <w:lang w:val="uk-UA" w:eastAsia="ru-RU"/>
              </w:rPr>
              <w:t>активностей</w:t>
            </w:r>
            <w:proofErr w:type="spellEnd"/>
            <w:r w:rsidRPr="00534C46">
              <w:rPr>
                <w:rFonts w:ascii="Times New Roman" w:eastAsia="Times New Roman" w:hAnsi="Times New Roman" w:cs="Times New Roman"/>
                <w:color w:val="000000"/>
                <w:sz w:val="20"/>
                <w:szCs w:val="20"/>
                <w:lang w:val="uk-UA" w:eastAsia="ru-RU"/>
              </w:rPr>
              <w:t xml:space="preserve"> відповідно до визначеної Ролі.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08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авторизація, верифікація:</w:t>
            </w:r>
            <w:r w:rsidRPr="00534C46">
              <w:rPr>
                <w:rFonts w:ascii="Times New Roman" w:eastAsia="Times New Roman" w:hAnsi="Times New Roman" w:cs="Times New Roman"/>
                <w:color w:val="000000"/>
                <w:sz w:val="20"/>
                <w:szCs w:val="20"/>
                <w:lang w:val="uk-UA" w:eastAsia="ru-RU"/>
              </w:rPr>
              <w:br/>
              <w:t>Ручне заведення Адміністратором користувачів з розподілом по Ролям, групам, хештегам, навчальним групам тощо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2B6F2E" w:rsidTr="00E6137E">
        <w:trPr>
          <w:trHeight w:val="976"/>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База контактних даних користувачів системи з пошуком та фільтрацією за визначеними полями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та функціонування такої бази має здійснюватися із дотриманням вимог Закону України "Про захист персональних даних"</w:t>
            </w:r>
          </w:p>
        </w:tc>
      </w:tr>
      <w:tr w:rsidR="00E74CAD" w:rsidRPr="00534C46" w:rsidTr="00E6137E">
        <w:trPr>
          <w:trHeight w:val="869"/>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Роль Адміністратора передбачає можливість створення будь-яких інших Ролей з вибором їх функціоналу із загального переліку Функцій користувача у системі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2B6F2E" w:rsidTr="00E6137E">
        <w:trPr>
          <w:trHeight w:val="1421"/>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База контактних даних користувачів, які підписались на новини та розсилку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та функціонування бази, а також здійснення розсилки повинні здійснюватися із дотриманням вимог Закону України "Про захист персональних даних",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щодо наявності законної підстави для обробки персональних даних</w:t>
            </w:r>
          </w:p>
        </w:tc>
      </w:tr>
      <w:tr w:rsidR="00E74CAD" w:rsidRPr="00534C46" w:rsidTr="00E6137E">
        <w:trPr>
          <w:trHeight w:val="1681"/>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вибудовувати оргструктуру з різних Ролей користувачів. Налаштування підпорядкування підрозділів, керівників та підлеглих, автоматичний перерозподіл користувачів при синхронізації. Наприклад: керівник ЗОЗ, йому підпорядковуються завідуючі відділеннями, а їм підпорядковуються інші працівники закладу).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така організаційна структура не може суперечити структурі апарату НСЗУ, яка затверджується її Головою за погодженням з Міністром охорони здоров'я (п. 14 Положення про НСЗУ, затвердженого постановою КМУ від 27.12.2017 р. № 1101)</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самостійної реєстрації на майбутні заходи. Подання заявки на навчання.</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Особистий кабінет користувача формується відповідно до визначеної Ролі у системі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Роль Експерт/Тренер: Можливість доповнювати портфоліо (додавати нові проведенні навчання тощо)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395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Роль Експерт/Тренер: Можливість самостійно редагувати </w:t>
            </w:r>
            <w:proofErr w:type="spellStart"/>
            <w:r w:rsidRPr="00534C46">
              <w:rPr>
                <w:rFonts w:ascii="Times New Roman" w:eastAsia="Times New Roman" w:hAnsi="Times New Roman" w:cs="Times New Roman"/>
                <w:color w:val="000000"/>
                <w:sz w:val="20"/>
                <w:szCs w:val="20"/>
                <w:lang w:val="uk-UA" w:eastAsia="ru-RU"/>
              </w:rPr>
              <w:t>профайл</w:t>
            </w:r>
            <w:proofErr w:type="spellEnd"/>
            <w:r w:rsidRPr="00534C46">
              <w:rPr>
                <w:rFonts w:ascii="Times New Roman" w:eastAsia="Times New Roman" w:hAnsi="Times New Roman" w:cs="Times New Roman"/>
                <w:color w:val="000000"/>
                <w:sz w:val="20"/>
                <w:szCs w:val="20"/>
                <w:lang w:val="uk-UA" w:eastAsia="ru-RU"/>
              </w:rPr>
              <w:t xml:space="preserve"> та резюме</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зміна персональних даних вважається обробкою і повинна здійснюватися із урахуванням вимог Закону України "Про захист персональних даних". Зокрема, "персональні дані мають бути точними, достовірними та оновлюватися в міру потреби, визначеної метою їх обробки." (ст. 6 Закону). Окрім цього, відповідно до Закону, про зміну, видалення чи знищення персональних даних або обмеження доступу до них володілець персональних даних протягом десяти робочих днів повідомляє суб'єкта персональних даних, а також суб'єктів відносин, пов'язаних із персональними даними, яким ці дані було передано (ст. 21 Закону).</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Роль Експерт/Тренер: Підтвердження ролі Експерт адміністратором системи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9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Роль Експерт/Тренер: Подача заявки "Стати експертом НСЗУ" за визначеними критеріями. Завантаження портфоліо, резюме, інших даних </w:t>
            </w:r>
            <w:proofErr w:type="spellStart"/>
            <w:r w:rsidRPr="00534C46">
              <w:rPr>
                <w:rFonts w:ascii="Times New Roman" w:eastAsia="Times New Roman" w:hAnsi="Times New Roman" w:cs="Times New Roman"/>
                <w:color w:val="000000"/>
                <w:sz w:val="20"/>
                <w:szCs w:val="20"/>
                <w:lang w:val="uk-UA" w:eastAsia="ru-RU"/>
              </w:rPr>
              <w:t>профайлу</w:t>
            </w:r>
            <w:proofErr w:type="spellEnd"/>
            <w:r w:rsidRPr="00534C46">
              <w:rPr>
                <w:rFonts w:ascii="Times New Roman" w:eastAsia="Times New Roman" w:hAnsi="Times New Roman" w:cs="Times New Roman"/>
                <w:color w:val="000000"/>
                <w:sz w:val="20"/>
                <w:szCs w:val="20"/>
                <w:lang w:val="uk-UA" w:eastAsia="ru-RU"/>
              </w:rPr>
              <w:t>.</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Завантаження даних, які містять персональні дані, має здійснюватися із дотриманням вимог Закону України "Про захист персональних даних"</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Роль Експерт/Тренер: Формування звітності по проведеним навчанням</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Роль Експерт/Тренер: Фото, контакти, портфоліо проведеного навчання, лічильник проведеного навчання за темами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08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Роль Користувач: Можливість оцінювати пройдене навчання та надавати зворотній зв'язок (опитування, форма </w:t>
            </w:r>
            <w:proofErr w:type="spellStart"/>
            <w:r w:rsidRPr="00534C46">
              <w:rPr>
                <w:rFonts w:ascii="Times New Roman" w:eastAsia="Times New Roman" w:hAnsi="Times New Roman" w:cs="Times New Roman"/>
                <w:color w:val="000000"/>
                <w:sz w:val="20"/>
                <w:szCs w:val="20"/>
                <w:lang w:val="uk-UA" w:eastAsia="ru-RU"/>
              </w:rPr>
              <w:t>зворотнього</w:t>
            </w:r>
            <w:proofErr w:type="spellEnd"/>
            <w:r w:rsidRPr="00534C46">
              <w:rPr>
                <w:rFonts w:ascii="Times New Roman" w:eastAsia="Times New Roman" w:hAnsi="Times New Roman" w:cs="Times New Roman"/>
                <w:color w:val="000000"/>
                <w:sz w:val="20"/>
                <w:szCs w:val="20"/>
                <w:lang w:val="uk-UA" w:eastAsia="ru-RU"/>
              </w:rPr>
              <w:t xml:space="preserve"> зв'язку, оцінювальна форма)</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KM.DLS.29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Роль Навчальний заклад: Підтвердження ролі Навчальний заклад адміністратором системи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Роль Навчальний заклад: Форма реєстрації в якості Навчального закладу. Завантаження відповідних полів </w:t>
            </w:r>
            <w:proofErr w:type="spellStart"/>
            <w:r w:rsidRPr="00534C46">
              <w:rPr>
                <w:rFonts w:ascii="Times New Roman" w:eastAsia="Times New Roman" w:hAnsi="Times New Roman" w:cs="Times New Roman"/>
                <w:color w:val="000000"/>
                <w:sz w:val="20"/>
                <w:szCs w:val="20"/>
                <w:lang w:val="uk-UA" w:eastAsia="ru-RU"/>
              </w:rPr>
              <w:t>профайлу</w:t>
            </w:r>
            <w:proofErr w:type="spellEnd"/>
            <w:r w:rsidRPr="00534C46">
              <w:rPr>
                <w:rFonts w:ascii="Times New Roman" w:eastAsia="Times New Roman" w:hAnsi="Times New Roman" w:cs="Times New Roman"/>
                <w:color w:val="000000"/>
                <w:sz w:val="20"/>
                <w:szCs w:val="20"/>
                <w:lang w:val="uk-UA" w:eastAsia="ru-RU"/>
              </w:rPr>
              <w:t>.</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17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Сторінка до авторизації: Можливість підписатись на оновлення новин та на інформаційну розсилку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Розсилка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w:t>
            </w:r>
          </w:p>
        </w:tc>
      </w:tr>
      <w:tr w:rsidR="00E74CAD" w:rsidRPr="00534C46" w:rsidTr="00E6137E">
        <w:trPr>
          <w:trHeight w:val="983"/>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Внутрішні користувачі НСЗУ: інтеграція з системою управління персоналом</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систем необхідно враховувати вимоги законодавства України про захист персональних даних та про інформаційну безпеку</w:t>
            </w:r>
          </w:p>
        </w:tc>
      </w:tr>
      <w:tr w:rsidR="00E74CAD" w:rsidRPr="00534C46" w:rsidTr="00E6137E">
        <w:trPr>
          <w:trHeight w:val="55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Внутрішні користувачі НСЗУ: Наскрізна авторизація при вході в обліковий запис, інтеграція із </w:t>
            </w:r>
            <w:proofErr w:type="spellStart"/>
            <w:r w:rsidRPr="00534C46">
              <w:rPr>
                <w:rFonts w:ascii="Times New Roman" w:eastAsia="Times New Roman" w:hAnsi="Times New Roman" w:cs="Times New Roman"/>
                <w:color w:val="000000"/>
                <w:sz w:val="20"/>
                <w:szCs w:val="20"/>
                <w:lang w:val="uk-UA" w:eastAsia="ru-RU"/>
              </w:rPr>
              <w:t>Active</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Directory</w:t>
            </w:r>
            <w:proofErr w:type="spellEnd"/>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Внутрішні користувачі: Обробка заявок на підвищення кваліфікації</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Внутрішні користувачі: Формування переліку кваліфікаційних програм, збір та обробка заявок на них</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2B6F2E" w:rsidTr="00E6137E">
        <w:trPr>
          <w:trHeight w:val="849"/>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roofErr w:type="spellStart"/>
            <w:r w:rsidRPr="00534C46">
              <w:rPr>
                <w:rFonts w:ascii="Times New Roman" w:eastAsia="Times New Roman" w:hAnsi="Times New Roman" w:cs="Times New Roman"/>
                <w:color w:val="000000"/>
                <w:sz w:val="20"/>
                <w:szCs w:val="20"/>
                <w:lang w:val="uk-UA" w:eastAsia="ru-RU"/>
              </w:rPr>
              <w:t>Wiki</w:t>
            </w:r>
            <w:proofErr w:type="spellEnd"/>
            <w:r w:rsidRPr="00534C46">
              <w:rPr>
                <w:rFonts w:ascii="Times New Roman" w:eastAsia="Times New Roman" w:hAnsi="Times New Roman" w:cs="Times New Roman"/>
                <w:color w:val="000000"/>
                <w:sz w:val="20"/>
                <w:szCs w:val="20"/>
                <w:lang w:val="uk-UA" w:eastAsia="ru-RU"/>
              </w:rPr>
              <w:t>. Внутрішня загальнодоступна енциклопедія.</w:t>
            </w:r>
            <w:r w:rsidRPr="00534C46">
              <w:rPr>
                <w:rFonts w:ascii="Times New Roman" w:eastAsia="Times New Roman" w:hAnsi="Times New Roman" w:cs="Times New Roman"/>
                <w:color w:val="000000"/>
                <w:sz w:val="20"/>
                <w:szCs w:val="20"/>
                <w:lang w:val="uk-UA" w:eastAsia="ru-RU"/>
              </w:rPr>
              <w:br/>
              <w:t xml:space="preserve">База знань. Автоматичне утворення інформаційної бази і пошук по дозволеним ресурсам, </w:t>
            </w:r>
            <w:proofErr w:type="spellStart"/>
            <w:r w:rsidRPr="00534C46">
              <w:rPr>
                <w:rFonts w:ascii="Times New Roman" w:eastAsia="Times New Roman" w:hAnsi="Times New Roman" w:cs="Times New Roman"/>
                <w:color w:val="000000"/>
                <w:sz w:val="20"/>
                <w:szCs w:val="20"/>
                <w:lang w:val="uk-UA" w:eastAsia="ru-RU"/>
              </w:rPr>
              <w:t>wiki</w:t>
            </w:r>
            <w:proofErr w:type="spellEnd"/>
            <w:r w:rsidRPr="00534C46">
              <w:rPr>
                <w:rFonts w:ascii="Times New Roman" w:eastAsia="Times New Roman" w:hAnsi="Times New Roman" w:cs="Times New Roman"/>
                <w:color w:val="000000"/>
                <w:sz w:val="20"/>
                <w:szCs w:val="20"/>
                <w:lang w:val="uk-UA" w:eastAsia="ru-RU"/>
              </w:rPr>
              <w:t>, новинам, форуму</w:t>
            </w:r>
            <w:r w:rsidRPr="00534C46">
              <w:rPr>
                <w:rFonts w:ascii="Times New Roman" w:eastAsia="Times New Roman" w:hAnsi="Times New Roman" w:cs="Times New Roman"/>
                <w:color w:val="000000"/>
                <w:sz w:val="20"/>
                <w:szCs w:val="20"/>
                <w:lang w:val="uk-UA" w:eastAsia="ru-RU"/>
              </w:rPr>
              <w:br/>
              <w:t>Обмеження доступу до ресурсів. Дозвіл доступу користувачам до ресурсів за комбінацією ознак місто, підрозділ, посада, мітка.</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наповненні бази знань необхідно враховувати вимоги Закону України "Про авторське право і суміжні права", зокрема виключне право автора (чи іншої особи, яка має авторське право) на дозвіл чи заборону використання твору іншими особами (стаття 15 Закону)</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Бібліотека загально-професійних матеріалів (статей, інструкцій, книг, інших текстових, аудіо та відео матеріалів)</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Бібліотека нормативних документів, законів та підзаконних актів</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KM.DLS.39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Бібліотека практичних кейсів ситуацій, що стосуються роботи НСЗУ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96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системи зберігання електронних документів, що відповідають різним формам уявлення формалізованого знання (текст, аудіо, відео, анімація, зображення, електронні таблиці, моделі і т. д.)</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Робота з електронними документами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законодавства України, зокрема Закону України "Про електронні документи та електронний документообіг", Порядку роботи з електронними документами у діловодстві та їх підготовки до передавання на архівне зберігання, який затверджений наказом Мін'юсту від 11.11.2014 № 1886/5</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контенту по предметної області в системі управління знаннями і в зовнішніх джерелах</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03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і підтримка бази знань, що містить структури, що представляють набори (домени) знань прикладних задач, що складаються з одиниць знань, які можуть бути представлені текстовими, аудіо або відео і т. д.</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98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карт знань - модуль, що дозволяє класифікувати знання, які є в різних компонентах СДН, реалізувати пошук знань. Зв'язок карт знань з експертами, дистанційними, курсами, тестуваннями, </w:t>
            </w:r>
            <w:proofErr w:type="spellStart"/>
            <w:r w:rsidRPr="00534C46">
              <w:rPr>
                <w:rFonts w:ascii="Times New Roman" w:eastAsia="Times New Roman" w:hAnsi="Times New Roman" w:cs="Times New Roman"/>
                <w:color w:val="000000"/>
                <w:sz w:val="20"/>
                <w:szCs w:val="20"/>
                <w:lang w:val="uk-UA" w:eastAsia="ru-RU"/>
              </w:rPr>
              <w:t>вебінарами</w:t>
            </w:r>
            <w:proofErr w:type="spellEnd"/>
            <w:r w:rsidRPr="00534C46">
              <w:rPr>
                <w:rFonts w:ascii="Times New Roman" w:eastAsia="Times New Roman" w:hAnsi="Times New Roman" w:cs="Times New Roman"/>
                <w:color w:val="000000"/>
                <w:sz w:val="20"/>
                <w:szCs w:val="20"/>
                <w:lang w:val="uk-UA" w:eastAsia="ru-RU"/>
              </w:rPr>
              <w:t xml:space="preserve"> тощо.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70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Вікіпедія</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каталогу публікацій, статей, книг (електронних та паперових). Спеціальна "читалка" електронних видань. Групування видань по розділам. Пошук по атрибутам (назва, автор). Розгалуження прав доступу для різних категорій.</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веденні каталогу необхідно враховувати вимоги Закону України "Про авторське право і суміжні права", зокрема виключне право автора (чи іншої особи, яка має авторське право) на дозвіл чи заборону використання твору іншими особами (стаття 15 Закону)</w:t>
            </w:r>
          </w:p>
        </w:tc>
      </w:tr>
      <w:tr w:rsidR="00E74CAD" w:rsidRPr="00534C46" w:rsidTr="00E6137E">
        <w:trPr>
          <w:trHeight w:val="869"/>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Аналітика </w:t>
            </w:r>
            <w:proofErr w:type="spellStart"/>
            <w:r w:rsidRPr="00534C46">
              <w:rPr>
                <w:rFonts w:ascii="Times New Roman" w:eastAsia="Times New Roman" w:hAnsi="Times New Roman" w:cs="Times New Roman"/>
                <w:color w:val="000000"/>
                <w:sz w:val="20"/>
                <w:szCs w:val="20"/>
                <w:lang w:val="uk-UA" w:eastAsia="ru-RU"/>
              </w:rPr>
              <w:t>scorm</w:t>
            </w:r>
            <w:proofErr w:type="spellEnd"/>
            <w:r w:rsidRPr="00534C46">
              <w:rPr>
                <w:rFonts w:ascii="Times New Roman" w:eastAsia="Times New Roman" w:hAnsi="Times New Roman" w:cs="Times New Roman"/>
                <w:color w:val="000000"/>
                <w:sz w:val="20"/>
                <w:szCs w:val="20"/>
                <w:lang w:val="uk-UA" w:eastAsia="ru-RU"/>
              </w:rPr>
              <w:t xml:space="preserve"> пакетів (які дані можна витягнути з пройденого курсу/симулятора)</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48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Аналітика по експертах з проведених тренінгів/рейтингу/для кого проводили навчання/які теми навчання може проводити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Обробка персональних даних,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персональних даних тренерів, має здійснюватися із дотриманням вимог Закону України "Про захист персональних даних", зокрема щодо наявності законної підстави для обробки персональних даних</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Журнал звернень до навчальних завдань (журнал відвідувань)</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дотримуватись вимог законодавства про захист персональних даних, а також право на таємницю кореспонденції</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Журнал надісланих </w:t>
            </w:r>
            <w:proofErr w:type="spellStart"/>
            <w:r w:rsidRPr="00534C46">
              <w:rPr>
                <w:rFonts w:ascii="Times New Roman" w:eastAsia="Times New Roman" w:hAnsi="Times New Roman" w:cs="Times New Roman"/>
                <w:color w:val="000000"/>
                <w:sz w:val="20"/>
                <w:szCs w:val="20"/>
                <w:lang w:val="uk-UA" w:eastAsia="ru-RU"/>
              </w:rPr>
              <w:t>email</w:t>
            </w:r>
            <w:proofErr w:type="spellEnd"/>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KM.DLS.49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Журнал надісланих SMS</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Зведений звіт з навчання користувачів по усім завданнями за період</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 з Опитувань</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 за результатами проходження Навчальної програми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Звітність про діяльність користувачів у розрізі Ролей та Функцій</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Звітність для керівників по їх підлеглих</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Шаблони звітів та можливість конструювати нові звіти, виходячи з потреб за Ролями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Вивантаження бази даних в .CSV з можливістю параметризації</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Звіти та аналітика</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Індивідуальні звіти. Створення звітів, які функціонують за специфічною логікою замовника.</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Коментарі. Коментування в завданнях ресурсів, тестів, курсів. Контроль та керування коментарями.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KM.DLS.59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 Можливість задати питання по змісту курсу/навчальної програми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 Можливість оцінювання навчальних матеріалів та програм (зворотній зв'язок по тренінгу)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оцінювання користувачами доменів і одиниць знань</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08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групового соціального взаємодії користувачів в процесі вирішення предметних завдань (форум/чат/інше)</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Новини. Ведення стрічки новин з поділом на рубрики.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Опитування за методикою 360°</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Опитування та голосування</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122"/>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Сервіс відправки повідомлень. Налаштування шаблонів повідомлень. Повідомлення на e-</w:t>
            </w:r>
            <w:proofErr w:type="spellStart"/>
            <w:r w:rsidRPr="00534C46">
              <w:rPr>
                <w:rFonts w:ascii="Times New Roman" w:eastAsia="Times New Roman" w:hAnsi="Times New Roman" w:cs="Times New Roman"/>
                <w:color w:val="000000"/>
                <w:sz w:val="20"/>
                <w:szCs w:val="20"/>
                <w:lang w:val="uk-UA" w:eastAsia="ru-RU"/>
              </w:rPr>
              <w:t>mail</w:t>
            </w:r>
            <w:proofErr w:type="spellEnd"/>
            <w:r w:rsidRPr="00534C46">
              <w:rPr>
                <w:rFonts w:ascii="Times New Roman" w:eastAsia="Times New Roman" w:hAnsi="Times New Roman" w:cs="Times New Roman"/>
                <w:color w:val="000000"/>
                <w:sz w:val="20"/>
                <w:szCs w:val="20"/>
                <w:lang w:val="uk-UA" w:eastAsia="ru-RU"/>
              </w:rPr>
              <w:t>, браузер, SMS-повідомлення. Оголошення-оповіщення. Повідомлення про реєстрацію, про результати тестування, нагадування про навчальні заходи.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Надсилання повідомлень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Закону України "Про захист персональних даних", зокрема щодо наявності законної підстави для обробки</w:t>
            </w:r>
          </w:p>
        </w:tc>
      </w:tr>
      <w:tr w:rsidR="00E74CAD" w:rsidRPr="00534C46" w:rsidTr="00E6137E">
        <w:trPr>
          <w:trHeight w:val="812"/>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Форма для збору замовлень на навчання/отримання інформації чи </w:t>
            </w:r>
            <w:proofErr w:type="spellStart"/>
            <w:r w:rsidRPr="00534C46">
              <w:rPr>
                <w:rFonts w:ascii="Times New Roman" w:eastAsia="Times New Roman" w:hAnsi="Times New Roman" w:cs="Times New Roman"/>
                <w:color w:val="000000"/>
                <w:sz w:val="20"/>
                <w:szCs w:val="20"/>
                <w:lang w:val="uk-UA" w:eastAsia="ru-RU"/>
              </w:rPr>
              <w:t>зворотнього</w:t>
            </w:r>
            <w:proofErr w:type="spellEnd"/>
            <w:r w:rsidRPr="00534C46">
              <w:rPr>
                <w:rFonts w:ascii="Times New Roman" w:eastAsia="Times New Roman" w:hAnsi="Times New Roman" w:cs="Times New Roman"/>
                <w:color w:val="000000"/>
                <w:sz w:val="20"/>
                <w:szCs w:val="20"/>
                <w:lang w:val="uk-UA" w:eastAsia="ru-RU"/>
              </w:rPr>
              <w:t xml:space="preserve"> зв'язку/стати Експертом/зареєструватись в якості Навчального центру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98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Форум. Оновлення в реальному часі, рейтинги коментарів та учасників, запрошення нових учасників, прикріплення файлів. Повідомлення про події.</w:t>
            </w:r>
            <w:r w:rsidRPr="00534C46">
              <w:rPr>
                <w:rFonts w:ascii="Times New Roman" w:eastAsia="Times New Roman" w:hAnsi="Times New Roman" w:cs="Times New Roman"/>
                <w:color w:val="000000"/>
                <w:sz w:val="20"/>
                <w:szCs w:val="20"/>
                <w:lang w:val="uk-UA" w:eastAsia="ru-RU"/>
              </w:rPr>
              <w:br/>
              <w:t>Закриті теми форуму. Створення тем з обмеженим доступом. Тільки учасники можуть бачити тему, її повідомлення. Вся інформація шифрується.</w:t>
            </w:r>
            <w:r w:rsidRPr="00534C46">
              <w:rPr>
                <w:rFonts w:ascii="Times New Roman" w:eastAsia="Times New Roman" w:hAnsi="Times New Roman" w:cs="Times New Roman"/>
                <w:color w:val="000000"/>
                <w:sz w:val="20"/>
                <w:szCs w:val="20"/>
                <w:lang w:val="uk-UA" w:eastAsia="ru-RU"/>
              </w:rPr>
              <w:br/>
              <w:t>Обмеження доступу до розділів форуму. Дозвіл доступу користувачам до ресурсів за комбінацією ознак місто, підрозділ, посада, мітка.</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71"/>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KM.DLS.69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Комунікація з користувачами</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Чат. Обговорення в реальному часі. Групові та персональні канали спілкування. Прикріплення файлів і браузерні повідомлення. Пошук по чату.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3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Користувачі e-</w:t>
            </w:r>
            <w:proofErr w:type="spellStart"/>
            <w:r w:rsidRPr="00534C46">
              <w:rPr>
                <w:rFonts w:ascii="Times New Roman" w:eastAsia="Times New Roman" w:hAnsi="Times New Roman" w:cs="Times New Roman"/>
                <w:color w:val="000000"/>
                <w:sz w:val="20"/>
                <w:szCs w:val="20"/>
                <w:lang w:val="uk-UA" w:eastAsia="ru-RU"/>
              </w:rPr>
              <w:t>Platform</w:t>
            </w:r>
            <w:proofErr w:type="spellEnd"/>
            <w:r w:rsidRPr="00534C46">
              <w:rPr>
                <w:rFonts w:ascii="Times New Roman" w:eastAsia="Times New Roman" w:hAnsi="Times New Roman" w:cs="Times New Roman"/>
                <w:color w:val="000000"/>
                <w:sz w:val="20"/>
                <w:szCs w:val="20"/>
                <w:lang w:val="uk-UA" w:eastAsia="ru-RU"/>
              </w:rPr>
              <w:t xml:space="preserve"> (Ролі та Функції)</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Сторінка до авторизації: Пошук навчання за визначеними критеріями (тематика, територіальна ознака, вартість навчання тощо)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404"/>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Мобільний додаток </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Модуль дозволяє користувачам, в яких не має постійного доступу до мережі </w:t>
            </w:r>
            <w:proofErr w:type="spellStart"/>
            <w:r w:rsidRPr="00534C46">
              <w:rPr>
                <w:rFonts w:ascii="Times New Roman" w:eastAsia="Times New Roman" w:hAnsi="Times New Roman" w:cs="Times New Roman"/>
                <w:color w:val="000000"/>
                <w:sz w:val="20"/>
                <w:szCs w:val="20"/>
                <w:lang w:val="uk-UA" w:eastAsia="ru-RU"/>
              </w:rPr>
              <w:t>internet</w:t>
            </w:r>
            <w:proofErr w:type="spellEnd"/>
            <w:r w:rsidRPr="00534C46">
              <w:rPr>
                <w:rFonts w:ascii="Times New Roman" w:eastAsia="Times New Roman" w:hAnsi="Times New Roman" w:cs="Times New Roman"/>
                <w:color w:val="000000"/>
                <w:sz w:val="20"/>
                <w:szCs w:val="20"/>
                <w:lang w:val="uk-UA" w:eastAsia="ru-RU"/>
              </w:rPr>
              <w:t xml:space="preserve">, проходити дистанційне навчання та тестування </w:t>
            </w:r>
            <w:proofErr w:type="spellStart"/>
            <w:r w:rsidRPr="00534C46">
              <w:rPr>
                <w:rFonts w:ascii="Times New Roman" w:eastAsia="Times New Roman" w:hAnsi="Times New Roman" w:cs="Times New Roman"/>
                <w:color w:val="000000"/>
                <w:sz w:val="20"/>
                <w:szCs w:val="20"/>
                <w:lang w:val="uk-UA" w:eastAsia="ru-RU"/>
              </w:rPr>
              <w:t>автономно</w:t>
            </w:r>
            <w:proofErr w:type="spellEnd"/>
            <w:r w:rsidRPr="00534C46">
              <w:rPr>
                <w:rFonts w:ascii="Times New Roman" w:eastAsia="Times New Roman" w:hAnsi="Times New Roman" w:cs="Times New Roman"/>
                <w:color w:val="000000"/>
                <w:sz w:val="20"/>
                <w:szCs w:val="20"/>
                <w:lang w:val="uk-UA" w:eastAsia="ru-RU"/>
              </w:rPr>
              <w:t xml:space="preserve"> с наступною передачею результатів у СДН. Повинен працює на </w:t>
            </w:r>
            <w:proofErr w:type="spellStart"/>
            <w:r w:rsidRPr="00534C46">
              <w:rPr>
                <w:rFonts w:ascii="Times New Roman" w:eastAsia="Times New Roman" w:hAnsi="Times New Roman" w:cs="Times New Roman"/>
                <w:color w:val="000000"/>
                <w:sz w:val="20"/>
                <w:szCs w:val="20"/>
                <w:lang w:val="uk-UA" w:eastAsia="ru-RU"/>
              </w:rPr>
              <w:t>Android</w:t>
            </w:r>
            <w:proofErr w:type="spellEnd"/>
            <w:r w:rsidRPr="00534C46">
              <w:rPr>
                <w:rFonts w:ascii="Times New Roman" w:eastAsia="Times New Roman" w:hAnsi="Times New Roman" w:cs="Times New Roman"/>
                <w:color w:val="000000"/>
                <w:sz w:val="20"/>
                <w:szCs w:val="20"/>
                <w:lang w:val="uk-UA" w:eastAsia="ru-RU"/>
              </w:rPr>
              <w:t xml:space="preserve"> і IOS. Можливість для користувачів вчитися або відповідати на опитування </w:t>
            </w:r>
            <w:proofErr w:type="spellStart"/>
            <w:r w:rsidRPr="00534C46">
              <w:rPr>
                <w:rFonts w:ascii="Times New Roman" w:eastAsia="Times New Roman" w:hAnsi="Times New Roman" w:cs="Times New Roman"/>
                <w:color w:val="000000"/>
                <w:sz w:val="20"/>
                <w:szCs w:val="20"/>
                <w:lang w:val="uk-UA" w:eastAsia="ru-RU"/>
              </w:rPr>
              <w:t>офлайн</w:t>
            </w:r>
            <w:proofErr w:type="spellEnd"/>
            <w:r w:rsidRPr="00534C46">
              <w:rPr>
                <w:rFonts w:ascii="Times New Roman" w:eastAsia="Times New Roman" w:hAnsi="Times New Roman" w:cs="Times New Roman"/>
                <w:color w:val="000000"/>
                <w:sz w:val="20"/>
                <w:szCs w:val="20"/>
                <w:lang w:val="uk-UA" w:eastAsia="ru-RU"/>
              </w:rPr>
              <w:t xml:space="preserve"> з попередньою завантаженням контенту.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984"/>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Проведення </w:t>
            </w:r>
            <w:proofErr w:type="spellStart"/>
            <w:r w:rsidRPr="00534C46">
              <w:rPr>
                <w:rFonts w:ascii="Times New Roman" w:eastAsia="Times New Roman" w:hAnsi="Times New Roman" w:cs="Times New Roman"/>
                <w:color w:val="000000"/>
                <w:sz w:val="20"/>
                <w:szCs w:val="20"/>
                <w:lang w:val="uk-UA" w:eastAsia="ru-RU"/>
              </w:rPr>
              <w:t>вебінарів</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web</w:t>
            </w:r>
            <w:proofErr w:type="spellEnd"/>
            <w:r w:rsidRPr="00534C46">
              <w:rPr>
                <w:rFonts w:ascii="Times New Roman" w:eastAsia="Times New Roman" w:hAnsi="Times New Roman" w:cs="Times New Roman"/>
                <w:color w:val="000000"/>
                <w:sz w:val="20"/>
                <w:szCs w:val="20"/>
                <w:lang w:val="uk-UA" w:eastAsia="ru-RU"/>
              </w:rPr>
              <w:t>-конференцій. Забезпечення трансляцій з камер учасників навчання. Спілкування в письмовому на голосовому чаті. Демонстрація презентацій з екрана викладача. Проведення опитувань та голосування.</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126"/>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Автоматизація роботи навчального процесу: збір та опрацювання замовлень на навчання, формування планів розвитку, база викладачів та навчальних програм, планування заходів, календар подій, ведення бюджетів, документообіг, база навчальних програм та зв'язок</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База викладачів має </w:t>
            </w:r>
            <w:proofErr w:type="spellStart"/>
            <w:r w:rsidRPr="00534C46">
              <w:rPr>
                <w:rFonts w:ascii="Times New Roman" w:eastAsia="Times New Roman" w:hAnsi="Times New Roman" w:cs="Times New Roman"/>
                <w:color w:val="000000"/>
                <w:sz w:val="20"/>
                <w:szCs w:val="20"/>
                <w:lang w:val="uk-UA" w:eastAsia="ru-RU"/>
              </w:rPr>
              <w:t>формуватись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Закону України "Про захист персональних даних", зокрема щодо наявності законної підстави для обробки</w:t>
            </w:r>
          </w:p>
        </w:tc>
      </w:tr>
      <w:tr w:rsidR="00E74CAD" w:rsidRPr="00534C46" w:rsidTr="00E6137E">
        <w:trPr>
          <w:trHeight w:val="189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Автоматизація роботи навчального процесу: збір та опрацювання замовлень на навчання, формування планів розвитку, база викладачів та навчальних програм, планування заходів, календар подій, ведення бюджетів, документообіг, база навчальних програм та зв'язок </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2B6F2E" w:rsidTr="00E6137E">
        <w:trPr>
          <w:trHeight w:val="174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База знань. Автоматичне утворення інформаційної бази і пошук по дозволеним ресурсам, </w:t>
            </w:r>
            <w:proofErr w:type="spellStart"/>
            <w:r w:rsidRPr="00534C46">
              <w:rPr>
                <w:rFonts w:ascii="Times New Roman" w:eastAsia="Times New Roman" w:hAnsi="Times New Roman" w:cs="Times New Roman"/>
                <w:color w:val="000000"/>
                <w:sz w:val="20"/>
                <w:szCs w:val="20"/>
                <w:lang w:val="uk-UA" w:eastAsia="ru-RU"/>
              </w:rPr>
              <w:t>wiki</w:t>
            </w:r>
            <w:proofErr w:type="spellEnd"/>
            <w:r w:rsidRPr="00534C46">
              <w:rPr>
                <w:rFonts w:ascii="Times New Roman" w:eastAsia="Times New Roman" w:hAnsi="Times New Roman" w:cs="Times New Roman"/>
                <w:color w:val="000000"/>
                <w:sz w:val="20"/>
                <w:szCs w:val="20"/>
                <w:lang w:val="uk-UA" w:eastAsia="ru-RU"/>
              </w:rPr>
              <w:t>, новинам, форуму.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утворенні і веденні інформаційної бази необхідно враховувати вимоги Закону України "Про авторське право і суміжні права", зокрема виключне право автора (чи іншої особи, яка має авторське право) на дозвіл чи заборону використання твору іншими особами (стаття 15 Закону)</w:t>
            </w:r>
          </w:p>
        </w:tc>
      </w:tr>
      <w:tr w:rsidR="00E74CAD" w:rsidRPr="00534C46" w:rsidTr="00E6137E">
        <w:trPr>
          <w:trHeight w:val="108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roofErr w:type="spellStart"/>
            <w:r w:rsidRPr="00534C46">
              <w:rPr>
                <w:rFonts w:ascii="Times New Roman" w:eastAsia="Times New Roman" w:hAnsi="Times New Roman" w:cs="Times New Roman"/>
                <w:color w:val="000000"/>
                <w:sz w:val="20"/>
                <w:szCs w:val="20"/>
                <w:lang w:val="uk-UA" w:eastAsia="ru-RU"/>
              </w:rPr>
              <w:t>Бейджи</w:t>
            </w:r>
            <w:proofErr w:type="spellEnd"/>
            <w:r w:rsidRPr="00534C46">
              <w:rPr>
                <w:rFonts w:ascii="Times New Roman" w:eastAsia="Times New Roman" w:hAnsi="Times New Roman" w:cs="Times New Roman"/>
                <w:color w:val="000000"/>
                <w:sz w:val="20"/>
                <w:szCs w:val="20"/>
                <w:lang w:val="uk-UA" w:eastAsia="ru-RU"/>
              </w:rPr>
              <w:t xml:space="preserve"> за виконання завдань. Створення наборів бейджів. Видача бейджа за успішне виконання завдання. Персональні колекції беджів.</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2B6F2E" w:rsidTr="00E6137E">
        <w:trPr>
          <w:trHeight w:val="1831"/>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Використання </w:t>
            </w:r>
            <w:proofErr w:type="spellStart"/>
            <w:r w:rsidRPr="00534C46">
              <w:rPr>
                <w:rFonts w:ascii="Times New Roman" w:eastAsia="Times New Roman" w:hAnsi="Times New Roman" w:cs="Times New Roman"/>
                <w:color w:val="000000"/>
                <w:sz w:val="20"/>
                <w:szCs w:val="20"/>
                <w:lang w:val="uk-UA" w:eastAsia="ru-RU"/>
              </w:rPr>
              <w:t>Youtube</w:t>
            </w:r>
            <w:proofErr w:type="spellEnd"/>
            <w:r w:rsidRPr="00534C46">
              <w:rPr>
                <w:rFonts w:ascii="Times New Roman" w:eastAsia="Times New Roman" w:hAnsi="Times New Roman" w:cs="Times New Roman"/>
                <w:color w:val="000000"/>
                <w:sz w:val="20"/>
                <w:szCs w:val="20"/>
                <w:lang w:val="uk-UA" w:eastAsia="ru-RU"/>
              </w:rPr>
              <w:t xml:space="preserve"> відео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При використанні відео та інших ресурсів, зокрема отриманих з платформи </w:t>
            </w:r>
            <w:proofErr w:type="spellStart"/>
            <w:r w:rsidRPr="00534C46">
              <w:rPr>
                <w:rFonts w:ascii="Times New Roman" w:eastAsia="Times New Roman" w:hAnsi="Times New Roman" w:cs="Times New Roman"/>
                <w:color w:val="000000"/>
                <w:sz w:val="20"/>
                <w:szCs w:val="20"/>
                <w:lang w:val="uk-UA" w:eastAsia="ru-RU"/>
              </w:rPr>
              <w:t>YouTube</w:t>
            </w:r>
            <w:proofErr w:type="spellEnd"/>
            <w:r w:rsidRPr="00534C46">
              <w:rPr>
                <w:rFonts w:ascii="Times New Roman" w:eastAsia="Times New Roman" w:hAnsi="Times New Roman" w:cs="Times New Roman"/>
                <w:color w:val="000000"/>
                <w:sz w:val="20"/>
                <w:szCs w:val="20"/>
                <w:lang w:val="uk-UA" w:eastAsia="ru-RU"/>
              </w:rPr>
              <w:t>, необхідно враховувати вимоги Закону України "Про авторське право і суміжні права", зокрема виключне право автора (чи іншої особи, яка має авторське право) на дозвіл чи заборону використання твору іншими особами (стаття 15 Закону)</w:t>
            </w:r>
          </w:p>
        </w:tc>
      </w:tr>
      <w:tr w:rsidR="00E74CAD" w:rsidRPr="00534C46" w:rsidTr="00E6137E">
        <w:trPr>
          <w:trHeight w:val="69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Дистанційне навчання та тестування. Ведення бази активних навчальних курсів/тестів, забезпечення персоналізації процесу ДН. База питань необмеженого обсягу.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4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KM.DLS.79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Домашні завдання: виконання практичних завдань. Обговорення результатів з однокурсниками (взаємне оцінювання) на форумах онлайн-</w:t>
            </w:r>
            <w:proofErr w:type="spellStart"/>
            <w:r w:rsidRPr="00534C46">
              <w:rPr>
                <w:rFonts w:ascii="Times New Roman" w:eastAsia="Times New Roman" w:hAnsi="Times New Roman" w:cs="Times New Roman"/>
                <w:color w:val="000000"/>
                <w:sz w:val="20"/>
                <w:szCs w:val="20"/>
                <w:lang w:val="uk-UA" w:eastAsia="ru-RU"/>
              </w:rPr>
              <w:t>курса</w:t>
            </w:r>
            <w:proofErr w:type="spellEnd"/>
            <w:r w:rsidRPr="00534C46">
              <w:rPr>
                <w:rFonts w:ascii="Times New Roman" w:eastAsia="Times New Roman" w:hAnsi="Times New Roman" w:cs="Times New Roman"/>
                <w:color w:val="000000"/>
                <w:sz w:val="20"/>
                <w:szCs w:val="20"/>
                <w:lang w:val="uk-UA" w:eastAsia="ru-RU"/>
              </w:rPr>
              <w:t xml:space="preserve">. Рецензування та зворотній зв'язок викладача на </w:t>
            </w:r>
            <w:proofErr w:type="spellStart"/>
            <w:r w:rsidRPr="00534C46">
              <w:rPr>
                <w:rFonts w:ascii="Times New Roman" w:eastAsia="Times New Roman" w:hAnsi="Times New Roman" w:cs="Times New Roman"/>
                <w:color w:val="000000"/>
                <w:sz w:val="20"/>
                <w:szCs w:val="20"/>
                <w:lang w:val="uk-UA" w:eastAsia="ru-RU"/>
              </w:rPr>
              <w:t>вебінарах</w:t>
            </w:r>
            <w:proofErr w:type="spellEnd"/>
            <w:r w:rsidRPr="00534C46">
              <w:rPr>
                <w:rFonts w:ascii="Times New Roman" w:eastAsia="Times New Roman" w:hAnsi="Times New Roman" w:cs="Times New Roman"/>
                <w:color w:val="000000"/>
                <w:sz w:val="20"/>
                <w:szCs w:val="20"/>
                <w:lang w:val="uk-UA" w:eastAsia="ru-RU"/>
              </w:rPr>
              <w:t>.</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632"/>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Закриті теми форуму. Створення тем з обмеженим доступом. Тільки учасники можуть бачити тему, її повідомлення. Вся інформація шифрується.</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8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Змішане навчання. Формування навчальних програм із різних типів навчальних </w:t>
            </w:r>
            <w:proofErr w:type="spellStart"/>
            <w:r w:rsidRPr="00534C46">
              <w:rPr>
                <w:rFonts w:ascii="Times New Roman" w:eastAsia="Times New Roman" w:hAnsi="Times New Roman" w:cs="Times New Roman"/>
                <w:color w:val="000000"/>
                <w:sz w:val="20"/>
                <w:szCs w:val="20"/>
                <w:lang w:val="uk-UA" w:eastAsia="ru-RU"/>
              </w:rPr>
              <w:t>активностей</w:t>
            </w:r>
            <w:proofErr w:type="spellEnd"/>
            <w:r w:rsidRPr="00534C46">
              <w:rPr>
                <w:rFonts w:ascii="Times New Roman" w:eastAsia="Times New Roman" w:hAnsi="Times New Roman" w:cs="Times New Roman"/>
                <w:color w:val="000000"/>
                <w:sz w:val="20"/>
                <w:szCs w:val="20"/>
                <w:lang w:val="uk-UA" w:eastAsia="ru-RU"/>
              </w:rPr>
              <w:t>: тренінги, ДН, тестування, відео, тощо.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Імпорт навчальних модулів SCORM та HTML</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28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Індивідуальні плани розвитку. Налаштування шаблонів планів персонального розвитку для різних цілей. Оцінка виконання керівником, куратором, самооцінка. Гнучке внесення змін у план та комбінування різних планів.</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13"/>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Комплексне тестування. Організація загального тестування по заданим темам з аналізом результатів по кожній темі окремо.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Курси. Комбінація ресурсів, тестів і опитувань в прості курси. Формування та настроювання плану курсу.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3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сертифікату за результатами навчання. Унікальний код сертифікату у системі з можливістю перевірки у базі.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02"/>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програми. Об'єднання ресурсів, тестів, опитувань і курсів в навчальну програму. Створення траєкторії навчання налаштуванням правил доступу до елементів програми.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Особистий </w:t>
            </w:r>
            <w:proofErr w:type="spellStart"/>
            <w:r w:rsidRPr="00534C46">
              <w:rPr>
                <w:rFonts w:ascii="Times New Roman" w:eastAsia="Times New Roman" w:hAnsi="Times New Roman" w:cs="Times New Roman"/>
                <w:color w:val="000000"/>
                <w:sz w:val="20"/>
                <w:szCs w:val="20"/>
                <w:lang w:val="uk-UA" w:eastAsia="ru-RU"/>
              </w:rPr>
              <w:t>профайл</w:t>
            </w:r>
            <w:proofErr w:type="spellEnd"/>
            <w:r w:rsidRPr="00534C46">
              <w:rPr>
                <w:rFonts w:ascii="Times New Roman" w:eastAsia="Times New Roman" w:hAnsi="Times New Roman" w:cs="Times New Roman"/>
                <w:color w:val="000000"/>
                <w:sz w:val="20"/>
                <w:szCs w:val="20"/>
                <w:lang w:val="uk-UA" w:eastAsia="ru-RU"/>
              </w:rPr>
              <w:t>: Відображення прогресу навчання за навчальними програмами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KM.DLS.89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Особистий </w:t>
            </w:r>
            <w:proofErr w:type="spellStart"/>
            <w:r w:rsidRPr="00534C46">
              <w:rPr>
                <w:rFonts w:ascii="Times New Roman" w:eastAsia="Times New Roman" w:hAnsi="Times New Roman" w:cs="Times New Roman"/>
                <w:color w:val="000000"/>
                <w:sz w:val="20"/>
                <w:szCs w:val="20"/>
                <w:lang w:val="uk-UA" w:eastAsia="ru-RU"/>
              </w:rPr>
              <w:t>профайл</w:t>
            </w:r>
            <w:proofErr w:type="spellEnd"/>
            <w:r w:rsidRPr="00534C46">
              <w:rPr>
                <w:rFonts w:ascii="Times New Roman" w:eastAsia="Times New Roman" w:hAnsi="Times New Roman" w:cs="Times New Roman"/>
                <w:color w:val="000000"/>
                <w:sz w:val="20"/>
                <w:szCs w:val="20"/>
                <w:lang w:val="uk-UA" w:eastAsia="ru-RU"/>
              </w:rPr>
              <w:t>: Звітність про відвідування тренінгів, активності учасника у навчальній програмі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1264"/>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Відправлення повідомлень учасникам/адміністратору</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Надсилання повідомлень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Закону України "Про захист персональних даних", зокрема щодо наявності законної підстави для обробки</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Очні заняття. Призначення очних занять (дата, час, місце), приєднання файлів для заняття, виставлення оцінок.</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Платіжна система для оплати навчання</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Правила автоматизації. Налаштування правил автоматичного призначення завдань.</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19"/>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Практикуми. Видача завдань на самостійну практичну роботу, індивідуальне консультування, обмін файлами та перевірка результатів завдання з виставленням оцінок.</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2B6F2E" w:rsidTr="00E6137E">
        <w:trPr>
          <w:trHeight w:val="174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Презентації. Конвертування презентацій PowerPoint у веб-формат.</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використанні зміні та вчиненні інших дій щодо презентацій чи інших ресурсів необхідно враховувати вимоги Закону України "Про авторське право і суміжні права", зокрема виключне право автора (чи іншої особи, яка має авторське право) на дозвіл чи заборону використання твору іншими особами (стаття 15 Закону)</w:t>
            </w:r>
          </w:p>
        </w:tc>
      </w:tr>
      <w:tr w:rsidR="00E74CAD" w:rsidRPr="00534C46" w:rsidTr="00E6137E">
        <w:trPr>
          <w:trHeight w:val="1136"/>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Розклад завдань. Перелік завдань із зазначенням дат їх виконання. Індивідуальне або групове призначення. Встановлення термінів виконання. Завдання з </w:t>
            </w:r>
            <w:proofErr w:type="spellStart"/>
            <w:r w:rsidRPr="00534C46">
              <w:rPr>
                <w:rFonts w:ascii="Times New Roman" w:eastAsia="Times New Roman" w:hAnsi="Times New Roman" w:cs="Times New Roman"/>
                <w:color w:val="000000"/>
                <w:sz w:val="20"/>
                <w:szCs w:val="20"/>
                <w:lang w:val="uk-UA" w:eastAsia="ru-RU"/>
              </w:rPr>
              <w:t>самопризначенням</w:t>
            </w:r>
            <w:proofErr w:type="spellEnd"/>
            <w:r w:rsidRPr="00534C46">
              <w:rPr>
                <w:rFonts w:ascii="Times New Roman" w:eastAsia="Times New Roman" w:hAnsi="Times New Roman" w:cs="Times New Roman"/>
                <w:color w:val="000000"/>
                <w:sz w:val="20"/>
                <w:szCs w:val="20"/>
                <w:lang w:val="uk-UA" w:eastAsia="ru-RU"/>
              </w:rPr>
              <w:t>, з подачею заявки і примусовим призначенням.</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68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Самостійна реєстрація на навчання. Можливість записатись на тренінг /замовити навчання за дистанційним курсом.</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69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Створення та завантаження ресурсів для вивчення. HTML-сторінка, файл, веб-презентація, галерея, гіперпосилання, сторінка </w:t>
            </w:r>
            <w:proofErr w:type="spellStart"/>
            <w:r w:rsidRPr="00534C46">
              <w:rPr>
                <w:rFonts w:ascii="Times New Roman" w:eastAsia="Times New Roman" w:hAnsi="Times New Roman" w:cs="Times New Roman"/>
                <w:color w:val="000000"/>
                <w:sz w:val="20"/>
                <w:szCs w:val="20"/>
                <w:lang w:val="uk-UA" w:eastAsia="ru-RU"/>
              </w:rPr>
              <w:t>Markdown</w:t>
            </w:r>
            <w:proofErr w:type="spellEnd"/>
            <w:r w:rsidRPr="00534C46">
              <w:rPr>
                <w:rFonts w:ascii="Times New Roman" w:eastAsia="Times New Roman" w:hAnsi="Times New Roman" w:cs="Times New Roman"/>
                <w:color w:val="000000"/>
                <w:sz w:val="20"/>
                <w:szCs w:val="20"/>
                <w:lang w:val="uk-UA" w:eastAsia="ru-RU"/>
              </w:rPr>
              <w:t>.</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0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KM.DLS.99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Тести. Питання з одиночною, множинною і вільною відповіддю. Імпорт питань з текстового файлу. Різні режими проведення тестування.</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0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модульної дистанційної програми навчання. Послідовність курсів та обмеженість деяких курсів по результатам проміжних тестувань.</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Навчальні формати та активності</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Функціонал для проведення </w:t>
            </w:r>
            <w:proofErr w:type="spellStart"/>
            <w:r w:rsidRPr="00534C46">
              <w:rPr>
                <w:rFonts w:ascii="Times New Roman" w:eastAsia="Times New Roman" w:hAnsi="Times New Roman" w:cs="Times New Roman"/>
                <w:color w:val="000000"/>
                <w:sz w:val="20"/>
                <w:szCs w:val="20"/>
                <w:lang w:val="uk-UA" w:eastAsia="ru-RU"/>
              </w:rPr>
              <w:t>вебінарів</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Вебінарні</w:t>
            </w:r>
            <w:proofErr w:type="spellEnd"/>
            <w:r w:rsidRPr="00534C46">
              <w:rPr>
                <w:rFonts w:ascii="Times New Roman" w:eastAsia="Times New Roman" w:hAnsi="Times New Roman" w:cs="Times New Roman"/>
                <w:color w:val="000000"/>
                <w:sz w:val="20"/>
                <w:szCs w:val="20"/>
                <w:lang w:val="uk-UA" w:eastAsia="ru-RU"/>
              </w:rPr>
              <w:t xml:space="preserve"> кімнати: Спілкування всередині </w:t>
            </w:r>
            <w:proofErr w:type="spellStart"/>
            <w:r w:rsidRPr="00534C46">
              <w:rPr>
                <w:rFonts w:ascii="Times New Roman" w:eastAsia="Times New Roman" w:hAnsi="Times New Roman" w:cs="Times New Roman"/>
                <w:color w:val="000000"/>
                <w:sz w:val="20"/>
                <w:szCs w:val="20"/>
                <w:lang w:val="uk-UA" w:eastAsia="ru-RU"/>
              </w:rPr>
              <w:t>вебінарної</w:t>
            </w:r>
            <w:proofErr w:type="spellEnd"/>
            <w:r w:rsidRPr="00534C46">
              <w:rPr>
                <w:rFonts w:ascii="Times New Roman" w:eastAsia="Times New Roman" w:hAnsi="Times New Roman" w:cs="Times New Roman"/>
                <w:color w:val="000000"/>
                <w:sz w:val="20"/>
                <w:szCs w:val="20"/>
                <w:lang w:val="uk-UA" w:eastAsia="ru-RU"/>
              </w:rPr>
              <w:t xml:space="preserve"> кімнати, діалог у прямому ефірі</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6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Адміністратор (та визначені ним Ролі): Можливість розподілу </w:t>
            </w:r>
            <w:proofErr w:type="spellStart"/>
            <w:r w:rsidRPr="00534C46">
              <w:rPr>
                <w:rFonts w:ascii="Times New Roman" w:eastAsia="Times New Roman" w:hAnsi="Times New Roman" w:cs="Times New Roman"/>
                <w:color w:val="000000"/>
                <w:sz w:val="20"/>
                <w:szCs w:val="20"/>
                <w:lang w:val="uk-UA" w:eastAsia="ru-RU"/>
              </w:rPr>
              <w:t>рівней</w:t>
            </w:r>
            <w:proofErr w:type="spellEnd"/>
            <w:r w:rsidRPr="00534C46">
              <w:rPr>
                <w:rFonts w:ascii="Times New Roman" w:eastAsia="Times New Roman" w:hAnsi="Times New Roman" w:cs="Times New Roman"/>
                <w:color w:val="000000"/>
                <w:sz w:val="20"/>
                <w:szCs w:val="20"/>
                <w:lang w:val="uk-UA" w:eastAsia="ru-RU"/>
              </w:rPr>
              <w:t xml:space="preserve"> доступу (перегляд, читання, редагування)  та функцій в Ролях</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48"/>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KM.DLS.103</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Адміністратор (та визначені ним Ролі): Надання дозволу та зарахування до навчальної активності згідно заявок користувачів (тестування, курс, тренінг)</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KM.DLS.104</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Адміністратор (та визначені ним Ролі): Перегляд, доповнення, зміна календарних планів користувачів</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713"/>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KM.DLS.105</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Адміністратор (та визначені ним Ролі): Формування Ролей за визначеними критеріями з будь-яких доступних Функцій користувача</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E74CAD" w:rsidRPr="00534C46" w:rsidTr="00E6137E">
        <w:trPr>
          <w:trHeight w:val="81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KM.DLS.106</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База контактних даних Експертів/Тренерів/Користувачів з пошуком та фільтрацією за оргструктурою</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База контактних даних має </w:t>
            </w:r>
            <w:proofErr w:type="spellStart"/>
            <w:r w:rsidRPr="00534C46">
              <w:rPr>
                <w:rFonts w:ascii="Times New Roman" w:eastAsia="Times New Roman" w:hAnsi="Times New Roman" w:cs="Times New Roman"/>
                <w:color w:val="000000"/>
                <w:sz w:val="20"/>
                <w:szCs w:val="20"/>
                <w:lang w:val="uk-UA" w:eastAsia="ru-RU"/>
              </w:rPr>
              <w:t>формуватись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Закону України "Про захист персональних даних", зокрема щодо наявності законної підстави для обробки</w:t>
            </w:r>
          </w:p>
        </w:tc>
      </w:tr>
      <w:tr w:rsidR="00E74CAD" w:rsidRPr="00534C46" w:rsidTr="00E6137E">
        <w:trPr>
          <w:trHeight w:val="73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KM.DLS.107</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Загальнодоступна база Експертів/Навчальних закладів та пошук за категоріями/ спеціалізацією/ навчальною темою/ рейтингом/ іншим визначеним критеріям. Рейтинг.</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2B6F2E" w:rsidTr="00E6137E">
        <w:trPr>
          <w:trHeight w:val="844"/>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KM.DLS.108</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Оргструктура. Налаштування підпорядкування підрозділів, керівників та підлеглих, автоматичний перерозподіл користувачів при синхронізації з кадровою базою/базою e-</w:t>
            </w:r>
            <w:proofErr w:type="spellStart"/>
            <w:r w:rsidRPr="00534C46">
              <w:rPr>
                <w:rFonts w:ascii="Times New Roman" w:eastAsia="Times New Roman" w:hAnsi="Times New Roman" w:cs="Times New Roman"/>
                <w:color w:val="000000"/>
                <w:sz w:val="20"/>
                <w:szCs w:val="20"/>
                <w:lang w:val="uk-UA" w:eastAsia="ru-RU"/>
              </w:rPr>
              <w:t>Health</w:t>
            </w:r>
            <w:proofErr w:type="spellEnd"/>
            <w:r w:rsidRPr="00534C46">
              <w:rPr>
                <w:rFonts w:ascii="Times New Roman" w:eastAsia="Times New Roman" w:hAnsi="Times New Roman" w:cs="Times New Roman"/>
                <w:color w:val="000000"/>
                <w:sz w:val="20"/>
                <w:szCs w:val="20"/>
                <w:lang w:val="uk-UA" w:eastAsia="ru-RU"/>
              </w:rPr>
              <w:t>.</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Синхронізація з іншими системами, зокрема з системою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повинна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законодавства України щодо захисту персональних даних, щодо інформаційної безпеки, а також законодавства, яке регулює функціонування електронної системи охорони здоров'я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Постанови КМУ №411</w:t>
            </w:r>
          </w:p>
        </w:tc>
      </w:tr>
      <w:tr w:rsidR="00E74CAD" w:rsidRPr="00534C46" w:rsidTr="00E6137E">
        <w:trPr>
          <w:trHeight w:val="90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KM.DLS.109</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Синхронізація з e-</w:t>
            </w:r>
            <w:proofErr w:type="spellStart"/>
            <w:r w:rsidRPr="00534C46">
              <w:rPr>
                <w:rFonts w:ascii="Times New Roman" w:eastAsia="Times New Roman" w:hAnsi="Times New Roman" w:cs="Times New Roman"/>
                <w:color w:val="000000"/>
                <w:sz w:val="20"/>
                <w:szCs w:val="20"/>
                <w:lang w:val="uk-UA" w:eastAsia="ru-RU"/>
              </w:rPr>
              <w:t>Health</w:t>
            </w:r>
            <w:proofErr w:type="spellEnd"/>
            <w:r w:rsidRPr="00534C46">
              <w:rPr>
                <w:rFonts w:ascii="Times New Roman" w:eastAsia="Times New Roman" w:hAnsi="Times New Roman" w:cs="Times New Roman"/>
                <w:color w:val="000000"/>
                <w:sz w:val="20"/>
                <w:szCs w:val="20"/>
                <w:lang w:val="uk-UA" w:eastAsia="ru-RU"/>
              </w:rPr>
              <w:t xml:space="preserve"> (або іншим модулем ІС НСЗУ в якій зберігається інформація щодо персоналу ЗОЗ)</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2B6F2E" w:rsidTr="00E6137E">
        <w:trPr>
          <w:trHeight w:val="605"/>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KM.DLS.110</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навчальних груп за визначеними критеріями (ознаками територіальності/ спеціалізації/ тощо)</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val="restart"/>
            <w:tcBorders>
              <w:top w:val="nil"/>
              <w:left w:val="single" w:sz="4" w:space="0" w:color="757171"/>
              <w:bottom w:val="single" w:sz="4" w:space="0" w:color="757171"/>
              <w:right w:val="single" w:sz="4" w:space="0" w:color="757171"/>
            </w:tcBorders>
            <w:shd w:val="clear" w:color="auto" w:fill="auto"/>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Робота з базами користувачів, а також відповідна комунікація мають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Закону України "Про захист персональних даних", зокрема щодо наявності законної підстави для обробки</w:t>
            </w:r>
          </w:p>
        </w:tc>
      </w:tr>
      <w:tr w:rsidR="00E74CAD" w:rsidRPr="00534C46" w:rsidTr="00E6137E">
        <w:trPr>
          <w:trHeight w:val="757"/>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KM.DLS.111</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Робота з базами користувачів</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рейтингів у системі за навчальними програмами, Експертами, Навчальними закладами тощо (автоматичне або Адміністратором системи)</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r w:rsidR="00E74CAD" w:rsidRPr="00534C46" w:rsidTr="00E6137E">
        <w:trPr>
          <w:trHeight w:val="980"/>
        </w:trPr>
        <w:tc>
          <w:tcPr>
            <w:tcW w:w="1696" w:type="dxa"/>
            <w:tcBorders>
              <w:top w:val="nil"/>
              <w:left w:val="single" w:sz="4" w:space="0" w:color="757171"/>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KM.DLS.112</w:t>
            </w:r>
          </w:p>
        </w:tc>
        <w:tc>
          <w:tcPr>
            <w:tcW w:w="156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Чат-бот</w:t>
            </w:r>
          </w:p>
        </w:tc>
        <w:tc>
          <w:tcPr>
            <w:tcW w:w="5274"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Модуль, що дозволяє організувати комунікацію з цільовою аудиторією, налаштувати систему зворотного зв'язку. Інтегрується з різними месенджерами: </w:t>
            </w:r>
            <w:proofErr w:type="spellStart"/>
            <w:r w:rsidRPr="00534C46">
              <w:rPr>
                <w:rFonts w:ascii="Times New Roman" w:eastAsia="Times New Roman" w:hAnsi="Times New Roman" w:cs="Times New Roman"/>
                <w:color w:val="000000"/>
                <w:sz w:val="20"/>
                <w:szCs w:val="20"/>
                <w:lang w:val="uk-UA" w:eastAsia="ru-RU"/>
              </w:rPr>
              <w:t>Telegram</w:t>
            </w:r>
            <w:proofErr w:type="spellEnd"/>
            <w:r w:rsidRPr="00534C46">
              <w:rPr>
                <w:rFonts w:ascii="Times New Roman" w:eastAsia="Times New Roman" w:hAnsi="Times New Roman" w:cs="Times New Roman"/>
                <w:color w:val="000000"/>
                <w:sz w:val="20"/>
                <w:szCs w:val="20"/>
                <w:lang w:val="uk-UA" w:eastAsia="ru-RU"/>
              </w:rPr>
              <w:t xml:space="preserve">, </w:t>
            </w:r>
            <w:proofErr w:type="spellStart"/>
            <w:r w:rsidRPr="00534C46">
              <w:rPr>
                <w:rFonts w:ascii="Times New Roman" w:eastAsia="Times New Roman" w:hAnsi="Times New Roman" w:cs="Times New Roman"/>
                <w:color w:val="000000"/>
                <w:sz w:val="20"/>
                <w:szCs w:val="20"/>
                <w:lang w:val="uk-UA" w:eastAsia="ru-RU"/>
              </w:rPr>
              <w:t>Viber</w:t>
            </w:r>
            <w:proofErr w:type="spellEnd"/>
            <w:r w:rsidRPr="00534C46">
              <w:rPr>
                <w:rFonts w:ascii="Times New Roman" w:eastAsia="Times New Roman" w:hAnsi="Times New Roman" w:cs="Times New Roman"/>
                <w:color w:val="000000"/>
                <w:sz w:val="20"/>
                <w:szCs w:val="20"/>
                <w:lang w:val="uk-UA" w:eastAsia="ru-RU"/>
              </w:rPr>
              <w:t xml:space="preserve">, Skype, </w:t>
            </w:r>
            <w:proofErr w:type="spellStart"/>
            <w:r w:rsidRPr="00534C46">
              <w:rPr>
                <w:rFonts w:ascii="Times New Roman" w:eastAsia="Times New Roman" w:hAnsi="Times New Roman" w:cs="Times New Roman"/>
                <w:color w:val="000000"/>
                <w:sz w:val="20"/>
                <w:szCs w:val="20"/>
                <w:lang w:val="uk-UA" w:eastAsia="ru-RU"/>
              </w:rPr>
              <w:t>Facebook</w:t>
            </w:r>
            <w:proofErr w:type="spellEnd"/>
            <w:r w:rsidRPr="00534C46">
              <w:rPr>
                <w:rFonts w:ascii="Times New Roman" w:eastAsia="Times New Roman" w:hAnsi="Times New Roman" w:cs="Times New Roman"/>
                <w:color w:val="000000"/>
                <w:sz w:val="20"/>
                <w:szCs w:val="20"/>
                <w:lang w:val="uk-UA" w:eastAsia="ru-RU"/>
              </w:rPr>
              <w:t>.</w:t>
            </w:r>
          </w:p>
        </w:tc>
        <w:tc>
          <w:tcPr>
            <w:tcW w:w="1650" w:type="dxa"/>
            <w:tcBorders>
              <w:top w:val="nil"/>
              <w:left w:val="nil"/>
              <w:bottom w:val="single" w:sz="4" w:space="0" w:color="757171"/>
              <w:right w:val="single" w:sz="4" w:space="0" w:color="757171"/>
            </w:tcBorders>
            <w:shd w:val="clear" w:color="auto" w:fill="auto"/>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w:t>
            </w:r>
          </w:p>
        </w:tc>
        <w:tc>
          <w:tcPr>
            <w:tcW w:w="1116" w:type="dxa"/>
            <w:tcBorders>
              <w:top w:val="nil"/>
              <w:left w:val="nil"/>
              <w:bottom w:val="single" w:sz="4" w:space="0" w:color="757171"/>
              <w:right w:val="single" w:sz="4" w:space="0" w:color="757171"/>
            </w:tcBorders>
            <w:shd w:val="clear" w:color="auto" w:fill="auto"/>
            <w:hideMark/>
          </w:tcPr>
          <w:p w:rsidR="00E74CAD" w:rsidRPr="00534C46" w:rsidRDefault="00677DE0"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Низький</w:t>
            </w:r>
          </w:p>
        </w:tc>
        <w:tc>
          <w:tcPr>
            <w:tcW w:w="3977" w:type="dxa"/>
            <w:vMerge/>
            <w:tcBorders>
              <w:top w:val="nil"/>
              <w:left w:val="single" w:sz="4" w:space="0" w:color="757171"/>
              <w:bottom w:val="single" w:sz="4" w:space="0" w:color="757171"/>
              <w:right w:val="single" w:sz="4" w:space="0" w:color="757171"/>
            </w:tcBorders>
            <w:vAlign w:val="center"/>
            <w:hideMark/>
          </w:tcPr>
          <w:p w:rsidR="00E74CAD" w:rsidRPr="00534C46" w:rsidRDefault="00E74CAD" w:rsidP="00F8636B">
            <w:pPr>
              <w:spacing w:after="0" w:line="240" w:lineRule="auto"/>
              <w:rPr>
                <w:rFonts w:ascii="Times New Roman" w:eastAsia="Times New Roman" w:hAnsi="Times New Roman" w:cs="Times New Roman"/>
                <w:color w:val="000000"/>
                <w:sz w:val="20"/>
                <w:szCs w:val="20"/>
                <w:lang w:val="uk-UA" w:eastAsia="ru-RU"/>
              </w:rPr>
            </w:pPr>
          </w:p>
        </w:tc>
      </w:tr>
    </w:tbl>
    <w:p w:rsidR="00F8636B" w:rsidRPr="00534C46" w:rsidRDefault="00F8636B" w:rsidP="00EE70E8">
      <w:pPr>
        <w:rPr>
          <w:rFonts w:ascii="Times New Roman" w:hAnsi="Times New Roman" w:cs="Times New Roman"/>
          <w:sz w:val="20"/>
          <w:szCs w:val="20"/>
          <w:lang w:val="uk-UA" w:eastAsia="x-none"/>
        </w:rPr>
      </w:pPr>
    </w:p>
    <w:tbl>
      <w:tblPr>
        <w:tblW w:w="15304" w:type="dxa"/>
        <w:tblLook w:val="04A0" w:firstRow="1" w:lastRow="0" w:firstColumn="1" w:lastColumn="0" w:noHBand="0" w:noVBand="1"/>
      </w:tblPr>
      <w:tblGrid>
        <w:gridCol w:w="2260"/>
        <w:gridCol w:w="2697"/>
        <w:gridCol w:w="10347"/>
      </w:tblGrid>
      <w:tr w:rsidR="00A5768D" w:rsidRPr="00534C46" w:rsidTr="00C26E48">
        <w:trPr>
          <w:trHeight w:val="433"/>
        </w:trPr>
        <w:tc>
          <w:tcPr>
            <w:tcW w:w="2260" w:type="dxa"/>
            <w:tcBorders>
              <w:top w:val="single" w:sz="4" w:space="0" w:color="757171"/>
              <w:left w:val="single" w:sz="4" w:space="0" w:color="757171"/>
              <w:bottom w:val="nil"/>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2697" w:type="dxa"/>
            <w:tcBorders>
              <w:top w:val="single" w:sz="4" w:space="0" w:color="757171"/>
              <w:left w:val="nil"/>
              <w:bottom w:val="nil"/>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10347" w:type="dxa"/>
            <w:tcBorders>
              <w:top w:val="single" w:sz="4" w:space="0" w:color="757171"/>
              <w:left w:val="nil"/>
              <w:bottom w:val="nil"/>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A5768D" w:rsidRPr="00534C46" w:rsidTr="00C26E48">
        <w:trPr>
          <w:trHeight w:val="73"/>
        </w:trPr>
        <w:tc>
          <w:tcPr>
            <w:tcW w:w="2260" w:type="dxa"/>
            <w:tcBorders>
              <w:top w:val="single" w:sz="4" w:space="0" w:color="757171"/>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KM.PR.1</w:t>
            </w:r>
          </w:p>
        </w:tc>
        <w:tc>
          <w:tcPr>
            <w:tcW w:w="2697" w:type="dxa"/>
            <w:tcBorders>
              <w:top w:val="single" w:sz="4" w:space="0" w:color="757171"/>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Реєстрація користувачів</w:t>
            </w:r>
          </w:p>
        </w:tc>
        <w:tc>
          <w:tcPr>
            <w:tcW w:w="10347" w:type="dxa"/>
            <w:tcBorders>
              <w:top w:val="single" w:sz="4" w:space="0" w:color="757171"/>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Групове внесення користувачів шляхом імпорту з .</w:t>
            </w:r>
            <w:proofErr w:type="spellStart"/>
            <w:r w:rsidRPr="00534C46">
              <w:rPr>
                <w:rFonts w:ascii="Times New Roman" w:eastAsia="Times New Roman" w:hAnsi="Times New Roman" w:cs="Times New Roman"/>
                <w:sz w:val="20"/>
                <w:szCs w:val="20"/>
                <w:lang w:val="uk-UA" w:eastAsia="ru-RU"/>
              </w:rPr>
              <w:t>xls</w:t>
            </w:r>
            <w:proofErr w:type="spellEnd"/>
            <w:r w:rsidRPr="00534C46">
              <w:rPr>
                <w:rFonts w:ascii="Times New Roman" w:eastAsia="Times New Roman" w:hAnsi="Times New Roman" w:cs="Times New Roman"/>
                <w:sz w:val="20"/>
                <w:szCs w:val="20"/>
                <w:lang w:val="uk-UA" w:eastAsia="ru-RU"/>
              </w:rPr>
              <w:t xml:space="preserve"> або .</w:t>
            </w:r>
            <w:proofErr w:type="spellStart"/>
            <w:r w:rsidRPr="00534C46">
              <w:rPr>
                <w:rFonts w:ascii="Times New Roman" w:eastAsia="Times New Roman" w:hAnsi="Times New Roman" w:cs="Times New Roman"/>
                <w:sz w:val="20"/>
                <w:szCs w:val="20"/>
                <w:lang w:val="uk-UA" w:eastAsia="ru-RU"/>
              </w:rPr>
              <w:t>csv</w:t>
            </w:r>
            <w:proofErr w:type="spellEnd"/>
            <w:r w:rsidRPr="00534C46">
              <w:rPr>
                <w:rFonts w:ascii="Times New Roman" w:eastAsia="Times New Roman" w:hAnsi="Times New Roman" w:cs="Times New Roman"/>
                <w:sz w:val="20"/>
                <w:szCs w:val="20"/>
                <w:lang w:val="uk-UA" w:eastAsia="ru-RU"/>
              </w:rPr>
              <w:t xml:space="preserve"> файлу.</w:t>
            </w:r>
            <w:r w:rsidRPr="00534C46">
              <w:rPr>
                <w:rFonts w:ascii="Times New Roman" w:eastAsia="Times New Roman" w:hAnsi="Times New Roman" w:cs="Times New Roman"/>
                <w:sz w:val="20"/>
                <w:szCs w:val="20"/>
                <w:lang w:val="uk-UA" w:eastAsia="ru-RU"/>
              </w:rPr>
              <w:br/>
              <w:t>Ручне внесення користувачів на підставі заявок адміністратором системи.</w:t>
            </w:r>
            <w:r w:rsidRPr="00534C46">
              <w:rPr>
                <w:rFonts w:ascii="Times New Roman" w:eastAsia="Times New Roman" w:hAnsi="Times New Roman" w:cs="Times New Roman"/>
                <w:sz w:val="20"/>
                <w:szCs w:val="20"/>
                <w:lang w:val="uk-UA" w:eastAsia="ru-RU"/>
              </w:rPr>
              <w:br/>
            </w:r>
            <w:proofErr w:type="spellStart"/>
            <w:r w:rsidRPr="00534C46">
              <w:rPr>
                <w:rFonts w:ascii="Times New Roman" w:eastAsia="Times New Roman" w:hAnsi="Times New Roman" w:cs="Times New Roman"/>
                <w:sz w:val="20"/>
                <w:szCs w:val="20"/>
                <w:lang w:val="uk-UA" w:eastAsia="ru-RU"/>
              </w:rPr>
              <w:t>Самореєстрація</w:t>
            </w:r>
            <w:proofErr w:type="spellEnd"/>
            <w:r w:rsidRPr="00534C46">
              <w:rPr>
                <w:rFonts w:ascii="Times New Roman" w:eastAsia="Times New Roman" w:hAnsi="Times New Roman" w:cs="Times New Roman"/>
                <w:sz w:val="20"/>
                <w:szCs w:val="20"/>
                <w:lang w:val="uk-UA" w:eastAsia="ru-RU"/>
              </w:rPr>
              <w:t xml:space="preserve"> користувачів із подальшою </w:t>
            </w:r>
            <w:proofErr w:type="spellStart"/>
            <w:r w:rsidRPr="00534C46">
              <w:rPr>
                <w:rFonts w:ascii="Times New Roman" w:eastAsia="Times New Roman" w:hAnsi="Times New Roman" w:cs="Times New Roman"/>
                <w:sz w:val="20"/>
                <w:szCs w:val="20"/>
                <w:lang w:val="uk-UA" w:eastAsia="ru-RU"/>
              </w:rPr>
              <w:t>веріфікацією</w:t>
            </w:r>
            <w:proofErr w:type="spellEnd"/>
            <w:r w:rsidRPr="00534C46">
              <w:rPr>
                <w:rFonts w:ascii="Times New Roman" w:eastAsia="Times New Roman" w:hAnsi="Times New Roman" w:cs="Times New Roman"/>
                <w:sz w:val="20"/>
                <w:szCs w:val="20"/>
                <w:lang w:val="uk-UA" w:eastAsia="ru-RU"/>
              </w:rPr>
              <w:t xml:space="preserve"> адміністратором системи.</w:t>
            </w:r>
          </w:p>
        </w:tc>
      </w:tr>
      <w:tr w:rsidR="00A5768D" w:rsidRPr="00534C46" w:rsidTr="00C26E48">
        <w:trPr>
          <w:trHeight w:val="1122"/>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KM.PR.2</w:t>
            </w:r>
          </w:p>
        </w:tc>
        <w:tc>
          <w:tcPr>
            <w:tcW w:w="269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Навчальний процес</w:t>
            </w:r>
          </w:p>
        </w:tc>
        <w:tc>
          <w:tcPr>
            <w:tcW w:w="1034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Зарахування користувача на курс (</w:t>
            </w:r>
            <w:proofErr w:type="spellStart"/>
            <w:r w:rsidRPr="00534C46">
              <w:rPr>
                <w:rFonts w:ascii="Times New Roman" w:eastAsia="Times New Roman" w:hAnsi="Times New Roman" w:cs="Times New Roman"/>
                <w:sz w:val="20"/>
                <w:szCs w:val="20"/>
                <w:lang w:val="uk-UA" w:eastAsia="ru-RU"/>
              </w:rPr>
              <w:t>самореєстрація</w:t>
            </w:r>
            <w:proofErr w:type="spellEnd"/>
            <w:r w:rsidRPr="00534C46">
              <w:rPr>
                <w:rFonts w:ascii="Times New Roman" w:eastAsia="Times New Roman" w:hAnsi="Times New Roman" w:cs="Times New Roman"/>
                <w:sz w:val="20"/>
                <w:szCs w:val="20"/>
                <w:lang w:val="uk-UA" w:eastAsia="ru-RU"/>
              </w:rPr>
              <w:t xml:space="preserve"> та додання до навчальної групи адміністратором).</w:t>
            </w:r>
            <w:r w:rsidRPr="00534C46">
              <w:rPr>
                <w:rFonts w:ascii="Times New Roman" w:eastAsia="Times New Roman" w:hAnsi="Times New Roman" w:cs="Times New Roman"/>
                <w:sz w:val="20"/>
                <w:szCs w:val="20"/>
                <w:lang w:val="uk-UA" w:eastAsia="ru-RU"/>
              </w:rPr>
              <w:br/>
              <w:t>Надання доступу групі користувачів до навчальних матеріалів та навчальних заходів курсу.</w:t>
            </w:r>
            <w:r w:rsidRPr="00534C46">
              <w:rPr>
                <w:rFonts w:ascii="Times New Roman" w:eastAsia="Times New Roman" w:hAnsi="Times New Roman" w:cs="Times New Roman"/>
                <w:sz w:val="20"/>
                <w:szCs w:val="20"/>
                <w:lang w:val="uk-UA" w:eastAsia="ru-RU"/>
              </w:rPr>
              <w:br/>
              <w:t>Інтерактивні заходи під час навчання.</w:t>
            </w:r>
            <w:r w:rsidRPr="00534C46">
              <w:rPr>
                <w:rFonts w:ascii="Times New Roman" w:eastAsia="Times New Roman" w:hAnsi="Times New Roman" w:cs="Times New Roman"/>
                <w:sz w:val="20"/>
                <w:szCs w:val="20"/>
                <w:lang w:val="uk-UA" w:eastAsia="ru-RU"/>
              </w:rPr>
              <w:br/>
              <w:t>Контроль знань.</w:t>
            </w:r>
            <w:r w:rsidRPr="00534C46">
              <w:rPr>
                <w:rFonts w:ascii="Times New Roman" w:eastAsia="Times New Roman" w:hAnsi="Times New Roman" w:cs="Times New Roman"/>
                <w:sz w:val="20"/>
                <w:szCs w:val="20"/>
                <w:lang w:val="uk-UA" w:eastAsia="ru-RU"/>
              </w:rPr>
              <w:br/>
              <w:t>Облік навчальних результатів користувачів (сертифікати, результати контролю знань, опановані навчальні матеріали курсів, що не оцінюються).</w:t>
            </w:r>
          </w:p>
        </w:tc>
      </w:tr>
      <w:tr w:rsidR="00A5768D" w:rsidRPr="002B6F2E" w:rsidTr="00C26E48">
        <w:trPr>
          <w:trHeight w:val="854"/>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KM.PR.3</w:t>
            </w:r>
          </w:p>
        </w:tc>
        <w:tc>
          <w:tcPr>
            <w:tcW w:w="269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Комунікація під час навчання</w:t>
            </w:r>
          </w:p>
        </w:tc>
        <w:tc>
          <w:tcPr>
            <w:tcW w:w="1034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Консультативні комунікаційні заходи.</w:t>
            </w:r>
            <w:r w:rsidRPr="00534C46">
              <w:rPr>
                <w:rFonts w:ascii="Times New Roman" w:eastAsia="Times New Roman" w:hAnsi="Times New Roman" w:cs="Times New Roman"/>
                <w:sz w:val="20"/>
                <w:szCs w:val="20"/>
                <w:lang w:val="uk-UA" w:eastAsia="ru-RU"/>
              </w:rPr>
              <w:br/>
              <w:t>Навчальні комунікаційні заходи.</w:t>
            </w:r>
            <w:r w:rsidRPr="00534C46">
              <w:rPr>
                <w:rFonts w:ascii="Times New Roman" w:eastAsia="Times New Roman" w:hAnsi="Times New Roman" w:cs="Times New Roman"/>
                <w:sz w:val="20"/>
                <w:szCs w:val="20"/>
                <w:lang w:val="uk-UA" w:eastAsia="ru-RU"/>
              </w:rPr>
              <w:br/>
              <w:t>Оцінювані комунікаційні заходи (семінари).</w:t>
            </w:r>
            <w:r w:rsidRPr="00534C46">
              <w:rPr>
                <w:rFonts w:ascii="Times New Roman" w:eastAsia="Times New Roman" w:hAnsi="Times New Roman" w:cs="Times New Roman"/>
                <w:sz w:val="20"/>
                <w:szCs w:val="20"/>
                <w:lang w:val="uk-UA" w:eastAsia="ru-RU"/>
              </w:rPr>
              <w:br/>
              <w:t>Організаційні комунікації (нагадування, поштові повідомлення, відповіді на часті запитання, організаційні форуми).</w:t>
            </w:r>
          </w:p>
        </w:tc>
      </w:tr>
      <w:tr w:rsidR="00A5768D" w:rsidRPr="00534C46" w:rsidTr="00C26E48">
        <w:trPr>
          <w:trHeight w:val="272"/>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KM.PR.4</w:t>
            </w:r>
          </w:p>
        </w:tc>
        <w:tc>
          <w:tcPr>
            <w:tcW w:w="269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Наповнення та ведення Бази знань (Вікіпедії)</w:t>
            </w:r>
          </w:p>
        </w:tc>
        <w:tc>
          <w:tcPr>
            <w:tcW w:w="1034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Наповнення Бази знань (створення запису, погодження запису, внесення запису).</w:t>
            </w:r>
            <w:r w:rsidRPr="00534C46">
              <w:rPr>
                <w:rFonts w:ascii="Times New Roman" w:eastAsia="Times New Roman" w:hAnsi="Times New Roman" w:cs="Times New Roman"/>
                <w:sz w:val="20"/>
                <w:szCs w:val="20"/>
                <w:lang w:val="uk-UA" w:eastAsia="ru-RU"/>
              </w:rPr>
              <w:br/>
              <w:t>Оновлення Бази знань (підготовка та обґрунтування оновлень, узгодження оновлень).</w:t>
            </w:r>
          </w:p>
        </w:tc>
      </w:tr>
      <w:tr w:rsidR="00A5768D" w:rsidRPr="00534C46" w:rsidTr="00C26E48">
        <w:trPr>
          <w:trHeight w:val="1264"/>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KM.PR.5</w:t>
            </w:r>
          </w:p>
        </w:tc>
        <w:tc>
          <w:tcPr>
            <w:tcW w:w="269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Функціонування Експертного простору (Експерти та партнери)</w:t>
            </w:r>
          </w:p>
        </w:tc>
        <w:tc>
          <w:tcPr>
            <w:tcW w:w="1034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Реєстрація експертів та партнерів (внесення, </w:t>
            </w:r>
            <w:proofErr w:type="spellStart"/>
            <w:r w:rsidRPr="00534C46">
              <w:rPr>
                <w:rFonts w:ascii="Times New Roman" w:eastAsia="Times New Roman" w:hAnsi="Times New Roman" w:cs="Times New Roman"/>
                <w:sz w:val="20"/>
                <w:szCs w:val="20"/>
                <w:lang w:val="uk-UA" w:eastAsia="ru-RU"/>
              </w:rPr>
              <w:t>самореєстрація</w:t>
            </w:r>
            <w:proofErr w:type="spellEnd"/>
            <w:r w:rsidRPr="00534C46">
              <w:rPr>
                <w:rFonts w:ascii="Times New Roman" w:eastAsia="Times New Roman" w:hAnsi="Times New Roman" w:cs="Times New Roman"/>
                <w:sz w:val="20"/>
                <w:szCs w:val="20"/>
                <w:lang w:val="uk-UA" w:eastAsia="ru-RU"/>
              </w:rPr>
              <w:t xml:space="preserve"> із подальшою верифікацією).</w:t>
            </w:r>
            <w:r w:rsidRPr="00534C46">
              <w:rPr>
                <w:rFonts w:ascii="Times New Roman" w:eastAsia="Times New Roman" w:hAnsi="Times New Roman" w:cs="Times New Roman"/>
                <w:sz w:val="20"/>
                <w:szCs w:val="20"/>
                <w:lang w:val="uk-UA" w:eastAsia="ru-RU"/>
              </w:rPr>
              <w:br/>
              <w:t>Наповнення бази даних експертів із можливістю пошуку та фільтрації за напрямами, компетенціями, регіонами, тощо.</w:t>
            </w:r>
            <w:r w:rsidRPr="00534C46">
              <w:rPr>
                <w:rFonts w:ascii="Times New Roman" w:eastAsia="Times New Roman" w:hAnsi="Times New Roman" w:cs="Times New Roman"/>
                <w:sz w:val="20"/>
                <w:szCs w:val="20"/>
                <w:lang w:val="uk-UA" w:eastAsia="ru-RU"/>
              </w:rPr>
              <w:br/>
              <w:t>Комунікації професійних спільнот за напрямами.</w:t>
            </w:r>
            <w:r w:rsidRPr="00534C46">
              <w:rPr>
                <w:rFonts w:ascii="Times New Roman" w:eastAsia="Times New Roman" w:hAnsi="Times New Roman" w:cs="Times New Roman"/>
                <w:sz w:val="20"/>
                <w:szCs w:val="20"/>
                <w:lang w:val="uk-UA" w:eastAsia="ru-RU"/>
              </w:rPr>
              <w:br/>
              <w:t>Наповнення бібліотеки Експертного простору.</w:t>
            </w:r>
          </w:p>
        </w:tc>
      </w:tr>
      <w:tr w:rsidR="00A5768D" w:rsidRPr="00534C46" w:rsidTr="00C26E48">
        <w:trPr>
          <w:trHeight w:val="715"/>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KM.PR.6</w:t>
            </w:r>
          </w:p>
        </w:tc>
        <w:tc>
          <w:tcPr>
            <w:tcW w:w="269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Створення електронних навчальних матеріалів (ЕНМ)</w:t>
            </w:r>
          </w:p>
        </w:tc>
        <w:tc>
          <w:tcPr>
            <w:tcW w:w="10347"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Розробка змістовної частини ЕНМ (створення, експертиза, затвердження).</w:t>
            </w:r>
            <w:r w:rsidRPr="00534C46">
              <w:rPr>
                <w:rFonts w:ascii="Times New Roman" w:eastAsia="Times New Roman" w:hAnsi="Times New Roman" w:cs="Times New Roman"/>
                <w:sz w:val="20"/>
                <w:szCs w:val="20"/>
                <w:lang w:val="uk-UA" w:eastAsia="ru-RU"/>
              </w:rPr>
              <w:br/>
              <w:t>Розробка ЕНМ (створення, експертиза, затвердження).</w:t>
            </w:r>
            <w:r w:rsidRPr="00534C46">
              <w:rPr>
                <w:rFonts w:ascii="Times New Roman" w:eastAsia="Times New Roman" w:hAnsi="Times New Roman" w:cs="Times New Roman"/>
                <w:sz w:val="20"/>
                <w:szCs w:val="20"/>
                <w:lang w:val="uk-UA" w:eastAsia="ru-RU"/>
              </w:rPr>
              <w:br/>
              <w:t>Розміщення ЕНМ в системі дистанційного навчання, надання доступу.</w:t>
            </w:r>
          </w:p>
        </w:tc>
      </w:tr>
    </w:tbl>
    <w:p w:rsidR="00A5768D" w:rsidRPr="00534C46" w:rsidRDefault="00A5768D" w:rsidP="00EE70E8">
      <w:pPr>
        <w:rPr>
          <w:lang w:val="uk-UA" w:eastAsia="x-none"/>
        </w:rPr>
      </w:pPr>
    </w:p>
    <w:p w:rsidR="004B40FB" w:rsidRPr="00534C46" w:rsidRDefault="00173991" w:rsidP="00173991">
      <w:pPr>
        <w:pStyle w:val="2"/>
        <w:rPr>
          <w:lang w:val="uk-UA"/>
        </w:rPr>
      </w:pPr>
      <w:bookmarkStart w:id="260" w:name="_Toc32404902"/>
      <w:r w:rsidRPr="00534C46">
        <w:rPr>
          <w:lang w:val="uk-UA"/>
        </w:rPr>
        <w:t>Додаток 4.2.10. Функціональний блок "Запаси"</w:t>
      </w:r>
      <w:r w:rsidR="00AF26E2" w:rsidRPr="00534C46">
        <w:rPr>
          <w:lang w:val="uk-UA"/>
        </w:rPr>
        <w:t>(INV)</w:t>
      </w:r>
      <w:bookmarkEnd w:id="260"/>
    </w:p>
    <w:tbl>
      <w:tblPr>
        <w:tblW w:w="15163" w:type="dxa"/>
        <w:tblLook w:val="04A0" w:firstRow="1" w:lastRow="0" w:firstColumn="1" w:lastColumn="0" w:noHBand="0" w:noVBand="1"/>
      </w:tblPr>
      <w:tblGrid>
        <w:gridCol w:w="1671"/>
        <w:gridCol w:w="2435"/>
        <w:gridCol w:w="4394"/>
        <w:gridCol w:w="1984"/>
        <w:gridCol w:w="1985"/>
        <w:gridCol w:w="2694"/>
      </w:tblGrid>
      <w:tr w:rsidR="002E24DE" w:rsidRPr="00534C46" w:rsidTr="00C26E48">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2E24DE" w:rsidRPr="00534C46" w:rsidRDefault="002E24DE"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2435" w:type="dxa"/>
            <w:tcBorders>
              <w:top w:val="single" w:sz="4" w:space="0" w:color="757171"/>
              <w:left w:val="nil"/>
              <w:bottom w:val="single" w:sz="4" w:space="0" w:color="757171"/>
              <w:right w:val="single" w:sz="4" w:space="0" w:color="757171"/>
            </w:tcBorders>
            <w:shd w:val="clear" w:color="auto" w:fill="002060"/>
            <w:vAlign w:val="center"/>
            <w:hideMark/>
          </w:tcPr>
          <w:p w:rsidR="002E24DE" w:rsidRPr="00534C46" w:rsidRDefault="002E24DE"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4394" w:type="dxa"/>
            <w:tcBorders>
              <w:top w:val="single" w:sz="4" w:space="0" w:color="757171"/>
              <w:left w:val="nil"/>
              <w:bottom w:val="single" w:sz="4" w:space="0" w:color="757171"/>
              <w:right w:val="single" w:sz="4" w:space="0" w:color="757171"/>
            </w:tcBorders>
            <w:shd w:val="clear" w:color="auto" w:fill="002060"/>
            <w:vAlign w:val="center"/>
            <w:hideMark/>
          </w:tcPr>
          <w:p w:rsidR="002E24DE" w:rsidRPr="00534C46" w:rsidRDefault="002E24DE"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984" w:type="dxa"/>
            <w:tcBorders>
              <w:top w:val="single" w:sz="4" w:space="0" w:color="757171"/>
              <w:left w:val="nil"/>
              <w:bottom w:val="single" w:sz="4" w:space="0" w:color="757171"/>
              <w:right w:val="single" w:sz="4" w:space="0" w:color="757171"/>
            </w:tcBorders>
            <w:shd w:val="clear" w:color="auto" w:fill="002060"/>
            <w:vAlign w:val="center"/>
            <w:hideMark/>
          </w:tcPr>
          <w:p w:rsidR="002E24DE" w:rsidRPr="00534C46" w:rsidRDefault="002E05FF"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985" w:type="dxa"/>
            <w:tcBorders>
              <w:top w:val="single" w:sz="4" w:space="0" w:color="757171"/>
              <w:left w:val="nil"/>
              <w:bottom w:val="single" w:sz="4" w:space="0" w:color="757171"/>
              <w:right w:val="single" w:sz="4" w:space="0" w:color="757171"/>
            </w:tcBorders>
            <w:shd w:val="clear" w:color="auto" w:fill="002060"/>
            <w:vAlign w:val="center"/>
            <w:hideMark/>
          </w:tcPr>
          <w:p w:rsidR="002E24DE" w:rsidRPr="00534C46" w:rsidRDefault="002E24DE"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2694" w:type="dxa"/>
            <w:tcBorders>
              <w:top w:val="single" w:sz="4" w:space="0" w:color="757171"/>
              <w:left w:val="nil"/>
              <w:bottom w:val="single" w:sz="4" w:space="0" w:color="757171"/>
              <w:right w:val="single" w:sz="4" w:space="0" w:color="757171"/>
            </w:tcBorders>
            <w:shd w:val="clear" w:color="auto" w:fill="002060"/>
            <w:vAlign w:val="center"/>
            <w:hideMark/>
          </w:tcPr>
          <w:p w:rsidR="002E24DE" w:rsidRPr="00534C46" w:rsidRDefault="002E24DE"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2E24DE" w:rsidRPr="00534C46" w:rsidTr="00C26E48">
        <w:trPr>
          <w:trHeight w:val="556"/>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INV.INV.01</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Каталог позицій запасів, єдиний для всіх компонентів ІС НСЗУ</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ІС повинна містити детальні довідники запасів - </w:t>
            </w:r>
            <w:proofErr w:type="spellStart"/>
            <w:r w:rsidRPr="00534C46">
              <w:rPr>
                <w:rFonts w:ascii="Times New Roman" w:eastAsia="Times New Roman" w:hAnsi="Times New Roman" w:cs="Times New Roman"/>
                <w:color w:val="000000"/>
                <w:sz w:val="20"/>
                <w:szCs w:val="20"/>
                <w:lang w:val="uk-UA" w:eastAsia="ru-RU"/>
              </w:rPr>
              <w:t>номенклатур</w:t>
            </w:r>
            <w:proofErr w:type="spellEnd"/>
            <w:r w:rsidRPr="00534C46">
              <w:rPr>
                <w:rFonts w:ascii="Times New Roman" w:eastAsia="Times New Roman" w:hAnsi="Times New Roman" w:cs="Times New Roman"/>
                <w:color w:val="000000"/>
                <w:sz w:val="20"/>
                <w:szCs w:val="20"/>
                <w:lang w:val="uk-UA" w:eastAsia="ru-RU"/>
              </w:rPr>
              <w:t xml:space="preserve"> та номенклатурних груп.</w:t>
            </w:r>
            <w:r w:rsidRPr="00534C46">
              <w:rPr>
                <w:rFonts w:ascii="Times New Roman" w:eastAsia="Times New Roman" w:hAnsi="Times New Roman" w:cs="Times New Roman"/>
                <w:color w:val="000000"/>
                <w:sz w:val="20"/>
                <w:szCs w:val="20"/>
                <w:lang w:val="uk-UA" w:eastAsia="ru-RU"/>
              </w:rPr>
              <w:br/>
              <w:t>Фактичні залишки в обліку відображаються в розрізі детальної номенклатури (вказаній в накладній).</w:t>
            </w:r>
            <w:r w:rsidRPr="00534C46">
              <w:rPr>
                <w:rFonts w:ascii="Times New Roman" w:eastAsia="Times New Roman" w:hAnsi="Times New Roman" w:cs="Times New Roman"/>
                <w:color w:val="000000"/>
                <w:sz w:val="20"/>
                <w:szCs w:val="20"/>
                <w:lang w:val="uk-UA" w:eastAsia="ru-RU"/>
              </w:rPr>
              <w:br/>
              <w:t xml:space="preserve">В ІС користувач при оприбуткуванні повинен мати можливість </w:t>
            </w:r>
            <w:proofErr w:type="spellStart"/>
            <w:r w:rsidRPr="00534C46">
              <w:rPr>
                <w:rFonts w:ascii="Times New Roman" w:eastAsia="Times New Roman" w:hAnsi="Times New Roman" w:cs="Times New Roman"/>
                <w:color w:val="000000"/>
                <w:sz w:val="20"/>
                <w:szCs w:val="20"/>
                <w:lang w:val="uk-UA" w:eastAsia="ru-RU"/>
              </w:rPr>
              <w:t>співставляти</w:t>
            </w:r>
            <w:proofErr w:type="spellEnd"/>
            <w:r w:rsidRPr="00534C46">
              <w:rPr>
                <w:rFonts w:ascii="Times New Roman" w:eastAsia="Times New Roman" w:hAnsi="Times New Roman" w:cs="Times New Roman"/>
                <w:color w:val="000000"/>
                <w:sz w:val="20"/>
                <w:szCs w:val="20"/>
                <w:lang w:val="uk-UA" w:eastAsia="ru-RU"/>
              </w:rPr>
              <w:t xml:space="preserve"> номенклатуру з номенклатурною групою (вибирати додатково номенклатурну групу). </w:t>
            </w:r>
            <w:r w:rsidRPr="00534C46">
              <w:rPr>
                <w:rFonts w:ascii="Times New Roman" w:eastAsia="Times New Roman" w:hAnsi="Times New Roman" w:cs="Times New Roman"/>
                <w:color w:val="000000"/>
                <w:sz w:val="20"/>
                <w:szCs w:val="20"/>
                <w:lang w:val="uk-UA" w:eastAsia="ru-RU"/>
              </w:rPr>
              <w:br/>
              <w:t xml:space="preserve">Таким чином створення заявок на потребу в ІС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 розрізі номенклатурних груп достатньої деталізації для вибору елементу та бажаної кількості (див. опис ID вимоги INV.INV.20), що дозволить автоматизувати опрацювання та аналіз заявок на потребу.</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інформаційних технологій, 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val="restart"/>
            <w:tcBorders>
              <w:top w:val="nil"/>
              <w:left w:val="single" w:sz="4" w:space="0" w:color="757171"/>
              <w:bottom w:val="single" w:sz="4" w:space="0" w:color="757171"/>
              <w:right w:val="single" w:sz="4" w:space="0" w:color="757171"/>
            </w:tcBorders>
            <w:shd w:val="clear" w:color="auto" w:fill="auto"/>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2E24DE"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INV.02</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Налаштування одиниць виміру, для всіх позицій та для кожної окремої комбінації позиція/організація</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INV.03</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Налаштування серійних номерів на рівні позицій, партій постачання, строків використання</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INV.04</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Налаштування властивостей обліку одного для всіх підрозділів або специфічних для окремих підрозділів (окремі рахунки прибуткування, списання тощо)  </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INV.05</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назв позицій українською та англійською мовами</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INV.06</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Ведення структури місць збереження, синхронізовано із структурою установи (регіональний підрозділ, департамент, склад, місце розташування, МВО тощо) </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INV.07</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Визначення місць зберігання із вказанням ряду, полки, місця тощо</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FF0000"/>
                <w:sz w:val="20"/>
                <w:szCs w:val="20"/>
                <w:lang w:val="uk-UA" w:eastAsia="ru-RU"/>
              </w:rPr>
            </w:pPr>
            <w:r w:rsidRPr="00534C46">
              <w:rPr>
                <w:rFonts w:ascii="Times New Roman" w:eastAsia="Times New Roman" w:hAnsi="Times New Roman" w:cs="Times New Roman"/>
                <w:color w:val="FF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INV.08</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Фіксація транзакцій надходження ТМЦ, в один або 2-а етапи та із контролем якості, за необхідності</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У випадках </w:t>
            </w:r>
            <w:proofErr w:type="spellStart"/>
            <w:r w:rsidRPr="00534C46">
              <w:rPr>
                <w:rFonts w:ascii="Times New Roman" w:eastAsia="Times New Roman" w:hAnsi="Times New Roman" w:cs="Times New Roman"/>
                <w:color w:val="000000"/>
                <w:sz w:val="20"/>
                <w:szCs w:val="20"/>
                <w:lang w:val="uk-UA" w:eastAsia="ru-RU"/>
              </w:rPr>
              <w:t>постоплати</w:t>
            </w:r>
            <w:proofErr w:type="spellEnd"/>
            <w:r w:rsidRPr="00534C46">
              <w:rPr>
                <w:rFonts w:ascii="Times New Roman" w:eastAsia="Times New Roman" w:hAnsi="Times New Roman" w:cs="Times New Roman"/>
                <w:color w:val="000000"/>
                <w:sz w:val="20"/>
                <w:szCs w:val="20"/>
                <w:lang w:val="uk-UA" w:eastAsia="ru-RU"/>
              </w:rPr>
              <w:t xml:space="preserve"> на основі отриманих документів, ІС повинна контролювати факт надходження ТМЦ на склад, перед створенням платіжного доручення</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INV.09</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Фіксація транзакцій вибуття та переміщення ТМЦ, за серійними номерами, номером партії або автоматично за FIFO/LIFO</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INV.10</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Фіксація транзакцій переміщення ТМЦ між структурними підрозділами та місцями зберігання</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414"/>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 INV.11</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Фіксація транзакцій вибуття ТМЦ із різними типами транзакцій (списання, передача в експлуатацію для ТМЦ із тривалим строком використанням, корегування кількості за результатами інвентаризацій, тощо) перелік типів транзакцій повинен бути розширюваним користувачем. Кількість типів транзакцій не може бути обмежена.   </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2B6F2E" w:rsidTr="00C26E48">
        <w:trPr>
          <w:trHeight w:val="3689"/>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INV.INV.12</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проведень для бухгалтерського обліку, передача проведень в блок управління взаєморозрахунками (</w:t>
            </w:r>
            <w:proofErr w:type="spellStart"/>
            <w:r w:rsidRPr="00534C46">
              <w:rPr>
                <w:rFonts w:ascii="Times New Roman" w:eastAsia="Times New Roman" w:hAnsi="Times New Roman" w:cs="Times New Roman"/>
                <w:color w:val="000000"/>
                <w:sz w:val="20"/>
                <w:szCs w:val="20"/>
                <w:lang w:val="uk-UA" w:eastAsia="ru-RU"/>
              </w:rPr>
              <w:t>білінг</w:t>
            </w:r>
            <w:proofErr w:type="spellEnd"/>
            <w:r w:rsidRPr="00534C46">
              <w:rPr>
                <w:rFonts w:ascii="Times New Roman" w:eastAsia="Times New Roman" w:hAnsi="Times New Roman" w:cs="Times New Roman"/>
                <w:color w:val="000000"/>
                <w:sz w:val="20"/>
                <w:szCs w:val="20"/>
                <w:lang w:val="uk-UA" w:eastAsia="ru-RU"/>
              </w:rPr>
              <w:t xml:space="preserve">) та в блок Бухгалтерського обліку із використанням стандартних інтерфейсів виробника ПЗ (за графіком або миттєво по факту транзакції) </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Стандартні інтерфейси виробника ПЗ можуть використатись виключно за умови дотримання майнових прав інтелектуальної власності автора або іншого </w:t>
            </w:r>
            <w:proofErr w:type="spellStart"/>
            <w:r w:rsidRPr="00534C46">
              <w:rPr>
                <w:rFonts w:ascii="Times New Roman" w:eastAsia="Times New Roman" w:hAnsi="Times New Roman" w:cs="Times New Roman"/>
                <w:color w:val="000000"/>
                <w:sz w:val="20"/>
                <w:szCs w:val="20"/>
                <w:lang w:val="uk-UA" w:eastAsia="ru-RU"/>
              </w:rPr>
              <w:t>правоволодільця</w:t>
            </w:r>
            <w:proofErr w:type="spellEnd"/>
            <w:r w:rsidRPr="00534C46">
              <w:rPr>
                <w:rFonts w:ascii="Times New Roman" w:eastAsia="Times New Roman" w:hAnsi="Times New Roman" w:cs="Times New Roman"/>
                <w:color w:val="000000"/>
                <w:sz w:val="20"/>
                <w:szCs w:val="20"/>
                <w:lang w:val="uk-UA" w:eastAsia="ru-RU"/>
              </w:rPr>
              <w:t xml:space="preserve"> ПЗ (наприклад, за умови отримання ліцензії чи іншого дозвільного документа) відповідно до Закону України "Про авторське право і суміжні права"</w:t>
            </w: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INV.INV.13</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журналу транзакцій із можливістю пошуку та відслідковування операцій в будь-яких розрізах безпосередньо в формах системи</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val="restart"/>
            <w:tcBorders>
              <w:top w:val="nil"/>
              <w:left w:val="single" w:sz="4" w:space="0" w:color="757171"/>
              <w:bottom w:val="single" w:sz="4" w:space="0" w:color="757171"/>
              <w:right w:val="single" w:sz="4" w:space="0" w:color="757171"/>
            </w:tcBorders>
            <w:shd w:val="clear" w:color="auto" w:fill="auto"/>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2E24DE" w:rsidRPr="00534C46" w:rsidTr="00C26E48">
        <w:trPr>
          <w:trHeight w:val="1685"/>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INV.INV.14</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стандартних звітів (для друку) руху ТМЦ </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2B6F2E" w:rsidTr="00C26E48">
        <w:trPr>
          <w:trHeight w:val="2256"/>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INV.INV.15</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побудови додаткових звітів на підставі звітів до БД із використанням програмного коду системи (запити форм, </w:t>
            </w:r>
            <w:proofErr w:type="spellStart"/>
            <w:r w:rsidRPr="00534C46">
              <w:rPr>
                <w:rFonts w:ascii="Times New Roman" w:eastAsia="Times New Roman" w:hAnsi="Times New Roman" w:cs="Times New Roman"/>
                <w:color w:val="000000"/>
                <w:sz w:val="20"/>
                <w:szCs w:val="20"/>
                <w:lang w:val="uk-UA" w:eastAsia="ru-RU"/>
              </w:rPr>
              <w:t>вью</w:t>
            </w:r>
            <w:proofErr w:type="spellEnd"/>
            <w:r w:rsidRPr="00534C46">
              <w:rPr>
                <w:rFonts w:ascii="Times New Roman" w:eastAsia="Times New Roman" w:hAnsi="Times New Roman" w:cs="Times New Roman"/>
                <w:color w:val="000000"/>
                <w:sz w:val="20"/>
                <w:szCs w:val="20"/>
                <w:lang w:val="uk-UA" w:eastAsia="ru-RU"/>
              </w:rPr>
              <w:t>, тощо)</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Використання об'єктів інтелектуальної власності (ОІВ),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xml:space="preserve">. шляхом побудови нових звітів з використанням програмного коду системи,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майнових прав інтелектуальної власності автора або іншого </w:t>
            </w:r>
            <w:proofErr w:type="spellStart"/>
            <w:r w:rsidRPr="00534C46">
              <w:rPr>
                <w:rFonts w:ascii="Times New Roman" w:eastAsia="Times New Roman" w:hAnsi="Times New Roman" w:cs="Times New Roman"/>
                <w:color w:val="000000"/>
                <w:sz w:val="20"/>
                <w:szCs w:val="20"/>
                <w:lang w:val="uk-UA" w:eastAsia="ru-RU"/>
              </w:rPr>
              <w:t>правоволодільця</w:t>
            </w:r>
            <w:proofErr w:type="spellEnd"/>
            <w:r w:rsidRPr="00534C46">
              <w:rPr>
                <w:rFonts w:ascii="Times New Roman" w:eastAsia="Times New Roman" w:hAnsi="Times New Roman" w:cs="Times New Roman"/>
                <w:color w:val="000000"/>
                <w:sz w:val="20"/>
                <w:szCs w:val="20"/>
                <w:lang w:val="uk-UA" w:eastAsia="ru-RU"/>
              </w:rPr>
              <w:t>, інших вимог Закону України "Про авторське право і суміжні права"</w:t>
            </w:r>
          </w:p>
        </w:tc>
      </w:tr>
      <w:tr w:rsidR="002E24DE" w:rsidRPr="00534C46" w:rsidTr="00C26E48">
        <w:trPr>
          <w:trHeight w:val="1358"/>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INV.INV.16</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Облік залишків та руху ТМЦ в кількісному та сумовому виразі в ціні придбання або індикативній ціні</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val="restart"/>
            <w:tcBorders>
              <w:top w:val="nil"/>
              <w:left w:val="single" w:sz="4" w:space="0" w:color="757171"/>
              <w:bottom w:val="single" w:sz="4" w:space="0" w:color="757171"/>
              <w:right w:val="single" w:sz="4" w:space="0" w:color="757171"/>
            </w:tcBorders>
            <w:shd w:val="clear" w:color="auto" w:fill="auto"/>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2E24DE"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INV.INV.17</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модифікації </w:t>
            </w:r>
            <w:proofErr w:type="spellStart"/>
            <w:r w:rsidRPr="00534C46">
              <w:rPr>
                <w:rFonts w:ascii="Times New Roman" w:eastAsia="Times New Roman" w:hAnsi="Times New Roman" w:cs="Times New Roman"/>
                <w:color w:val="000000"/>
                <w:sz w:val="20"/>
                <w:szCs w:val="20"/>
                <w:lang w:val="uk-UA" w:eastAsia="ru-RU"/>
              </w:rPr>
              <w:t>workflow</w:t>
            </w:r>
            <w:proofErr w:type="spellEnd"/>
            <w:r w:rsidRPr="00534C46">
              <w:rPr>
                <w:rFonts w:ascii="Times New Roman" w:eastAsia="Times New Roman" w:hAnsi="Times New Roman" w:cs="Times New Roman"/>
                <w:color w:val="000000"/>
                <w:sz w:val="20"/>
                <w:szCs w:val="20"/>
                <w:lang w:val="uk-UA" w:eastAsia="ru-RU"/>
              </w:rPr>
              <w:t xml:space="preserve"> процесів за допомогою графічних інтерфейсів на рівні адміністратора системи</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налаштування маршрутів погодження.</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INV.FA.18</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Визначення методів амортизації та списання ОЗ для групи ОЗ або для кожного окремого об’єкту</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INV.FA.19</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Друк етикеток  з інвентарними номерами або серійними / заводськими номерами, із використанням 1D 2D штрих-кодів</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2697"/>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INV.INV.20</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в ІС заявки на потребу в ТМЦ, яка автоматично направляється на погодження у відповідний департамент (згідно налаштованому в системі маршруту погодження)</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Користувач ІС повинен мати можливість створити заявку на потребу в розрізі номенклатурних груп достатньої деталізації - вибрати номенклатурну групу та бажану кількість ТМЦ. </w:t>
            </w:r>
            <w:r w:rsidRPr="00534C46">
              <w:rPr>
                <w:rFonts w:ascii="Times New Roman" w:eastAsia="Times New Roman" w:hAnsi="Times New Roman" w:cs="Times New Roman"/>
                <w:color w:val="000000"/>
                <w:sz w:val="20"/>
                <w:szCs w:val="20"/>
                <w:lang w:val="uk-UA" w:eastAsia="ru-RU"/>
              </w:rPr>
              <w:br/>
              <w:t xml:space="preserve">Відповідальна особа за погодження повинна мати можливість проаналізувати залишки в розрізі </w:t>
            </w:r>
            <w:proofErr w:type="spellStart"/>
            <w:r w:rsidRPr="00534C46">
              <w:rPr>
                <w:rFonts w:ascii="Times New Roman" w:eastAsia="Times New Roman" w:hAnsi="Times New Roman" w:cs="Times New Roman"/>
                <w:color w:val="000000"/>
                <w:sz w:val="20"/>
                <w:szCs w:val="20"/>
                <w:lang w:val="uk-UA" w:eastAsia="ru-RU"/>
              </w:rPr>
              <w:t>номенклатур</w:t>
            </w:r>
            <w:proofErr w:type="spellEnd"/>
            <w:r w:rsidRPr="00534C46">
              <w:rPr>
                <w:rFonts w:ascii="Times New Roman" w:eastAsia="Times New Roman" w:hAnsi="Times New Roman" w:cs="Times New Roman"/>
                <w:color w:val="000000"/>
                <w:sz w:val="20"/>
                <w:szCs w:val="20"/>
                <w:lang w:val="uk-UA" w:eastAsia="ru-RU"/>
              </w:rPr>
              <w:t>/номенклатурних груп, та задовольнити вимогу шляхом:</w:t>
            </w:r>
            <w:r w:rsidRPr="00534C46">
              <w:rPr>
                <w:rFonts w:ascii="Times New Roman" w:eastAsia="Times New Roman" w:hAnsi="Times New Roman" w:cs="Times New Roman"/>
                <w:color w:val="000000"/>
                <w:sz w:val="20"/>
                <w:szCs w:val="20"/>
                <w:lang w:val="uk-UA" w:eastAsia="ru-RU"/>
              </w:rPr>
              <w:br/>
              <w:t xml:space="preserve">- видачі ТМЦ згідно встановленому регламенту; </w:t>
            </w:r>
            <w:r w:rsidRPr="00534C46">
              <w:rPr>
                <w:rFonts w:ascii="Times New Roman" w:eastAsia="Times New Roman" w:hAnsi="Times New Roman" w:cs="Times New Roman"/>
                <w:color w:val="000000"/>
                <w:sz w:val="20"/>
                <w:szCs w:val="20"/>
                <w:lang w:val="uk-UA" w:eastAsia="ru-RU"/>
              </w:rPr>
              <w:br/>
              <w:t xml:space="preserve">- формування заявки на закупівлю відповідно до регламенту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 xml:space="preserve"> і подальшої видачі; </w:t>
            </w:r>
            <w:r w:rsidRPr="00534C46">
              <w:rPr>
                <w:rFonts w:ascii="Times New Roman" w:eastAsia="Times New Roman" w:hAnsi="Times New Roman" w:cs="Times New Roman"/>
                <w:color w:val="000000"/>
                <w:sz w:val="20"/>
                <w:szCs w:val="20"/>
                <w:lang w:val="uk-UA" w:eastAsia="ru-RU"/>
              </w:rPr>
              <w:br/>
              <w:t xml:space="preserve">- відхилення заявки з наданням коментаря в ІС.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Функціональні департаменти,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INV.INV.21</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 повинна мати можливість ведення обліку ТМЦ/ОЗ з 2ма додатковими аналітиками - МОЛ, та Відповідальний за збереження</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інформаційних технологій,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INV.INV.22</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 повинна мати можливість формування і друку листа погодження до договору, відповідно до налаштованого процесу погодження в системі</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INV.INV.23</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 повинна мати можливість створення консолідованої заявки з усіх потреб для її подальшої обробки</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r w:rsidR="002E24DE" w:rsidRPr="00534C46" w:rsidTr="00C26E48">
        <w:trPr>
          <w:trHeight w:val="243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INV.INV.24</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 повинна мати можливість створення тендерної документації (</w:t>
            </w:r>
            <w:proofErr w:type="spellStart"/>
            <w:r w:rsidRPr="00534C46">
              <w:rPr>
                <w:rFonts w:ascii="Times New Roman" w:eastAsia="Times New Roman" w:hAnsi="Times New Roman" w:cs="Times New Roman"/>
                <w:color w:val="000000"/>
                <w:sz w:val="20"/>
                <w:szCs w:val="20"/>
                <w:lang w:val="uk-UA" w:eastAsia="ru-RU"/>
              </w:rPr>
              <w:t>передналаштованних</w:t>
            </w:r>
            <w:proofErr w:type="spellEnd"/>
            <w:r w:rsidRPr="00534C46">
              <w:rPr>
                <w:rFonts w:ascii="Times New Roman" w:eastAsia="Times New Roman" w:hAnsi="Times New Roman" w:cs="Times New Roman"/>
                <w:color w:val="000000"/>
                <w:sz w:val="20"/>
                <w:szCs w:val="20"/>
                <w:lang w:val="uk-UA" w:eastAsia="ru-RU"/>
              </w:rPr>
              <w:t xml:space="preserve"> шаблонів) на основі консолідованої заявки з усіх потреб. Та інтеграцію з електронним торговим майданчиком (розміщення заявки).</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Детально розглядається в рамках функціональних блоків майбутньої системи "3.1.5 Управління взаємодією з Контрагентами (CM)", "3.1.9. Торгівельний майданчик (EMP)"</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Функціональні департаменти,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6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ІС із системою торгового майданчика необхідно забезпечити дотримання законодавства про захист персональних даних і про інформаційну безпеку</w:t>
            </w:r>
          </w:p>
        </w:tc>
      </w:tr>
      <w:tr w:rsidR="002E24DE" w:rsidRPr="00534C46" w:rsidTr="00C26E48">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INV.INV.25</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 повинна мати можливість ведення норм витрат ТМЦ, для аналізу заявок на потребу від відповідних департаментів та контролю в процесі бюджетування та планування</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Функціональні департаменти, 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4" w:type="dxa"/>
            <w:vMerge w:val="restart"/>
            <w:tcBorders>
              <w:top w:val="nil"/>
              <w:left w:val="single" w:sz="4" w:space="0" w:color="757171"/>
              <w:bottom w:val="single" w:sz="4" w:space="0" w:color="757171"/>
              <w:right w:val="single" w:sz="4" w:space="0" w:color="757171"/>
            </w:tcBorders>
            <w:shd w:val="clear" w:color="auto" w:fill="auto"/>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2E24DE"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INV.INV.26</w:t>
            </w:r>
          </w:p>
        </w:tc>
        <w:tc>
          <w:tcPr>
            <w:tcW w:w="243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Автор заявки на закупівлю повинен мати можливість моніторингу статусу розрахунків з постачальниками ТМЦ за розміщеними заявками</w:t>
            </w:r>
          </w:p>
        </w:tc>
        <w:tc>
          <w:tcPr>
            <w:tcW w:w="439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Для уточнення статусу </w:t>
            </w:r>
            <w:proofErr w:type="spellStart"/>
            <w:r w:rsidRPr="00534C46">
              <w:rPr>
                <w:rFonts w:ascii="Times New Roman" w:eastAsia="Times New Roman" w:hAnsi="Times New Roman" w:cs="Times New Roman"/>
                <w:color w:val="000000"/>
                <w:sz w:val="20"/>
                <w:szCs w:val="20"/>
                <w:lang w:val="uk-UA" w:eastAsia="ru-RU"/>
              </w:rPr>
              <w:t>оплат</w:t>
            </w:r>
            <w:proofErr w:type="spellEnd"/>
            <w:r w:rsidRPr="00534C46">
              <w:rPr>
                <w:rFonts w:ascii="Times New Roman" w:eastAsia="Times New Roman" w:hAnsi="Times New Roman" w:cs="Times New Roman"/>
                <w:color w:val="000000"/>
                <w:sz w:val="20"/>
                <w:szCs w:val="20"/>
                <w:lang w:val="uk-UA" w:eastAsia="ru-RU"/>
              </w:rPr>
              <w:t xml:space="preserve"> перед розміщенням наступних заявок на закупівлю</w:t>
            </w:r>
          </w:p>
        </w:tc>
        <w:tc>
          <w:tcPr>
            <w:tcW w:w="1984"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Адміністративний департамент (Відділ </w:t>
            </w:r>
            <w:proofErr w:type="spellStart"/>
            <w:r w:rsidRPr="00534C46">
              <w:rPr>
                <w:rFonts w:ascii="Times New Roman" w:eastAsia="Times New Roman" w:hAnsi="Times New Roman" w:cs="Times New Roman"/>
                <w:color w:val="000000"/>
                <w:sz w:val="20"/>
                <w:szCs w:val="20"/>
                <w:lang w:val="uk-UA" w:eastAsia="ru-RU"/>
              </w:rPr>
              <w:t>закупівель</w:t>
            </w:r>
            <w:proofErr w:type="spellEnd"/>
            <w:r w:rsidRPr="00534C46">
              <w:rPr>
                <w:rFonts w:ascii="Times New Roman" w:eastAsia="Times New Roman" w:hAnsi="Times New Roman" w:cs="Times New Roman"/>
                <w:color w:val="000000"/>
                <w:sz w:val="20"/>
                <w:szCs w:val="20"/>
                <w:lang w:val="uk-UA" w:eastAsia="ru-RU"/>
              </w:rPr>
              <w:t>)</w:t>
            </w:r>
          </w:p>
        </w:tc>
        <w:tc>
          <w:tcPr>
            <w:tcW w:w="1985" w:type="dxa"/>
            <w:tcBorders>
              <w:top w:val="nil"/>
              <w:left w:val="nil"/>
              <w:bottom w:val="single" w:sz="4" w:space="0" w:color="757171"/>
              <w:right w:val="single" w:sz="4" w:space="0" w:color="757171"/>
            </w:tcBorders>
            <w:shd w:val="clear" w:color="auto" w:fill="auto"/>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694" w:type="dxa"/>
            <w:vMerge/>
            <w:tcBorders>
              <w:top w:val="nil"/>
              <w:left w:val="single" w:sz="4" w:space="0" w:color="757171"/>
              <w:bottom w:val="single" w:sz="4" w:space="0" w:color="757171"/>
              <w:right w:val="single" w:sz="4" w:space="0" w:color="757171"/>
            </w:tcBorders>
            <w:vAlign w:val="center"/>
            <w:hideMark/>
          </w:tcPr>
          <w:p w:rsidR="002E24DE" w:rsidRPr="00534C46" w:rsidRDefault="002E24DE" w:rsidP="00A5768D">
            <w:pPr>
              <w:spacing w:after="0" w:line="240" w:lineRule="auto"/>
              <w:rPr>
                <w:rFonts w:ascii="Times New Roman" w:eastAsia="Times New Roman" w:hAnsi="Times New Roman" w:cs="Times New Roman"/>
                <w:color w:val="000000"/>
                <w:sz w:val="20"/>
                <w:szCs w:val="20"/>
                <w:lang w:val="uk-UA" w:eastAsia="ru-RU"/>
              </w:rPr>
            </w:pPr>
          </w:p>
        </w:tc>
      </w:tr>
    </w:tbl>
    <w:p w:rsidR="00285D29" w:rsidRPr="00534C46" w:rsidRDefault="009F6CEC" w:rsidP="00E64007">
      <w:pPr>
        <w:pStyle w:val="3"/>
      </w:pPr>
      <w:bookmarkStart w:id="261" w:name="_Toc32404903"/>
      <w:r w:rsidRPr="00534C46">
        <w:t>Перелік етапів процесів:</w:t>
      </w:r>
      <w:bookmarkEnd w:id="261"/>
    </w:p>
    <w:p w:rsidR="00285D29" w:rsidRPr="00534C46" w:rsidRDefault="00285D29">
      <w:pPr>
        <w:rPr>
          <w:rFonts w:ascii="Times New Roman" w:hAnsi="Times New Roman" w:cs="Times New Roman"/>
          <w:sz w:val="20"/>
          <w:szCs w:val="20"/>
          <w:lang w:val="uk-UA" w:eastAsia="x-none"/>
        </w:rPr>
      </w:pPr>
      <w:r w:rsidRPr="00534C46">
        <w:rPr>
          <w:rFonts w:ascii="Times New Roman" w:hAnsi="Times New Roman" w:cs="Times New Roman"/>
          <w:sz w:val="20"/>
          <w:szCs w:val="20"/>
          <w:lang w:val="uk-UA" w:eastAsia="x-none"/>
        </w:rPr>
        <w:br w:type="page"/>
      </w:r>
    </w:p>
    <w:tbl>
      <w:tblPr>
        <w:tblW w:w="15304" w:type="dxa"/>
        <w:tblLook w:val="04A0" w:firstRow="1" w:lastRow="0" w:firstColumn="1" w:lastColumn="0" w:noHBand="0" w:noVBand="1"/>
      </w:tblPr>
      <w:tblGrid>
        <w:gridCol w:w="2260"/>
        <w:gridCol w:w="5106"/>
        <w:gridCol w:w="7938"/>
      </w:tblGrid>
      <w:tr w:rsidR="00A5768D" w:rsidRPr="00534C46" w:rsidTr="00C26E48">
        <w:trPr>
          <w:trHeight w:val="292"/>
        </w:trPr>
        <w:tc>
          <w:tcPr>
            <w:tcW w:w="2260" w:type="dxa"/>
            <w:tcBorders>
              <w:top w:val="single" w:sz="4" w:space="0" w:color="757171"/>
              <w:left w:val="single" w:sz="4" w:space="0" w:color="757171"/>
              <w:bottom w:val="nil"/>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5106" w:type="dxa"/>
            <w:tcBorders>
              <w:top w:val="single" w:sz="4" w:space="0" w:color="757171"/>
              <w:left w:val="nil"/>
              <w:bottom w:val="nil"/>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7938" w:type="dxa"/>
            <w:tcBorders>
              <w:top w:val="single" w:sz="4" w:space="0" w:color="757171"/>
              <w:left w:val="nil"/>
              <w:bottom w:val="nil"/>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A5768D" w:rsidRPr="00534C46" w:rsidTr="00C26E48">
        <w:trPr>
          <w:trHeight w:val="708"/>
        </w:trPr>
        <w:tc>
          <w:tcPr>
            <w:tcW w:w="2260" w:type="dxa"/>
            <w:tcBorders>
              <w:top w:val="single" w:sz="4" w:space="0" w:color="757171"/>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INV.PR.1</w:t>
            </w:r>
          </w:p>
        </w:tc>
        <w:tc>
          <w:tcPr>
            <w:tcW w:w="5106" w:type="dxa"/>
            <w:tcBorders>
              <w:top w:val="single" w:sz="4" w:space="0" w:color="757171"/>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Закупка ТМЦ</w:t>
            </w:r>
          </w:p>
        </w:tc>
        <w:tc>
          <w:tcPr>
            <w:tcW w:w="7938" w:type="dxa"/>
            <w:tcBorders>
              <w:top w:val="single" w:sz="4" w:space="0" w:color="757171"/>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Детально розглядається в рамках функціональних блоків майбутньої системи "3.1.5 Управління взаємодією з Контрагентами (CM)", "3.1.9. Торгівельний майданчик (EMP)"</w:t>
            </w:r>
          </w:p>
        </w:tc>
      </w:tr>
      <w:tr w:rsidR="00A5768D" w:rsidRPr="00534C46" w:rsidTr="00C26E48">
        <w:trPr>
          <w:trHeight w:val="122"/>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INV.PR.2</w:t>
            </w:r>
          </w:p>
        </w:tc>
        <w:tc>
          <w:tcPr>
            <w:tcW w:w="5106"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Приймання ТМЦ від постачальника</w:t>
            </w:r>
          </w:p>
        </w:tc>
        <w:tc>
          <w:tcPr>
            <w:tcW w:w="7938"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Фактична прийомка ТМЦ від постачальника на складі</w:t>
            </w:r>
          </w:p>
        </w:tc>
      </w:tr>
      <w:tr w:rsidR="00A5768D" w:rsidRPr="00534C46" w:rsidTr="00C26E48">
        <w:trPr>
          <w:trHeight w:val="453"/>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INV.PR.3</w:t>
            </w:r>
          </w:p>
        </w:tc>
        <w:tc>
          <w:tcPr>
            <w:tcW w:w="5106"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Оприбуткування</w:t>
            </w:r>
          </w:p>
        </w:tc>
        <w:tc>
          <w:tcPr>
            <w:tcW w:w="7938"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Передача документів оприбуткування в бухгалтерію та створення відповідних проведень в системі</w:t>
            </w:r>
          </w:p>
        </w:tc>
      </w:tr>
      <w:tr w:rsidR="00A5768D" w:rsidRPr="00534C46" w:rsidTr="00C26E48">
        <w:trPr>
          <w:trHeight w:val="417"/>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INV.PR.4</w:t>
            </w:r>
          </w:p>
        </w:tc>
        <w:tc>
          <w:tcPr>
            <w:tcW w:w="5106"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Присвоєння інвентарних номерів</w:t>
            </w:r>
          </w:p>
        </w:tc>
        <w:tc>
          <w:tcPr>
            <w:tcW w:w="7938"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Друк етикеток  з інвентарними номерами, наліпка на ОЗ/ТМЦ (де застосовується), присвоєння інвентарного номеру в системі</w:t>
            </w:r>
          </w:p>
        </w:tc>
      </w:tr>
      <w:tr w:rsidR="00A5768D" w:rsidRPr="00534C46" w:rsidTr="00C26E48">
        <w:trPr>
          <w:trHeight w:val="367"/>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INV.PR.5</w:t>
            </w:r>
          </w:p>
        </w:tc>
        <w:tc>
          <w:tcPr>
            <w:tcW w:w="5106"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Створення заявки на потребу (отримання)</w:t>
            </w:r>
          </w:p>
        </w:tc>
        <w:tc>
          <w:tcPr>
            <w:tcW w:w="7938"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Створення заявки на потребу (отримання) в розрізі номенклатурних груп достатньої деталізації відповідальними департаментами.</w:t>
            </w:r>
            <w:r w:rsidRPr="00534C46">
              <w:rPr>
                <w:rFonts w:ascii="Times New Roman" w:eastAsia="Times New Roman" w:hAnsi="Times New Roman" w:cs="Times New Roman"/>
                <w:sz w:val="20"/>
                <w:szCs w:val="20"/>
                <w:lang w:val="uk-UA" w:eastAsia="ru-RU"/>
              </w:rPr>
              <w:br/>
              <w:t>Аналіз залишків та погодження/відхилення заявки.</w:t>
            </w:r>
          </w:p>
        </w:tc>
      </w:tr>
      <w:tr w:rsidR="00A5768D" w:rsidRPr="00534C46" w:rsidTr="00C26E48">
        <w:trPr>
          <w:trHeight w:val="676"/>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INV.PR.6</w:t>
            </w:r>
          </w:p>
        </w:tc>
        <w:tc>
          <w:tcPr>
            <w:tcW w:w="5106"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Видача в експлуатацію</w:t>
            </w:r>
          </w:p>
        </w:tc>
        <w:tc>
          <w:tcPr>
            <w:tcW w:w="7938"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Видача ТМЦ/ОЗ в експлуатацію відповідальному за збереження зі складу. </w:t>
            </w:r>
            <w:r w:rsidRPr="00534C46">
              <w:rPr>
                <w:rFonts w:ascii="Times New Roman" w:eastAsia="Times New Roman" w:hAnsi="Times New Roman" w:cs="Times New Roman"/>
                <w:sz w:val="20"/>
                <w:szCs w:val="20"/>
                <w:lang w:val="uk-UA" w:eastAsia="ru-RU"/>
              </w:rPr>
              <w:br/>
              <w:t>Інвентарні матеріали здійснюють переміщення між складами, не інвентарні списуються на витрати відразу після видачі відповідним департаментам.</w:t>
            </w:r>
          </w:p>
        </w:tc>
      </w:tr>
      <w:tr w:rsidR="00A5768D" w:rsidRPr="002B6F2E" w:rsidTr="00C26E48">
        <w:trPr>
          <w:trHeight w:val="1680"/>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INV.PR.7</w:t>
            </w:r>
          </w:p>
        </w:tc>
        <w:tc>
          <w:tcPr>
            <w:tcW w:w="5106"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Інвентаризація ТМЦ</w:t>
            </w:r>
          </w:p>
        </w:tc>
        <w:tc>
          <w:tcPr>
            <w:tcW w:w="7938"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ІС повинна передбачати:</w:t>
            </w:r>
            <w:r w:rsidRPr="00534C46">
              <w:rPr>
                <w:rFonts w:ascii="Times New Roman" w:eastAsia="Times New Roman" w:hAnsi="Times New Roman" w:cs="Times New Roman"/>
                <w:sz w:val="20"/>
                <w:szCs w:val="20"/>
                <w:lang w:val="uk-UA" w:eastAsia="ru-RU"/>
              </w:rPr>
              <w:br/>
              <w:t>Формування облікових залишків в системі та друк інвентаризаційних відомостей;</w:t>
            </w:r>
            <w:r w:rsidRPr="00534C46">
              <w:rPr>
                <w:rFonts w:ascii="Times New Roman" w:eastAsia="Times New Roman" w:hAnsi="Times New Roman" w:cs="Times New Roman"/>
                <w:sz w:val="20"/>
                <w:szCs w:val="20"/>
                <w:lang w:val="uk-UA" w:eastAsia="ru-RU"/>
              </w:rPr>
              <w:br/>
              <w:t>Внесення результатів інвентаризації в систему з автоматичним підсумком різниць;</w:t>
            </w:r>
            <w:r w:rsidRPr="00534C46">
              <w:rPr>
                <w:rFonts w:ascii="Times New Roman" w:eastAsia="Times New Roman" w:hAnsi="Times New Roman" w:cs="Times New Roman"/>
                <w:sz w:val="20"/>
                <w:szCs w:val="20"/>
                <w:lang w:val="uk-UA" w:eastAsia="ru-RU"/>
              </w:rPr>
              <w:br/>
              <w:t>Проведення коригувань в обліковій системі на основі розрахованих різниць (друк первинних документів);</w:t>
            </w:r>
            <w:r w:rsidRPr="00534C46">
              <w:rPr>
                <w:rFonts w:ascii="Times New Roman" w:eastAsia="Times New Roman" w:hAnsi="Times New Roman" w:cs="Times New Roman"/>
                <w:sz w:val="20"/>
                <w:szCs w:val="20"/>
                <w:lang w:val="uk-UA" w:eastAsia="ru-RU"/>
              </w:rPr>
              <w:br/>
              <w:t>Відображення в ІС утримання із матеріально-відповідальної особи, в разі виявлення нестачі через дії матеріально-відповідальної особи.</w:t>
            </w:r>
          </w:p>
        </w:tc>
      </w:tr>
      <w:tr w:rsidR="00A5768D" w:rsidRPr="00534C46" w:rsidTr="00C26E48">
        <w:trPr>
          <w:trHeight w:val="555"/>
        </w:trPr>
        <w:tc>
          <w:tcPr>
            <w:tcW w:w="226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INV.PR.8</w:t>
            </w:r>
          </w:p>
        </w:tc>
        <w:tc>
          <w:tcPr>
            <w:tcW w:w="5106"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Списання</w:t>
            </w:r>
          </w:p>
        </w:tc>
        <w:tc>
          <w:tcPr>
            <w:tcW w:w="7938"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Списання ТМЦ на витрати згідно встановленому в установі порядку (див. детально функціональний блок 3.1.7. Бухгалтерський облік (ACC))</w:t>
            </w:r>
          </w:p>
        </w:tc>
      </w:tr>
    </w:tbl>
    <w:p w:rsidR="00285D29" w:rsidRPr="00534C46" w:rsidRDefault="00285D29" w:rsidP="00EE70E8">
      <w:pPr>
        <w:rPr>
          <w:lang w:val="uk-UA" w:eastAsia="x-none"/>
        </w:rPr>
      </w:pPr>
    </w:p>
    <w:p w:rsidR="00285D29" w:rsidRPr="00534C46" w:rsidRDefault="00285D29">
      <w:pPr>
        <w:rPr>
          <w:lang w:val="uk-UA" w:eastAsia="x-none"/>
        </w:rPr>
      </w:pPr>
      <w:r w:rsidRPr="00534C46">
        <w:rPr>
          <w:lang w:val="uk-UA" w:eastAsia="x-none"/>
        </w:rPr>
        <w:br w:type="page"/>
      </w:r>
    </w:p>
    <w:p w:rsidR="00A5768D" w:rsidRPr="00534C46" w:rsidRDefault="00A5768D" w:rsidP="00EE70E8">
      <w:pPr>
        <w:rPr>
          <w:lang w:val="uk-UA" w:eastAsia="x-none"/>
        </w:rPr>
      </w:pPr>
    </w:p>
    <w:p w:rsidR="004B40FB" w:rsidRPr="00534C46" w:rsidRDefault="00173991" w:rsidP="00173991">
      <w:pPr>
        <w:pStyle w:val="2"/>
        <w:rPr>
          <w:lang w:val="uk-UA"/>
        </w:rPr>
      </w:pPr>
      <w:bookmarkStart w:id="262" w:name="_Toc32404904"/>
      <w:r w:rsidRPr="00534C46">
        <w:rPr>
          <w:lang w:val="uk-UA"/>
        </w:rPr>
        <w:t>Додаток 4.2.11. Функціональний блок "Торгівельний майданчик"</w:t>
      </w:r>
      <w:r w:rsidR="00717538" w:rsidRPr="00534C46">
        <w:rPr>
          <w:lang w:val="uk-UA"/>
        </w:rPr>
        <w:t>(EMP)</w:t>
      </w:r>
      <w:bookmarkEnd w:id="262"/>
    </w:p>
    <w:tbl>
      <w:tblPr>
        <w:tblW w:w="15304" w:type="dxa"/>
        <w:tblLayout w:type="fixed"/>
        <w:tblLook w:val="04A0" w:firstRow="1" w:lastRow="0" w:firstColumn="1" w:lastColumn="0" w:noHBand="0" w:noVBand="1"/>
      </w:tblPr>
      <w:tblGrid>
        <w:gridCol w:w="1671"/>
        <w:gridCol w:w="2293"/>
        <w:gridCol w:w="5245"/>
        <w:gridCol w:w="1395"/>
        <w:gridCol w:w="1251"/>
        <w:gridCol w:w="3449"/>
      </w:tblGrid>
      <w:tr w:rsidR="00FC1316" w:rsidRPr="00534C46" w:rsidTr="00C26E48">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2293" w:type="dxa"/>
            <w:tcBorders>
              <w:top w:val="single" w:sz="4" w:space="0" w:color="757171"/>
              <w:left w:val="nil"/>
              <w:bottom w:val="single" w:sz="4" w:space="0" w:color="757171"/>
              <w:right w:val="single" w:sz="4" w:space="0" w:color="757171"/>
            </w:tcBorders>
            <w:shd w:val="clear" w:color="auto" w:fill="002060"/>
            <w:vAlign w:val="center"/>
            <w:hideMark/>
          </w:tcPr>
          <w:p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Опис </w:t>
            </w:r>
            <w:proofErr w:type="spellStart"/>
            <w:r w:rsidRPr="00534C46">
              <w:rPr>
                <w:rFonts w:ascii="Times New Roman" w:eastAsia="Times New Roman" w:hAnsi="Times New Roman" w:cs="Times New Roman"/>
                <w:b/>
                <w:bCs/>
                <w:color w:val="FFFFFF"/>
                <w:sz w:val="20"/>
                <w:szCs w:val="20"/>
                <w:lang w:val="uk-UA" w:eastAsia="ru-RU"/>
              </w:rPr>
              <w:t>Високорівневих</w:t>
            </w:r>
            <w:proofErr w:type="spellEnd"/>
            <w:r w:rsidRPr="00534C46">
              <w:rPr>
                <w:rFonts w:ascii="Times New Roman" w:eastAsia="Times New Roman" w:hAnsi="Times New Roman" w:cs="Times New Roman"/>
                <w:b/>
                <w:bCs/>
                <w:color w:val="FFFFFF"/>
                <w:sz w:val="20"/>
                <w:szCs w:val="20"/>
                <w:lang w:val="uk-UA" w:eastAsia="ru-RU"/>
              </w:rPr>
              <w:t xml:space="preserve"> Вимог</w:t>
            </w:r>
          </w:p>
        </w:tc>
        <w:tc>
          <w:tcPr>
            <w:tcW w:w="5245" w:type="dxa"/>
            <w:tcBorders>
              <w:top w:val="single" w:sz="4" w:space="0" w:color="757171"/>
              <w:left w:val="nil"/>
              <w:bottom w:val="single" w:sz="4" w:space="0" w:color="757171"/>
              <w:right w:val="single" w:sz="4" w:space="0" w:color="757171"/>
            </w:tcBorders>
            <w:shd w:val="clear" w:color="auto" w:fill="002060"/>
            <w:vAlign w:val="center"/>
            <w:hideMark/>
          </w:tcPr>
          <w:p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395" w:type="dxa"/>
            <w:tcBorders>
              <w:top w:val="single" w:sz="4" w:space="0" w:color="757171"/>
              <w:left w:val="nil"/>
              <w:bottom w:val="single" w:sz="4" w:space="0" w:color="757171"/>
              <w:right w:val="single" w:sz="4" w:space="0" w:color="757171"/>
            </w:tcBorders>
            <w:shd w:val="clear" w:color="auto" w:fill="002060"/>
            <w:vAlign w:val="center"/>
            <w:hideMark/>
          </w:tcPr>
          <w:p w:rsidR="00FC1316" w:rsidRPr="00534C46" w:rsidRDefault="002E05FF"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51" w:type="dxa"/>
            <w:tcBorders>
              <w:top w:val="single" w:sz="4" w:space="0" w:color="757171"/>
              <w:left w:val="nil"/>
              <w:bottom w:val="single" w:sz="4" w:space="0" w:color="757171"/>
              <w:right w:val="single" w:sz="4" w:space="0" w:color="757171"/>
            </w:tcBorders>
            <w:shd w:val="clear" w:color="auto" w:fill="002060"/>
            <w:vAlign w:val="center"/>
            <w:hideMark/>
          </w:tcPr>
          <w:p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3449" w:type="dxa"/>
            <w:tcBorders>
              <w:top w:val="single" w:sz="4" w:space="0" w:color="757171"/>
              <w:left w:val="nil"/>
              <w:bottom w:val="single" w:sz="4" w:space="0" w:color="757171"/>
              <w:right w:val="single" w:sz="4" w:space="0" w:color="757171"/>
            </w:tcBorders>
            <w:shd w:val="clear" w:color="auto" w:fill="002060"/>
            <w:vAlign w:val="center"/>
            <w:hideMark/>
          </w:tcPr>
          <w:p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FC1316" w:rsidRPr="00534C46" w:rsidTr="00C26E48">
        <w:trPr>
          <w:trHeight w:val="1204"/>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BP.EMP.01</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Налаштування фірмового стилю установи на сайті електронного торгівельного майданчика</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Оформлення електронного торгівельного майданчика в корпоративних кольорах НСЗУ (синьо-біла палітра);</w:t>
            </w:r>
            <w:r w:rsidRPr="00534C46">
              <w:rPr>
                <w:rFonts w:ascii="Times New Roman" w:eastAsia="Times New Roman" w:hAnsi="Times New Roman" w:cs="Times New Roman"/>
                <w:color w:val="000000"/>
                <w:sz w:val="20"/>
                <w:szCs w:val="20"/>
                <w:lang w:val="uk-UA" w:eastAsia="ru-RU"/>
              </w:rPr>
              <w:br/>
              <w:t>2) Дотримання встановленого шрифту та розміру тексту у відповідних полях;</w:t>
            </w:r>
            <w:r w:rsidRPr="00534C46">
              <w:rPr>
                <w:rFonts w:ascii="Times New Roman" w:eastAsia="Times New Roman" w:hAnsi="Times New Roman" w:cs="Times New Roman"/>
                <w:color w:val="000000"/>
                <w:sz w:val="20"/>
                <w:szCs w:val="20"/>
                <w:lang w:val="uk-UA" w:eastAsia="ru-RU"/>
              </w:rPr>
              <w:br/>
              <w:t>3) Розміщення емблеми НСЗУ.</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E6137E"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Низький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C1316" w:rsidRPr="00534C46" w:rsidTr="00C26E48">
        <w:trPr>
          <w:trHeight w:val="1419"/>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BP.EMP.02</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Публікація маркетингових матеріалів, опису, визначення брендів, образів, та цілей кожного торгівельного майданчика (для кожного торгу)</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Розміщення матеріалів, документів, довідників, які пов'язані з проведенням та участю в тендері;</w:t>
            </w:r>
            <w:r w:rsidRPr="00534C46">
              <w:rPr>
                <w:rFonts w:ascii="Times New Roman" w:eastAsia="Times New Roman" w:hAnsi="Times New Roman" w:cs="Times New Roman"/>
                <w:color w:val="000000"/>
                <w:sz w:val="20"/>
                <w:szCs w:val="20"/>
                <w:lang w:val="uk-UA" w:eastAsia="ru-RU"/>
              </w:rPr>
              <w:br/>
              <w:t>2) Розміщення посилання на Оголошення, що розміщено на сайті НСЗУ;</w:t>
            </w:r>
            <w:r w:rsidRPr="00534C46">
              <w:rPr>
                <w:rFonts w:ascii="Times New Roman" w:eastAsia="Times New Roman" w:hAnsi="Times New Roman" w:cs="Times New Roman"/>
                <w:color w:val="000000"/>
                <w:sz w:val="20"/>
                <w:szCs w:val="20"/>
                <w:lang w:val="uk-UA" w:eastAsia="ru-RU"/>
              </w:rPr>
              <w:br/>
              <w:t xml:space="preserve">3) Розміщення кваліфікаційних вимог для учасників торгів (в </w:t>
            </w:r>
            <w:proofErr w:type="spellStart"/>
            <w:r w:rsidRPr="00534C46">
              <w:rPr>
                <w:rFonts w:ascii="Times New Roman" w:eastAsia="Times New Roman" w:hAnsi="Times New Roman" w:cs="Times New Roman"/>
                <w:color w:val="000000"/>
                <w:sz w:val="20"/>
                <w:szCs w:val="20"/>
                <w:lang w:val="uk-UA" w:eastAsia="ru-RU"/>
              </w:rPr>
              <w:t>т.ч</w:t>
            </w:r>
            <w:proofErr w:type="spellEnd"/>
            <w:r w:rsidRPr="00534C46">
              <w:rPr>
                <w:rFonts w:ascii="Times New Roman" w:eastAsia="Times New Roman" w:hAnsi="Times New Roman" w:cs="Times New Roman"/>
                <w:color w:val="000000"/>
                <w:sz w:val="20"/>
                <w:szCs w:val="20"/>
                <w:lang w:val="uk-UA" w:eastAsia="ru-RU"/>
              </w:rPr>
              <w:t>. вимоги до послуг, що будуть закуповуватися НСЗУ).</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rsidR="00FC1316" w:rsidRDefault="00E6137E"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Низький</w:t>
            </w:r>
          </w:p>
          <w:p w:rsidR="00E6137E" w:rsidRPr="00534C46" w:rsidRDefault="00E6137E" w:rsidP="00A5768D">
            <w:pPr>
              <w:spacing w:after="0" w:line="240" w:lineRule="auto"/>
              <w:rPr>
                <w:rFonts w:ascii="Times New Roman" w:eastAsia="Times New Roman" w:hAnsi="Times New Roman" w:cs="Times New Roman"/>
                <w:color w:val="000000"/>
                <w:sz w:val="20"/>
                <w:szCs w:val="20"/>
                <w:lang w:val="uk-UA" w:eastAsia="ru-RU"/>
              </w:rPr>
            </w:pP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C1316" w:rsidRPr="00534C46" w:rsidTr="00C26E48">
        <w:trPr>
          <w:trHeight w:val="1264"/>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BP.EMP.03</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обліковими записами користувачів та компаній учасників</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Можливість здійснити </w:t>
            </w:r>
            <w:proofErr w:type="spellStart"/>
            <w:r w:rsidRPr="00534C46">
              <w:rPr>
                <w:rFonts w:ascii="Times New Roman" w:eastAsia="Times New Roman" w:hAnsi="Times New Roman" w:cs="Times New Roman"/>
                <w:color w:val="000000"/>
                <w:sz w:val="20"/>
                <w:szCs w:val="20"/>
                <w:lang w:val="uk-UA" w:eastAsia="ru-RU"/>
              </w:rPr>
              <w:t>логування</w:t>
            </w:r>
            <w:proofErr w:type="spellEnd"/>
            <w:r w:rsidRPr="00534C46">
              <w:rPr>
                <w:rFonts w:ascii="Times New Roman" w:eastAsia="Times New Roman" w:hAnsi="Times New Roman" w:cs="Times New Roman"/>
                <w:color w:val="000000"/>
                <w:sz w:val="20"/>
                <w:szCs w:val="20"/>
                <w:lang w:val="uk-UA" w:eastAsia="ru-RU"/>
              </w:rPr>
              <w:t xml:space="preserve"> учасника через обліковий запис в ЦБД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за рахунок інтеграції з реєстром </w:t>
            </w:r>
            <w:proofErr w:type="spellStart"/>
            <w:r w:rsidRPr="00534C46">
              <w:rPr>
                <w:rFonts w:ascii="Times New Roman" w:eastAsia="Times New Roman" w:hAnsi="Times New Roman" w:cs="Times New Roman"/>
                <w:color w:val="000000"/>
                <w:sz w:val="20"/>
                <w:szCs w:val="20"/>
                <w:lang w:val="uk-UA" w:eastAsia="ru-RU"/>
              </w:rPr>
              <w:t>СГуСОЗ</w:t>
            </w:r>
            <w:proofErr w:type="spellEnd"/>
            <w:r w:rsidRPr="00534C46">
              <w:rPr>
                <w:rFonts w:ascii="Times New Roman" w:eastAsia="Times New Roman" w:hAnsi="Times New Roman" w:cs="Times New Roman"/>
                <w:color w:val="000000"/>
                <w:sz w:val="20"/>
                <w:szCs w:val="20"/>
                <w:lang w:val="uk-UA" w:eastAsia="ru-RU"/>
              </w:rPr>
              <w:t xml:space="preserve"> (через АРІ);</w:t>
            </w:r>
            <w:r w:rsidRPr="00534C46">
              <w:rPr>
                <w:rFonts w:ascii="Times New Roman" w:eastAsia="Times New Roman" w:hAnsi="Times New Roman" w:cs="Times New Roman"/>
                <w:color w:val="000000"/>
                <w:sz w:val="20"/>
                <w:szCs w:val="20"/>
                <w:lang w:val="uk-UA" w:eastAsia="ru-RU"/>
              </w:rPr>
              <w:br/>
              <w:t xml:space="preserve">2) Наявність персонального кабінету учасника, який містить реєстраційну інформацію про компанію (дані дублюються через АРІ з реєстру </w:t>
            </w:r>
            <w:proofErr w:type="spellStart"/>
            <w:r w:rsidRPr="00534C46">
              <w:rPr>
                <w:rFonts w:ascii="Times New Roman" w:eastAsia="Times New Roman" w:hAnsi="Times New Roman" w:cs="Times New Roman"/>
                <w:color w:val="000000"/>
                <w:sz w:val="20"/>
                <w:szCs w:val="20"/>
                <w:lang w:val="uk-UA" w:eastAsia="ru-RU"/>
              </w:rPr>
              <w:t>СГуСОЗ</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3) Наявність доступу до торгового майданчику у всіх облікових записів, що вказані підписантами в Реєстрі </w:t>
            </w:r>
            <w:proofErr w:type="spellStart"/>
            <w:r w:rsidRPr="00534C46">
              <w:rPr>
                <w:rFonts w:ascii="Times New Roman" w:eastAsia="Times New Roman" w:hAnsi="Times New Roman" w:cs="Times New Roman"/>
                <w:color w:val="000000"/>
                <w:sz w:val="20"/>
                <w:szCs w:val="20"/>
                <w:lang w:val="uk-UA" w:eastAsia="ru-RU"/>
              </w:rPr>
              <w:t>СГуСОЗ</w:t>
            </w:r>
            <w:proofErr w:type="spellEnd"/>
            <w:r w:rsidRPr="00534C46">
              <w:rPr>
                <w:rFonts w:ascii="Times New Roman" w:eastAsia="Times New Roman" w:hAnsi="Times New Roman" w:cs="Times New Roman"/>
                <w:color w:val="000000"/>
                <w:sz w:val="20"/>
                <w:szCs w:val="20"/>
                <w:lang w:val="uk-UA" w:eastAsia="ru-RU"/>
              </w:rPr>
              <w:t xml:space="preserve"> в ЦБД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4) Наявність можливості у таких облікових записів (див. BP.EMP.03 п.3) зареєструвати додаткові облікові записи для працівників </w:t>
            </w:r>
            <w:proofErr w:type="spellStart"/>
            <w:r w:rsidRPr="00534C46">
              <w:rPr>
                <w:rFonts w:ascii="Times New Roman" w:eastAsia="Times New Roman" w:hAnsi="Times New Roman" w:cs="Times New Roman"/>
                <w:color w:val="000000"/>
                <w:sz w:val="20"/>
                <w:szCs w:val="20"/>
                <w:lang w:val="uk-UA" w:eastAsia="ru-RU"/>
              </w:rPr>
              <w:t>СГуСОЗ</w:t>
            </w:r>
            <w:proofErr w:type="spellEnd"/>
            <w:r w:rsidRPr="00534C46">
              <w:rPr>
                <w:rFonts w:ascii="Times New Roman" w:eastAsia="Times New Roman" w:hAnsi="Times New Roman" w:cs="Times New Roman"/>
                <w:color w:val="000000"/>
                <w:sz w:val="20"/>
                <w:szCs w:val="20"/>
                <w:lang w:val="uk-UA" w:eastAsia="ru-RU"/>
              </w:rPr>
              <w:t xml:space="preserve"> та надати їм відповідні права (створення та заповнення Заяви, права на підписання та відправку Заяви - відсутні);</w:t>
            </w:r>
            <w:r w:rsidRPr="00534C46">
              <w:rPr>
                <w:rFonts w:ascii="Times New Roman" w:eastAsia="Times New Roman" w:hAnsi="Times New Roman" w:cs="Times New Roman"/>
                <w:color w:val="000000"/>
                <w:sz w:val="20"/>
                <w:szCs w:val="20"/>
                <w:lang w:val="uk-UA" w:eastAsia="ru-RU"/>
              </w:rPr>
              <w:br/>
              <w:t>5) Наявність можливості зареєструвати облікові записи для працівників НСЗУ та надати їм відповідні права (адміністратор/перегляд тощо).</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Голова, заступники Голови, Департамент розвитку електронної системи охорони здоров'я, 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(зокрема, Закон України "Про державні фінансові гарантії медичного обслуговування населення", Постанова КМУ № 411). Окрім цього, якщо реєстр міститиме будь-які персональні дані, обробка таких даних може здійснюватися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Також звертаємо увагу, що відповідно до Постанови КМУ №411 розпорядником та володільцем відомостей Реєстру суб’єктів господарювання у сфері охорони здоров’я є МОЗ. У випадку якщо для виконання цієї вимоги буде необхідний доступ для перегляду даних в цьому реєстрі, такі дії потребують попереднього узгодження з МОЗ. Права доступу працівників НСЗУ до даних мають визначатись у порядку, встановленому законодавством, в тому числі щодо захисту персональних даних.</w:t>
            </w:r>
          </w:p>
        </w:tc>
      </w:tr>
      <w:tr w:rsidR="00FC1316" w:rsidRPr="00534C46" w:rsidTr="00C26E48">
        <w:trPr>
          <w:trHeight w:val="1963"/>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BP.EMP.04</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загальними для всіх та окремими прейскурантами/ціновими каталогами/показниками</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Окремі специфікації та вимоги до послуг мають бути завантажені в систему відповідно до встановленого шаблону;</w:t>
            </w:r>
            <w:r w:rsidRPr="00534C46">
              <w:rPr>
                <w:rFonts w:ascii="Times New Roman" w:eastAsia="Times New Roman" w:hAnsi="Times New Roman" w:cs="Times New Roman"/>
                <w:color w:val="000000"/>
                <w:sz w:val="20"/>
                <w:szCs w:val="20"/>
                <w:lang w:val="uk-UA" w:eastAsia="ru-RU"/>
              </w:rPr>
              <w:br/>
              <w:t>2) Каталог послуг, що містить базові тарифи для всіх послуг/пакетів послуг, має бути завантажений в систему;</w:t>
            </w:r>
            <w:r w:rsidRPr="00534C46">
              <w:rPr>
                <w:rFonts w:ascii="Times New Roman" w:eastAsia="Times New Roman" w:hAnsi="Times New Roman" w:cs="Times New Roman"/>
                <w:color w:val="000000"/>
                <w:sz w:val="20"/>
                <w:szCs w:val="20"/>
                <w:lang w:val="uk-UA" w:eastAsia="ru-RU"/>
              </w:rPr>
              <w:br/>
              <w:t>3) Можливість вибору типу Договору має бути забезпечена. При виборі типу Договору має підтягуватись відповідна номенклатура послуг/</w:t>
            </w:r>
            <w:r w:rsidR="007872B6" w:rsidRPr="00534C46">
              <w:rPr>
                <w:rFonts w:ascii="Times New Roman" w:eastAsia="Times New Roman" w:hAnsi="Times New Roman" w:cs="Times New Roman"/>
                <w:color w:val="000000"/>
                <w:sz w:val="20"/>
                <w:szCs w:val="20"/>
                <w:lang w:val="uk-UA" w:eastAsia="ru-RU"/>
              </w:rPr>
              <w:t>лікарських засобів</w:t>
            </w:r>
            <w:r w:rsidRPr="00534C46">
              <w:rPr>
                <w:rFonts w:ascii="Times New Roman" w:eastAsia="Times New Roman" w:hAnsi="Times New Roman" w:cs="Times New Roman"/>
                <w:color w:val="000000"/>
                <w:sz w:val="20"/>
                <w:szCs w:val="20"/>
                <w:lang w:val="uk-UA" w:eastAsia="ru-RU"/>
              </w:rPr>
              <w:t>.</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Типи договорів мають бути визначені у чинному законодавстві / встановленому законодавством порядку</w:t>
            </w:r>
          </w:p>
        </w:tc>
      </w:tr>
      <w:tr w:rsidR="00FC1316" w:rsidRPr="00534C46" w:rsidTr="00C26E48">
        <w:trPr>
          <w:trHeight w:val="4099"/>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BP.EMP.05</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учасників із ідентифікацією за допомогою кваліфікованого електронного підпису</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Реєстрація учасника відбувається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де вказуються відповідальні особи, що мають право користуватися торгівельним майданчиком, та їх ЕЦП (Підписант з боку Надавача);</w:t>
            </w:r>
            <w:r w:rsidRPr="00534C46">
              <w:rPr>
                <w:rFonts w:ascii="Times New Roman" w:eastAsia="Times New Roman" w:hAnsi="Times New Roman" w:cs="Times New Roman"/>
                <w:color w:val="000000"/>
                <w:sz w:val="20"/>
                <w:szCs w:val="20"/>
                <w:lang w:val="uk-UA" w:eastAsia="ru-RU"/>
              </w:rPr>
              <w:br/>
              <w:t xml:space="preserve">2) Авторизація учасника відбувається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xml:space="preserve">3) Ідентифікація учасника на торгівельному майданчику відбувається через </w:t>
            </w:r>
            <w:proofErr w:type="spellStart"/>
            <w:r w:rsidRPr="00534C46">
              <w:rPr>
                <w:rFonts w:ascii="Times New Roman" w:eastAsia="Times New Roman" w:hAnsi="Times New Roman" w:cs="Times New Roman"/>
                <w:color w:val="000000"/>
                <w:sz w:val="20"/>
                <w:szCs w:val="20"/>
                <w:lang w:val="uk-UA" w:eastAsia="ru-RU"/>
              </w:rPr>
              <w:t>логування</w:t>
            </w:r>
            <w:proofErr w:type="spellEnd"/>
            <w:r w:rsidRPr="00534C46">
              <w:rPr>
                <w:rFonts w:ascii="Times New Roman" w:eastAsia="Times New Roman" w:hAnsi="Times New Roman" w:cs="Times New Roman"/>
                <w:color w:val="000000"/>
                <w:sz w:val="20"/>
                <w:szCs w:val="20"/>
                <w:lang w:val="uk-UA" w:eastAsia="ru-RU"/>
              </w:rPr>
              <w:t xml:space="preserve">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(див. BP.EMP.03);</w:t>
            </w:r>
            <w:r w:rsidRPr="00534C46">
              <w:rPr>
                <w:rFonts w:ascii="Times New Roman" w:eastAsia="Times New Roman" w:hAnsi="Times New Roman" w:cs="Times New Roman"/>
                <w:color w:val="000000"/>
                <w:sz w:val="20"/>
                <w:szCs w:val="20"/>
                <w:lang w:val="uk-UA" w:eastAsia="ru-RU"/>
              </w:rPr>
              <w:br/>
              <w:t>4) Для додаткових облікових записів, що реєструються на рівні торгівельного майданчику (п.4 BP.EMP.03) реєстрація, авторизація та ідентифікація проходять на самому майданчику.</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Ідентифікація учасників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чинного законодавства України, зокрема Законів України "Про електронні довірчі послуги", "Про захист персональних даних", "Про державні фінансові гарантії медичного обслуговування населення", Постанови КМУ №411 тощо. 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Окрім цього, якщо реєстр міститиме будь-які персональні дані, обробка таких даних може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Також звертаємо увагу, що відповідно до Постанови КМУ №411 розпорядником та володільцем відомостей Реєстру суб’єктів господарювання у сфері охорони здоров’я є МОЗ. У випадку якщо для виконання цієї вимоги буде необхідний доступ для перегляду даних в цьому реєстрі, такі дії потребують попереднього узгодження з МОЗ. Права доступу учасників мають визначатись у порядку, встановленому законодавством.</w:t>
            </w:r>
          </w:p>
        </w:tc>
      </w:tr>
      <w:tr w:rsidR="00FC1316" w:rsidRPr="002B6F2E" w:rsidTr="00C26E48">
        <w:trPr>
          <w:trHeight w:val="4524"/>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BP.EMP.06</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власника реєстраційного посвідчення або його уповноваженої особи на здійснення дій, визначених в оголошені</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забезпечити реєстрацію власника реєстраційного посвідчення без реєстрації його в ЦБД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2) В системі повинні бути передбачені два сценарії:</w:t>
            </w:r>
            <w:r w:rsidRPr="00534C46">
              <w:rPr>
                <w:rFonts w:ascii="Times New Roman" w:eastAsia="Times New Roman" w:hAnsi="Times New Roman" w:cs="Times New Roman"/>
                <w:color w:val="000000"/>
                <w:sz w:val="20"/>
                <w:szCs w:val="20"/>
                <w:lang w:val="uk-UA" w:eastAsia="ru-RU"/>
              </w:rPr>
              <w:br/>
              <w:t xml:space="preserve">а) Будь-який суб'єкт господарювання може зареєструватися на торгівельному майданчику. </w:t>
            </w:r>
            <w:proofErr w:type="spellStart"/>
            <w:r w:rsidRPr="00534C46">
              <w:rPr>
                <w:rFonts w:ascii="Times New Roman" w:eastAsia="Times New Roman" w:hAnsi="Times New Roman" w:cs="Times New Roman"/>
                <w:color w:val="000000"/>
                <w:sz w:val="20"/>
                <w:szCs w:val="20"/>
                <w:lang w:val="uk-UA" w:eastAsia="ru-RU"/>
              </w:rPr>
              <w:t>Валідація</w:t>
            </w:r>
            <w:proofErr w:type="spellEnd"/>
            <w:r w:rsidRPr="00534C46">
              <w:rPr>
                <w:rFonts w:ascii="Times New Roman" w:eastAsia="Times New Roman" w:hAnsi="Times New Roman" w:cs="Times New Roman"/>
                <w:color w:val="000000"/>
                <w:sz w:val="20"/>
                <w:szCs w:val="20"/>
                <w:lang w:val="uk-UA" w:eastAsia="ru-RU"/>
              </w:rPr>
              <w:t xml:space="preserve"> внесених даних проходить в рамках кожного оголошення окремо;</w:t>
            </w:r>
            <w:r w:rsidRPr="00534C46">
              <w:rPr>
                <w:rFonts w:ascii="Times New Roman" w:eastAsia="Times New Roman" w:hAnsi="Times New Roman" w:cs="Times New Roman"/>
                <w:color w:val="000000"/>
                <w:sz w:val="20"/>
                <w:szCs w:val="20"/>
                <w:lang w:val="uk-UA" w:eastAsia="ru-RU"/>
              </w:rPr>
              <w:br/>
              <w:t xml:space="preserve">б) При реєстрації інформація, яку ввів суб'єкт господарювання, проходить </w:t>
            </w:r>
            <w:proofErr w:type="spellStart"/>
            <w:r w:rsidRPr="00534C46">
              <w:rPr>
                <w:rFonts w:ascii="Times New Roman" w:eastAsia="Times New Roman" w:hAnsi="Times New Roman" w:cs="Times New Roman"/>
                <w:color w:val="000000"/>
                <w:sz w:val="20"/>
                <w:szCs w:val="20"/>
                <w:lang w:val="uk-UA" w:eastAsia="ru-RU"/>
              </w:rPr>
              <w:t>валідацію</w:t>
            </w:r>
            <w:proofErr w:type="spellEnd"/>
            <w:r w:rsidRPr="00534C46">
              <w:rPr>
                <w:rFonts w:ascii="Times New Roman" w:eastAsia="Times New Roman" w:hAnsi="Times New Roman" w:cs="Times New Roman"/>
                <w:color w:val="000000"/>
                <w:sz w:val="20"/>
                <w:szCs w:val="20"/>
                <w:lang w:val="uk-UA" w:eastAsia="ru-RU"/>
              </w:rPr>
              <w:t xml:space="preserve"> з Реєстром власників реєстраційних посвідчень на лікарські засоби (за його наявності). Якщо </w:t>
            </w:r>
            <w:proofErr w:type="spellStart"/>
            <w:r w:rsidRPr="00534C46">
              <w:rPr>
                <w:rFonts w:ascii="Times New Roman" w:eastAsia="Times New Roman" w:hAnsi="Times New Roman" w:cs="Times New Roman"/>
                <w:color w:val="000000"/>
                <w:sz w:val="20"/>
                <w:szCs w:val="20"/>
                <w:lang w:val="uk-UA" w:eastAsia="ru-RU"/>
              </w:rPr>
              <w:t>валідацію</w:t>
            </w:r>
            <w:proofErr w:type="spellEnd"/>
            <w:r w:rsidRPr="00534C46">
              <w:rPr>
                <w:rFonts w:ascii="Times New Roman" w:eastAsia="Times New Roman" w:hAnsi="Times New Roman" w:cs="Times New Roman"/>
                <w:color w:val="000000"/>
                <w:sz w:val="20"/>
                <w:szCs w:val="20"/>
                <w:lang w:val="uk-UA" w:eastAsia="ru-RU"/>
              </w:rPr>
              <w:t xml:space="preserve"> пройдено успішно - суб'єкт може зареєструватися на торгівельному майданчику;</w:t>
            </w:r>
            <w:r w:rsidRPr="00534C46">
              <w:rPr>
                <w:rFonts w:ascii="Times New Roman" w:eastAsia="Times New Roman" w:hAnsi="Times New Roman" w:cs="Times New Roman"/>
                <w:color w:val="000000"/>
                <w:sz w:val="20"/>
                <w:szCs w:val="20"/>
                <w:lang w:val="uk-UA" w:eastAsia="ru-RU"/>
              </w:rPr>
              <w:br/>
              <w:t>3) Система повинна передбачати активацію та налаштування вищевказаних сценаріїв;</w:t>
            </w:r>
            <w:r w:rsidRPr="00534C46">
              <w:rPr>
                <w:rFonts w:ascii="Times New Roman" w:eastAsia="Times New Roman" w:hAnsi="Times New Roman" w:cs="Times New Roman"/>
                <w:color w:val="000000"/>
                <w:sz w:val="20"/>
                <w:szCs w:val="20"/>
                <w:lang w:val="uk-UA" w:eastAsia="ru-RU"/>
              </w:rPr>
              <w:br/>
              <w:t>4) Система повинна виводити реєстраційну форму, в якій  суб'єкт господарювання заповнює всі необхідні поля та додає копії документів, що підтверджують повноваження підписанта;</w:t>
            </w:r>
            <w:r w:rsidRPr="00534C46">
              <w:rPr>
                <w:rFonts w:ascii="Times New Roman" w:eastAsia="Times New Roman" w:hAnsi="Times New Roman" w:cs="Times New Roman"/>
                <w:color w:val="000000"/>
                <w:sz w:val="20"/>
                <w:szCs w:val="20"/>
                <w:lang w:val="uk-UA" w:eastAsia="ru-RU"/>
              </w:rPr>
              <w:br/>
              <w:t>5) Система повинна забезпечити підписанту можливість зареєструвати додаткові облікові записи та надати їм відповідні права (створення та заповнення заявки, права на підписання та відправку заявки - відсутні).</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Реєстрація власника реєстраційного посвідчення або його уповноваженої особи в системі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дотриманням вимог Закону України "Про захист персональних даних", зокрема щодо обов'язкової наявності законної підстави для обробки персональних даних, інформування такої особи про володільця і розпорядника персональних даних, мету, підставу, способи та строки обробки персональних даних тощо</w:t>
            </w:r>
          </w:p>
        </w:tc>
      </w:tr>
      <w:tr w:rsidR="00FC1316" w:rsidRPr="002B6F2E" w:rsidTr="00C26E48">
        <w:trPr>
          <w:trHeight w:val="2555"/>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BP.EMP.07</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профілів учасників. Дані компаній учасників (назва, юридична / фактична адреса тощо, облікові дані користувачів від постачальника користувачів), пошук по директоріям користувачів/учасників)</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Реєстрація профілів учасників відбувається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де вказуються відповідальні особи, що мають право користуватися торгівельним майданчиком, та їх ЕЦП (Підписант з боку Надавача)</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Реєстрація профілів учасників в системі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має відбуватися із дотриманням відповідного законодавства України, яке регулює порядок функціонування системи </w:t>
            </w:r>
            <w:proofErr w:type="spellStart"/>
            <w:r w:rsidRPr="00534C46">
              <w:rPr>
                <w:rFonts w:ascii="Times New Roman" w:eastAsia="Times New Roman" w:hAnsi="Times New Roman" w:cs="Times New Roman"/>
                <w:color w:val="000000"/>
                <w:sz w:val="20"/>
                <w:szCs w:val="20"/>
                <w:lang w:val="uk-UA" w:eastAsia="ru-RU"/>
              </w:rPr>
              <w:t>eHealth</w:t>
            </w:r>
            <w:proofErr w:type="spellEnd"/>
            <w:r w:rsidRPr="00534C46">
              <w:rPr>
                <w:rFonts w:ascii="Times New Roman" w:eastAsia="Times New Roman" w:hAnsi="Times New Roman" w:cs="Times New Roman"/>
                <w:color w:val="000000"/>
                <w:sz w:val="20"/>
                <w:szCs w:val="20"/>
                <w:lang w:val="uk-UA" w:eastAsia="ru-RU"/>
              </w:rPr>
              <w:t xml:space="preserve"> (зокрема, Закон України "Про державні фінансові гарантії медичного обслуговування населення", Постанова КМУ №411 тощо), а також Законів України "Про захист персональних даних", "Про електронні довірчі послуги" тощо</w:t>
            </w:r>
          </w:p>
        </w:tc>
      </w:tr>
      <w:tr w:rsidR="00FC1316" w:rsidRPr="002B6F2E"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BP.EMP.08</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із Зовнішніми реєстрами (ЄДР, ДЛС тощо) за допомогою функціональності управління довідковою інформацією (блок функціональності MDM)</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інтеграції за допомогою створення API або експорту / імпорту даних між модулями торгівельного майданчику та іншими компонентами інформаційної системи НСЗУ або зовнішніми системами</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розвитку електронної системи охорони здоров'я, 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законодавства, яке регулює порядок функціонування відповідного реєстру</w:t>
            </w:r>
          </w:p>
        </w:tc>
      </w:tr>
      <w:tr w:rsidR="00FC1316" w:rsidRPr="00534C46" w:rsidTr="00C26E48">
        <w:trPr>
          <w:trHeight w:val="5957"/>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BP.EMP.09</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із функціональним блоком управління рахунками </w:t>
            </w:r>
            <w:r w:rsidRPr="00534C46">
              <w:rPr>
                <w:rFonts w:ascii="Times New Roman" w:eastAsia="Times New Roman" w:hAnsi="Times New Roman" w:cs="Times New Roman"/>
                <w:color w:val="000000"/>
                <w:sz w:val="20"/>
                <w:szCs w:val="20"/>
                <w:lang w:val="uk-UA" w:eastAsia="ru-RU"/>
              </w:rPr>
              <w:br/>
              <w:t>• гнучкий вибір цінових параметрів, методів та джерел оплати</w:t>
            </w:r>
            <w:r w:rsidRPr="00534C46">
              <w:rPr>
                <w:rFonts w:ascii="Times New Roman" w:eastAsia="Times New Roman" w:hAnsi="Times New Roman" w:cs="Times New Roman"/>
                <w:color w:val="000000"/>
                <w:sz w:val="20"/>
                <w:szCs w:val="20"/>
                <w:lang w:val="uk-UA" w:eastAsia="ru-RU"/>
              </w:rPr>
              <w:br/>
              <w:t>• формування замовлень за результатами торгів</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Після завершення строку прийому заяв, адміністратор з боку НСЗУ повинен мати змогу відправити Повідомлення про намір заключити договір обраним </w:t>
            </w:r>
            <w:proofErr w:type="spellStart"/>
            <w:r w:rsidRPr="00534C46">
              <w:rPr>
                <w:rFonts w:ascii="Times New Roman" w:eastAsia="Times New Roman" w:hAnsi="Times New Roman" w:cs="Times New Roman"/>
                <w:color w:val="000000"/>
                <w:sz w:val="20"/>
                <w:szCs w:val="20"/>
                <w:lang w:val="uk-UA" w:eastAsia="ru-RU"/>
              </w:rPr>
              <w:t>СГуСОЗ</w:t>
            </w:r>
            <w:proofErr w:type="spellEnd"/>
            <w:r w:rsidRPr="00534C46">
              <w:rPr>
                <w:rFonts w:ascii="Times New Roman" w:eastAsia="Times New Roman" w:hAnsi="Times New Roman" w:cs="Times New Roman"/>
                <w:color w:val="000000"/>
                <w:sz w:val="20"/>
                <w:szCs w:val="20"/>
                <w:lang w:val="uk-UA" w:eastAsia="ru-RU"/>
              </w:rPr>
              <w:t xml:space="preserve"> (тим, що відповідають вимогам). Повідомлення про намір заключити договір повинно відповідати встановленому шаблону</w:t>
            </w:r>
            <w:r w:rsidR="009E7B54" w:rsidRPr="00534C46">
              <w:rPr>
                <w:rFonts w:ascii="Times New Roman" w:eastAsia="Times New Roman" w:hAnsi="Times New Roman" w:cs="Times New Roman"/>
                <w:color w:val="000000"/>
                <w:sz w:val="20"/>
                <w:szCs w:val="20"/>
                <w:lang w:val="uk-UA" w:eastAsia="ru-RU"/>
              </w:rPr>
              <w:t>(якщо потрібно)</w:t>
            </w:r>
            <w:r w:rsidRPr="00534C46">
              <w:rPr>
                <w:rFonts w:ascii="Times New Roman" w:eastAsia="Times New Roman" w:hAnsi="Times New Roman" w:cs="Times New Roman"/>
                <w:color w:val="000000"/>
                <w:sz w:val="20"/>
                <w:szCs w:val="20"/>
                <w:lang w:val="uk-UA" w:eastAsia="ru-RU"/>
              </w:rPr>
              <w:t xml:space="preserve">. Після завершення строку прийому заяв адміністратор з боку НСЗУ повинен мати змогу відправити Проект Договору обраним </w:t>
            </w:r>
            <w:proofErr w:type="spellStart"/>
            <w:r w:rsidRPr="00534C46">
              <w:rPr>
                <w:rFonts w:ascii="Times New Roman" w:eastAsia="Times New Roman" w:hAnsi="Times New Roman" w:cs="Times New Roman"/>
                <w:color w:val="000000"/>
                <w:sz w:val="20"/>
                <w:szCs w:val="20"/>
                <w:lang w:val="uk-UA" w:eastAsia="ru-RU"/>
              </w:rPr>
              <w:t>СГуСОЗ</w:t>
            </w:r>
            <w:proofErr w:type="spellEnd"/>
            <w:r w:rsidRPr="00534C46">
              <w:rPr>
                <w:rFonts w:ascii="Times New Roman" w:eastAsia="Times New Roman" w:hAnsi="Times New Roman" w:cs="Times New Roman"/>
                <w:color w:val="000000"/>
                <w:sz w:val="20"/>
                <w:szCs w:val="20"/>
                <w:lang w:val="uk-UA" w:eastAsia="ru-RU"/>
              </w:rPr>
              <w:t xml:space="preserve"> (тим, що відповідають вимогам). Повідомлення та Проект Договору скріплюється ЕЦП;</w:t>
            </w:r>
            <w:r w:rsidRPr="00534C46">
              <w:rPr>
                <w:rFonts w:ascii="Times New Roman" w:eastAsia="Times New Roman" w:hAnsi="Times New Roman" w:cs="Times New Roman"/>
                <w:color w:val="000000"/>
                <w:sz w:val="20"/>
                <w:szCs w:val="20"/>
                <w:lang w:val="uk-UA" w:eastAsia="ru-RU"/>
              </w:rPr>
              <w:br/>
              <w:t xml:space="preserve">2) Для всіх договорів необхідно передбачити можливість </w:t>
            </w:r>
            <w:proofErr w:type="spellStart"/>
            <w:r w:rsidRPr="00534C46">
              <w:rPr>
                <w:rFonts w:ascii="Times New Roman" w:eastAsia="Times New Roman" w:hAnsi="Times New Roman" w:cs="Times New Roman"/>
                <w:color w:val="000000"/>
                <w:sz w:val="20"/>
                <w:szCs w:val="20"/>
                <w:lang w:val="uk-UA" w:eastAsia="ru-RU"/>
              </w:rPr>
              <w:t>автопролонгації</w:t>
            </w:r>
            <w:proofErr w:type="spellEnd"/>
            <w:r w:rsidRPr="00534C46">
              <w:rPr>
                <w:rFonts w:ascii="Times New Roman" w:eastAsia="Times New Roman" w:hAnsi="Times New Roman" w:cs="Times New Roman"/>
                <w:color w:val="000000"/>
                <w:sz w:val="20"/>
                <w:szCs w:val="20"/>
                <w:lang w:val="uk-UA" w:eastAsia="ru-RU"/>
              </w:rPr>
              <w:t xml:space="preserve"> на строк, що не перевищує 3 місяці;</w:t>
            </w:r>
            <w:r w:rsidRPr="00534C46">
              <w:rPr>
                <w:rFonts w:ascii="Times New Roman" w:eastAsia="Times New Roman" w:hAnsi="Times New Roman" w:cs="Times New Roman"/>
                <w:color w:val="000000"/>
                <w:sz w:val="20"/>
                <w:szCs w:val="20"/>
                <w:lang w:val="uk-UA" w:eastAsia="ru-RU"/>
              </w:rPr>
              <w:br/>
              <w:t>3) Система повинна давати можливість відслідковувати статуси документів (заяв, Договорів тощо);</w:t>
            </w:r>
            <w:r w:rsidRPr="00534C46">
              <w:rPr>
                <w:rFonts w:ascii="Times New Roman" w:eastAsia="Times New Roman" w:hAnsi="Times New Roman" w:cs="Times New Roman"/>
                <w:color w:val="000000"/>
                <w:sz w:val="20"/>
                <w:szCs w:val="20"/>
                <w:lang w:val="uk-UA" w:eastAsia="ru-RU"/>
              </w:rPr>
              <w:br/>
              <w:t>4) При наближенні граничного терміну обробки документів система повинна автоматично надсилати повідомлення про наближення такого терміну (Наприклад, у потенційного Надавача є 10 днів на підписання отриманого проекту Договору. За 2 дні до закінчення терміну потенційний Надавач повинен отримати повідомлення);</w:t>
            </w:r>
            <w:r w:rsidRPr="00534C46">
              <w:rPr>
                <w:rFonts w:ascii="Times New Roman" w:eastAsia="Times New Roman" w:hAnsi="Times New Roman" w:cs="Times New Roman"/>
                <w:color w:val="000000"/>
                <w:sz w:val="20"/>
                <w:szCs w:val="20"/>
                <w:lang w:val="uk-UA" w:eastAsia="ru-RU"/>
              </w:rPr>
              <w:br/>
              <w:t xml:space="preserve">5) Система повинна здійснювати автоматичний обмін даними з внутрішніми фінансовими підсистемами ІС НСЗУ (наприклад, інформацію про метод оплати та спосіб оплати) за допомогою шини або іншого інструменту автоматичного обміну даними. </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законодавства, яке регулює порядок функціонування відповідної ІС. Окрім цього, налаштування договірних умов в системі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відповідно до процедури, що визначена у чинному законодавстві та/або контракті.</w:t>
            </w:r>
          </w:p>
        </w:tc>
      </w:tr>
      <w:tr w:rsidR="00FC1316" w:rsidRPr="00534C46" w:rsidTr="00C26E48">
        <w:trPr>
          <w:trHeight w:val="2244"/>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BP.EMP.10</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Закупівля за каталогами. Управління каталогами, призначення каталогів закупівлі декільком продавцям, визначення способів оплати</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Створення каталогу послуг з прив'язкою до окремих специфікацій та вимог до послуг (див. ЕМР.04);</w:t>
            </w:r>
            <w:r w:rsidRPr="00534C46">
              <w:rPr>
                <w:rFonts w:ascii="Times New Roman" w:eastAsia="Times New Roman" w:hAnsi="Times New Roman" w:cs="Times New Roman"/>
                <w:color w:val="000000"/>
                <w:sz w:val="20"/>
                <w:szCs w:val="20"/>
                <w:lang w:val="uk-UA" w:eastAsia="ru-RU"/>
              </w:rPr>
              <w:br/>
              <w:t>2) Каталог послуг містить всі послуги, що входять до ПМГ відповідного року;</w:t>
            </w:r>
            <w:r w:rsidRPr="00534C46">
              <w:rPr>
                <w:rFonts w:ascii="Times New Roman" w:eastAsia="Times New Roman" w:hAnsi="Times New Roman" w:cs="Times New Roman"/>
                <w:color w:val="000000"/>
                <w:sz w:val="20"/>
                <w:szCs w:val="20"/>
                <w:lang w:val="uk-UA" w:eastAsia="ru-RU"/>
              </w:rPr>
              <w:br/>
              <w:t>3) Повинна бути можливість вносити зміну до каталогу послуг. Зміни може вносити особа, яка має права адміністратора;</w:t>
            </w:r>
            <w:r w:rsidRPr="00534C46">
              <w:rPr>
                <w:rFonts w:ascii="Times New Roman" w:eastAsia="Times New Roman" w:hAnsi="Times New Roman" w:cs="Times New Roman"/>
                <w:color w:val="000000"/>
                <w:sz w:val="20"/>
                <w:szCs w:val="20"/>
                <w:lang w:val="uk-UA" w:eastAsia="ru-RU"/>
              </w:rPr>
              <w:br/>
              <w:t xml:space="preserve">4) Каталог лікарських засобів повинен містити перелік МНН та лікарських форм, що підлягають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 для власників реєстраційних посвідчень.</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C1316" w:rsidRPr="00534C46" w:rsidTr="00C26E48">
        <w:trPr>
          <w:trHeight w:val="3122"/>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BP.EMP.11</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Проведення торгів за методом </w:t>
            </w:r>
            <w:proofErr w:type="spellStart"/>
            <w:r w:rsidRPr="00534C46">
              <w:rPr>
                <w:rFonts w:ascii="Times New Roman" w:eastAsia="Times New Roman" w:hAnsi="Times New Roman" w:cs="Times New Roman"/>
                <w:color w:val="000000"/>
                <w:sz w:val="20"/>
                <w:szCs w:val="20"/>
                <w:lang w:val="uk-UA" w:eastAsia="ru-RU"/>
              </w:rPr>
              <w:t>редукціону</w:t>
            </w:r>
            <w:proofErr w:type="spellEnd"/>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При налаштуванні нових торгів адміністратор повинен мати змогу вказати тип торгів (в даному випадку - </w:t>
            </w:r>
            <w:proofErr w:type="spellStart"/>
            <w:r w:rsidRPr="00534C46">
              <w:rPr>
                <w:rFonts w:ascii="Times New Roman" w:eastAsia="Times New Roman" w:hAnsi="Times New Roman" w:cs="Times New Roman"/>
                <w:color w:val="000000"/>
                <w:sz w:val="20"/>
                <w:szCs w:val="20"/>
                <w:lang w:val="uk-UA" w:eastAsia="ru-RU"/>
              </w:rPr>
              <w:t>редукціон</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2) Електронний торгівельний майданчик повинен мати функціонал, що дозволяє учаснику пропонувати ціну;</w:t>
            </w:r>
            <w:r w:rsidRPr="00534C46">
              <w:rPr>
                <w:rFonts w:ascii="Times New Roman" w:eastAsia="Times New Roman" w:hAnsi="Times New Roman" w:cs="Times New Roman"/>
                <w:color w:val="000000"/>
                <w:sz w:val="20"/>
                <w:szCs w:val="20"/>
                <w:lang w:val="uk-UA" w:eastAsia="ru-RU"/>
              </w:rPr>
              <w:br/>
              <w:t>3) Система повинна містити функціонал формування реєстру пропозицій та його вивантаження у модуль, де будуть проводитись розрахунки;</w:t>
            </w:r>
            <w:r w:rsidRPr="00534C46">
              <w:rPr>
                <w:rFonts w:ascii="Times New Roman" w:eastAsia="Times New Roman" w:hAnsi="Times New Roman" w:cs="Times New Roman"/>
                <w:color w:val="000000"/>
                <w:sz w:val="20"/>
                <w:szCs w:val="20"/>
                <w:lang w:val="uk-UA" w:eastAsia="ru-RU"/>
              </w:rPr>
              <w:br/>
              <w:t xml:space="preserve">4) Система повинна давати змогу проводити </w:t>
            </w:r>
            <w:proofErr w:type="spellStart"/>
            <w:r w:rsidRPr="00534C46">
              <w:rPr>
                <w:rFonts w:ascii="Times New Roman" w:eastAsia="Times New Roman" w:hAnsi="Times New Roman" w:cs="Times New Roman"/>
                <w:color w:val="000000"/>
                <w:sz w:val="20"/>
                <w:szCs w:val="20"/>
                <w:lang w:val="uk-UA" w:eastAsia="ru-RU"/>
              </w:rPr>
              <w:t>редукціон</w:t>
            </w:r>
            <w:proofErr w:type="spellEnd"/>
            <w:r w:rsidRPr="00534C46">
              <w:rPr>
                <w:rFonts w:ascii="Times New Roman" w:eastAsia="Times New Roman" w:hAnsi="Times New Roman" w:cs="Times New Roman"/>
                <w:color w:val="000000"/>
                <w:sz w:val="20"/>
                <w:szCs w:val="20"/>
                <w:lang w:val="uk-UA" w:eastAsia="ru-RU"/>
              </w:rPr>
              <w:t xml:space="preserve"> в декілька етапів з можливістю налаштування окремих правил для кожного з них;</w:t>
            </w:r>
            <w:r w:rsidRPr="00534C46">
              <w:rPr>
                <w:rFonts w:ascii="Times New Roman" w:eastAsia="Times New Roman" w:hAnsi="Times New Roman" w:cs="Times New Roman"/>
                <w:color w:val="000000"/>
                <w:sz w:val="20"/>
                <w:szCs w:val="20"/>
                <w:lang w:val="uk-UA" w:eastAsia="ru-RU"/>
              </w:rPr>
              <w:br/>
              <w:t>5) Система повинна давати можливість обрати переможця</w:t>
            </w:r>
            <w:r w:rsidR="009D7114" w:rsidRPr="00534C46">
              <w:rPr>
                <w:rFonts w:ascii="Times New Roman" w:eastAsia="Times New Roman" w:hAnsi="Times New Roman" w:cs="Times New Roman"/>
                <w:color w:val="000000"/>
                <w:sz w:val="20"/>
                <w:szCs w:val="20"/>
                <w:lang w:val="uk-UA" w:eastAsia="ru-RU"/>
              </w:rPr>
              <w:t xml:space="preserve"> або декількох переможців</w:t>
            </w:r>
            <w:r w:rsidRPr="00534C46">
              <w:rPr>
                <w:rFonts w:ascii="Times New Roman" w:eastAsia="Times New Roman" w:hAnsi="Times New Roman" w:cs="Times New Roman"/>
                <w:color w:val="000000"/>
                <w:sz w:val="20"/>
                <w:szCs w:val="20"/>
                <w:lang w:val="uk-UA" w:eastAsia="ru-RU"/>
              </w:rPr>
              <w:t xml:space="preserve"> для кожного етапу.</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Процедура та умови проведення торгів мають відповідати чинному законодавству</w:t>
            </w:r>
          </w:p>
        </w:tc>
      </w:tr>
      <w:tr w:rsidR="00FC1316" w:rsidRPr="002B6F2E" w:rsidTr="00C26E48">
        <w:trPr>
          <w:trHeight w:val="2133"/>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BP.EMP.12</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Функціональність порталу постачальника</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Портал постачальника:</w:t>
            </w:r>
            <w:r w:rsidRPr="00534C46">
              <w:rPr>
                <w:rFonts w:ascii="Times New Roman" w:eastAsia="Times New Roman" w:hAnsi="Times New Roman" w:cs="Times New Roman"/>
                <w:color w:val="000000"/>
                <w:sz w:val="20"/>
                <w:szCs w:val="20"/>
                <w:lang w:val="uk-UA" w:eastAsia="ru-RU"/>
              </w:rPr>
              <w:br/>
              <w:t>1) Містить форму для авторизації в особистому кабінеті;</w:t>
            </w:r>
            <w:r w:rsidRPr="00534C46">
              <w:rPr>
                <w:rFonts w:ascii="Times New Roman" w:eastAsia="Times New Roman" w:hAnsi="Times New Roman" w:cs="Times New Roman"/>
                <w:color w:val="000000"/>
                <w:sz w:val="20"/>
                <w:szCs w:val="20"/>
                <w:lang w:val="uk-UA" w:eastAsia="ru-RU"/>
              </w:rPr>
              <w:br/>
              <w:t>2) Надсилає інформацію про зміну статусу торгів та повідомлення про наявність вхідних документів;</w:t>
            </w:r>
            <w:r w:rsidRPr="00534C46">
              <w:rPr>
                <w:rFonts w:ascii="Times New Roman" w:eastAsia="Times New Roman" w:hAnsi="Times New Roman" w:cs="Times New Roman"/>
                <w:color w:val="000000"/>
                <w:sz w:val="20"/>
                <w:szCs w:val="20"/>
                <w:lang w:val="uk-UA" w:eastAsia="ru-RU"/>
              </w:rPr>
              <w:br/>
              <w:t>3) Відображає вхідні документи;</w:t>
            </w:r>
            <w:r w:rsidRPr="00534C46">
              <w:rPr>
                <w:rFonts w:ascii="Times New Roman" w:eastAsia="Times New Roman" w:hAnsi="Times New Roman" w:cs="Times New Roman"/>
                <w:color w:val="000000"/>
                <w:sz w:val="20"/>
                <w:szCs w:val="20"/>
                <w:lang w:val="uk-UA" w:eastAsia="ru-RU"/>
              </w:rPr>
              <w:br/>
              <w:t>4) Забезпечує можливість скріплення документів ЕЦП (заява, договір тощо);</w:t>
            </w:r>
            <w:r w:rsidRPr="00534C46">
              <w:rPr>
                <w:rFonts w:ascii="Times New Roman" w:eastAsia="Times New Roman" w:hAnsi="Times New Roman" w:cs="Times New Roman"/>
                <w:color w:val="000000"/>
                <w:sz w:val="20"/>
                <w:szCs w:val="20"/>
                <w:lang w:val="uk-UA" w:eastAsia="ru-RU"/>
              </w:rPr>
              <w:br/>
              <w:t>5) Має можливість отримувати запрошення на участь в торгах.</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val="restart"/>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Відповідний функціонал має бути реалізований із дотриманням вимог Законів України "Про захист персональних даних", "Про електронні довірчі послуги", а також законодавства, що регулює порядок і умови проведення торгів, дотримання інформаційної безпеки тощо</w:t>
            </w:r>
          </w:p>
        </w:tc>
      </w:tr>
      <w:tr w:rsidR="00FC1316" w:rsidRPr="00534C46" w:rsidTr="00C26E48">
        <w:trPr>
          <w:trHeight w:val="3831"/>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BP.EMP.13</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Проведення торгів із використанням DDD WHO, добовою дозою (або будь якою іншою одиницею виміру) із автоматичним перерахунком в одиниці лікарських засобів із каталогу (реєстру)</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забезпечити:</w:t>
            </w:r>
            <w:r w:rsidRPr="00534C46">
              <w:rPr>
                <w:rFonts w:ascii="Times New Roman" w:eastAsia="Times New Roman" w:hAnsi="Times New Roman" w:cs="Times New Roman"/>
                <w:color w:val="000000"/>
                <w:sz w:val="20"/>
                <w:szCs w:val="20"/>
                <w:lang w:val="uk-UA" w:eastAsia="ru-RU"/>
              </w:rPr>
              <w:br/>
              <w:t>1) Створення поля для заповнення учасником наявних лікарських засобів та порівняння з умовами участі в торгах;</w:t>
            </w:r>
            <w:r w:rsidRPr="00534C46">
              <w:rPr>
                <w:rFonts w:ascii="Times New Roman" w:eastAsia="Times New Roman" w:hAnsi="Times New Roman" w:cs="Times New Roman"/>
                <w:color w:val="000000"/>
                <w:sz w:val="20"/>
                <w:szCs w:val="20"/>
                <w:lang w:val="uk-UA" w:eastAsia="ru-RU"/>
              </w:rPr>
              <w:br/>
              <w:t>2) Система повинна забезпечити розрахунок добової дози (визначеної одиниці виміру) лікарських засобів, які є обов'язковою умовою участі в торгах;</w:t>
            </w:r>
            <w:r w:rsidRPr="00534C46">
              <w:rPr>
                <w:rFonts w:ascii="Times New Roman" w:eastAsia="Times New Roman" w:hAnsi="Times New Roman" w:cs="Times New Roman"/>
                <w:color w:val="000000"/>
                <w:sz w:val="20"/>
                <w:szCs w:val="20"/>
                <w:lang w:val="uk-UA" w:eastAsia="ru-RU"/>
              </w:rPr>
              <w:br/>
              <w:t xml:space="preserve">3) Розробка автоматичного порівняння </w:t>
            </w:r>
            <w:proofErr w:type="spellStart"/>
            <w:r w:rsidRPr="00534C46">
              <w:rPr>
                <w:rFonts w:ascii="Times New Roman" w:eastAsia="Times New Roman" w:hAnsi="Times New Roman" w:cs="Times New Roman"/>
                <w:color w:val="000000"/>
                <w:sz w:val="20"/>
                <w:szCs w:val="20"/>
                <w:lang w:val="uk-UA" w:eastAsia="ru-RU"/>
              </w:rPr>
              <w:t>дозувань</w:t>
            </w:r>
            <w:proofErr w:type="spellEnd"/>
            <w:r w:rsidRPr="00534C46">
              <w:rPr>
                <w:rFonts w:ascii="Times New Roman" w:eastAsia="Times New Roman" w:hAnsi="Times New Roman" w:cs="Times New Roman"/>
                <w:color w:val="000000"/>
                <w:sz w:val="20"/>
                <w:szCs w:val="20"/>
                <w:lang w:val="uk-UA" w:eastAsia="ru-RU"/>
              </w:rPr>
              <w:t xml:space="preserve"> лікарських засобів, які зазначено в каталозі послуг (реєстрі), із переліком, наданим учасником;</w:t>
            </w:r>
            <w:r w:rsidRPr="00534C46">
              <w:rPr>
                <w:rFonts w:ascii="Times New Roman" w:eastAsia="Times New Roman" w:hAnsi="Times New Roman" w:cs="Times New Roman"/>
                <w:color w:val="000000"/>
                <w:sz w:val="20"/>
                <w:szCs w:val="20"/>
                <w:lang w:val="uk-UA" w:eastAsia="ru-RU"/>
              </w:rPr>
              <w:br/>
            </w:r>
            <w:bookmarkStart w:id="263" w:name="_Hlk25848625"/>
            <w:r w:rsidRPr="00534C46">
              <w:rPr>
                <w:rFonts w:ascii="Times New Roman" w:eastAsia="Times New Roman" w:hAnsi="Times New Roman" w:cs="Times New Roman"/>
                <w:color w:val="000000"/>
                <w:sz w:val="20"/>
                <w:szCs w:val="20"/>
                <w:lang w:val="uk-UA" w:eastAsia="ru-RU"/>
              </w:rPr>
              <w:t xml:space="preserve">4) </w:t>
            </w:r>
            <w:r w:rsidR="001F2762" w:rsidRPr="00534C46">
              <w:rPr>
                <w:rFonts w:ascii="Times New Roman" w:eastAsia="Times New Roman" w:hAnsi="Times New Roman" w:cs="Times New Roman"/>
                <w:color w:val="000000"/>
                <w:sz w:val="20"/>
                <w:szCs w:val="20"/>
                <w:lang w:val="uk-UA" w:eastAsia="ru-RU"/>
              </w:rPr>
              <w:t xml:space="preserve">Можливість використання логічних формул, для перерахунку поданих значень в інші одиниці виміру та автоматичне обмеження вказаних обсягів </w:t>
            </w:r>
            <w:r w:rsidRPr="00534C46">
              <w:rPr>
                <w:rFonts w:ascii="Times New Roman" w:eastAsia="Times New Roman" w:hAnsi="Times New Roman" w:cs="Times New Roman"/>
                <w:color w:val="000000"/>
                <w:sz w:val="20"/>
                <w:szCs w:val="20"/>
                <w:lang w:val="uk-UA" w:eastAsia="ru-RU"/>
              </w:rPr>
              <w:t>добової дози  ліків на одну особу за методологією DDD WHO;</w:t>
            </w:r>
            <w:bookmarkEnd w:id="263"/>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6) Співставлення лікарських засобів учасника торгів із відповідним каталогом (реєстром).</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BP.EMP.14</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реєстрів ліків за результатами торгів</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Після проведення торгів та оголошення переможця формується перелік ліків та учасників, що їх постачатимуть (загальна таблиця переможців)</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rsidTr="00C26E48">
        <w:trPr>
          <w:trHeight w:val="2613"/>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BP.EMP.15</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Визначення ціни лікарських засобів по відношенню до індикативної ціни,  та суми відшкодування</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Визначення ціни на лікарські засоби за методами:</w:t>
            </w:r>
            <w:r w:rsidRPr="00534C46">
              <w:rPr>
                <w:rFonts w:ascii="Times New Roman" w:eastAsia="Times New Roman" w:hAnsi="Times New Roman" w:cs="Times New Roman"/>
                <w:color w:val="000000"/>
                <w:sz w:val="20"/>
                <w:szCs w:val="20"/>
                <w:lang w:val="uk-UA" w:eastAsia="ru-RU"/>
              </w:rPr>
              <w:br/>
              <w:t xml:space="preserve">а) орієнтація на поточні ціни, встановлення ціни виходячи із рівня ринкових цін (для </w:t>
            </w:r>
            <w:proofErr w:type="spellStart"/>
            <w:r w:rsidRPr="00534C46">
              <w:rPr>
                <w:rFonts w:ascii="Times New Roman" w:eastAsia="Times New Roman" w:hAnsi="Times New Roman" w:cs="Times New Roman"/>
                <w:color w:val="000000"/>
                <w:sz w:val="20"/>
                <w:szCs w:val="20"/>
                <w:lang w:val="uk-UA" w:eastAsia="ru-RU"/>
              </w:rPr>
              <w:t>реімбурсації</w:t>
            </w:r>
            <w:proofErr w:type="spellEnd"/>
            <w:r w:rsidRPr="00534C46">
              <w:rPr>
                <w:rFonts w:ascii="Times New Roman" w:eastAsia="Times New Roman" w:hAnsi="Times New Roman" w:cs="Times New Roman"/>
                <w:color w:val="000000"/>
                <w:sz w:val="20"/>
                <w:szCs w:val="20"/>
                <w:lang w:val="uk-UA" w:eastAsia="ru-RU"/>
              </w:rPr>
              <w:t xml:space="preserve"> - реферування);</w:t>
            </w:r>
            <w:r w:rsidRPr="00534C46">
              <w:rPr>
                <w:rFonts w:ascii="Times New Roman" w:eastAsia="Times New Roman" w:hAnsi="Times New Roman" w:cs="Times New Roman"/>
                <w:color w:val="000000"/>
                <w:sz w:val="20"/>
                <w:szCs w:val="20"/>
                <w:lang w:val="uk-UA" w:eastAsia="ru-RU"/>
              </w:rPr>
              <w:br/>
              <w:t xml:space="preserve">б) тендерне ціноутворення, визначення на ЛЗ здійснюється шляхом проведення тендерних торгів за методом </w:t>
            </w:r>
            <w:proofErr w:type="spellStart"/>
            <w:r w:rsidRPr="00534C46">
              <w:rPr>
                <w:rFonts w:ascii="Times New Roman" w:eastAsia="Times New Roman" w:hAnsi="Times New Roman" w:cs="Times New Roman"/>
                <w:color w:val="000000"/>
                <w:sz w:val="20"/>
                <w:szCs w:val="20"/>
                <w:lang w:val="uk-UA" w:eastAsia="ru-RU"/>
              </w:rPr>
              <w:t>редукціону</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в) ціноутворення з урахуванням цінових класів, виділення трьох сегментів: сегмент з низькою ціною, сегмент з середньою ціною, сегмент з високою ціною;</w:t>
            </w:r>
            <w:r w:rsidRPr="00534C46">
              <w:rPr>
                <w:rFonts w:ascii="Times New Roman" w:eastAsia="Times New Roman" w:hAnsi="Times New Roman" w:cs="Times New Roman"/>
                <w:color w:val="000000"/>
                <w:sz w:val="20"/>
                <w:szCs w:val="20"/>
                <w:lang w:val="uk-UA" w:eastAsia="ru-RU"/>
              </w:rPr>
              <w:br/>
              <w:t>2) Порівняння встановленої ціни з індикативною ціною;</w:t>
            </w:r>
            <w:r w:rsidRPr="00534C46">
              <w:rPr>
                <w:rFonts w:ascii="Times New Roman" w:eastAsia="Times New Roman" w:hAnsi="Times New Roman" w:cs="Times New Roman"/>
                <w:color w:val="000000"/>
                <w:sz w:val="20"/>
                <w:szCs w:val="20"/>
                <w:lang w:val="uk-UA" w:eastAsia="ru-RU"/>
              </w:rPr>
              <w:br/>
              <w:t>3) Визначення суми відшкодування на основі різниці між цінами.</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фінансів та бухгалтерського обліку</w:t>
            </w:r>
          </w:p>
          <w:p w:rsidR="00FC1316" w:rsidRPr="00534C46" w:rsidRDefault="00A22F38"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rsidTr="00C26E48">
        <w:trPr>
          <w:trHeight w:val="1533"/>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BP.EMP.16</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із блоком «Запаси»: каталоги позицій, номера замовлень на постачання</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Інтеграція торгівельного майданчику з блоком "Запаси" НСЗУ;</w:t>
            </w:r>
            <w:r w:rsidRPr="00534C46">
              <w:rPr>
                <w:rFonts w:ascii="Times New Roman" w:eastAsia="Times New Roman" w:hAnsi="Times New Roman" w:cs="Times New Roman"/>
                <w:color w:val="000000"/>
                <w:sz w:val="20"/>
                <w:szCs w:val="20"/>
                <w:lang w:val="uk-UA" w:eastAsia="ru-RU"/>
              </w:rPr>
              <w:br/>
              <w:t>2) Відслідковування залишків та повідомлення про необхідність проведення закупки (за досягнення встановлених критичних лімітів запасів);</w:t>
            </w:r>
            <w:r w:rsidRPr="00534C46">
              <w:rPr>
                <w:rFonts w:ascii="Times New Roman" w:eastAsia="Times New Roman" w:hAnsi="Times New Roman" w:cs="Times New Roman"/>
                <w:color w:val="000000"/>
                <w:sz w:val="20"/>
                <w:szCs w:val="20"/>
                <w:lang w:val="uk-UA" w:eastAsia="ru-RU"/>
              </w:rPr>
              <w:br/>
              <w:t>3) Відстеження каталогів позицій, номерів замовлень на постачання, які знаходяться в блоці "Запаси".</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адміністративного управління</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rsidTr="00C26E48">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BP.EMP.17</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Перегляд запитів по квотах. Перегляд наявних запасів на складах по тих позиціях, які постачаються єдиним постачальником</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Створення бази, яка містить перелік запасів та постачальників даних запасів</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адміністративного управління</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BP.EMP.18</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Визначення допустимих параметрів замовлення, таких як кількість, мінімальна кількість за замовленням(пропозиціями на поставку), обмеження партії замовлення</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Визначення параметрів замовлення (кількість) в залежності від кількості учасників торгів;</w:t>
            </w:r>
            <w:r w:rsidRPr="00534C46">
              <w:rPr>
                <w:rFonts w:ascii="Times New Roman" w:eastAsia="Times New Roman" w:hAnsi="Times New Roman" w:cs="Times New Roman"/>
                <w:color w:val="000000"/>
                <w:sz w:val="20"/>
                <w:szCs w:val="20"/>
                <w:lang w:val="uk-UA" w:eastAsia="ru-RU"/>
              </w:rPr>
              <w:br/>
              <w:t>2) У випадку, якщо учасник торгів не може надати потрібну кількість товару, відбувається автоматичний розподіл недостачі між іншими учасниками торгів.</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адміністративного управління</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rsidTr="00C26E48">
        <w:trPr>
          <w:trHeight w:val="1563"/>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BP.EMP.19</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квот на обсяги або суму закупівлі</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При розміщенні Оголошення та початку торгів зазначити квоти на обсяг або суму послуги;</w:t>
            </w:r>
            <w:r w:rsidRPr="00534C46">
              <w:rPr>
                <w:rFonts w:ascii="Times New Roman" w:eastAsia="Times New Roman" w:hAnsi="Times New Roman" w:cs="Times New Roman"/>
                <w:color w:val="000000"/>
                <w:sz w:val="20"/>
                <w:szCs w:val="20"/>
                <w:lang w:val="uk-UA" w:eastAsia="ru-RU"/>
              </w:rPr>
              <w:br/>
              <w:t>2) У разі потреби, змінювати/редагувати, або розділяти між переможцями торгів обсяг та суму закупівлі. Права на внесення змін має адміністратор.</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449" w:type="dxa"/>
            <w:vMerge/>
            <w:tcBorders>
              <w:top w:val="nil"/>
              <w:left w:val="single" w:sz="4" w:space="0" w:color="757171"/>
              <w:bottom w:val="single" w:sz="4" w:space="0" w:color="757171"/>
              <w:right w:val="single" w:sz="4" w:space="0" w:color="757171"/>
            </w:tcBorders>
            <w:vAlign w:val="center"/>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2B6F2E" w:rsidTr="00C26E48">
        <w:trPr>
          <w:trHeight w:val="1661"/>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BP.EMP.20</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торгівельного майданчику із функціональним блоком Запасів, в т. ч. управління основним засобами</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Інтеграція блоку "Запаси" із ERP системи в ландшафт торгівельного майданчика;</w:t>
            </w:r>
            <w:r w:rsidRPr="00534C46">
              <w:rPr>
                <w:rFonts w:ascii="Times New Roman" w:eastAsia="Times New Roman" w:hAnsi="Times New Roman" w:cs="Times New Roman"/>
                <w:color w:val="000000"/>
                <w:sz w:val="20"/>
                <w:szCs w:val="20"/>
                <w:lang w:val="uk-UA" w:eastAsia="ru-RU"/>
              </w:rPr>
              <w:br/>
              <w:t>2) Інтеграція в ландшафт торгівельного майданчика інформації про управління основними засобами, для відстеження відповідності учасників вимогам до обладнання та матеріального забезпечення.</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адміністративного управління</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w:t>
            </w:r>
            <w:proofErr w:type="spellStart"/>
            <w:r w:rsidRPr="00534C46">
              <w:rPr>
                <w:rFonts w:ascii="Times New Roman" w:eastAsia="Times New Roman" w:hAnsi="Times New Roman" w:cs="Times New Roman"/>
                <w:color w:val="000000"/>
                <w:sz w:val="20"/>
                <w:szCs w:val="20"/>
                <w:lang w:val="uk-UA" w:eastAsia="ru-RU"/>
              </w:rPr>
              <w:t>здійснюватись</w:t>
            </w:r>
            <w:proofErr w:type="spellEnd"/>
            <w:r w:rsidRPr="00534C46">
              <w:rPr>
                <w:rFonts w:ascii="Times New Roman" w:eastAsia="Times New Roman" w:hAnsi="Times New Roman" w:cs="Times New Roman"/>
                <w:color w:val="000000"/>
                <w:sz w:val="20"/>
                <w:szCs w:val="20"/>
                <w:lang w:val="uk-UA" w:eastAsia="ru-RU"/>
              </w:rPr>
              <w:t xml:space="preserve"> із врахуванням вимог законодавства України про захист персональних даних, про інформаційну безпеку, а також  законодавства, яке регулює порядок функціонування відповідної інформаційної системи</w:t>
            </w:r>
          </w:p>
        </w:tc>
      </w:tr>
      <w:tr w:rsidR="00FC1316" w:rsidRPr="002B6F2E" w:rsidTr="00C26E48">
        <w:trPr>
          <w:trHeight w:val="1965"/>
        </w:trPr>
        <w:tc>
          <w:tcPr>
            <w:tcW w:w="1671" w:type="dxa"/>
            <w:tcBorders>
              <w:top w:val="nil"/>
              <w:left w:val="single" w:sz="4" w:space="0" w:color="757171"/>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BP.EMP.21</w:t>
            </w:r>
          </w:p>
        </w:tc>
        <w:tc>
          <w:tcPr>
            <w:tcW w:w="2293"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заявами учасників</w:t>
            </w:r>
          </w:p>
        </w:tc>
        <w:tc>
          <w:tcPr>
            <w:tcW w:w="524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Адміністратор з боку НСЗУ повинен мати змогу відхилити заяву до закінчення терміну прийому заяв (як для окремого учасника, так і для груп учасників, що відповідають визначеному критерію);</w:t>
            </w:r>
            <w:r w:rsidRPr="00534C46">
              <w:rPr>
                <w:rFonts w:ascii="Times New Roman" w:eastAsia="Times New Roman" w:hAnsi="Times New Roman" w:cs="Times New Roman"/>
                <w:color w:val="000000"/>
                <w:sz w:val="20"/>
                <w:szCs w:val="20"/>
                <w:lang w:val="uk-UA" w:eastAsia="ru-RU"/>
              </w:rPr>
              <w:br/>
              <w:t xml:space="preserve">2) Система повинна перевіряти відповідність заяви встановленим вимогам (див. BP.ЕМР.04) та сповіщати адміністратора у разі виявлення </w:t>
            </w:r>
            <w:proofErr w:type="spellStart"/>
            <w:r w:rsidRPr="00534C46">
              <w:rPr>
                <w:rFonts w:ascii="Times New Roman" w:eastAsia="Times New Roman" w:hAnsi="Times New Roman" w:cs="Times New Roman"/>
                <w:color w:val="000000"/>
                <w:sz w:val="20"/>
                <w:szCs w:val="20"/>
                <w:lang w:val="uk-UA" w:eastAsia="ru-RU"/>
              </w:rPr>
              <w:t>невідповідностей</w:t>
            </w:r>
            <w:proofErr w:type="spellEnd"/>
            <w:r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3) Адміністратор повинен мати змогу відправити повідомлення окремому учаснику.</w:t>
            </w:r>
          </w:p>
        </w:tc>
        <w:tc>
          <w:tcPr>
            <w:tcW w:w="1395"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Відповідний функціонал має бути реалізований із дотриманням вимог Закону України "Про захист персональних даних", а також законодавства, що регулює порядок і умови проведення торгів, дотримання інформаційної безпеки тощо</w:t>
            </w:r>
          </w:p>
        </w:tc>
      </w:tr>
    </w:tbl>
    <w:p w:rsidR="004B40FB" w:rsidRPr="00534C46" w:rsidRDefault="004B40FB" w:rsidP="00873564">
      <w:pPr>
        <w:rPr>
          <w:rFonts w:ascii="Times New Roman" w:hAnsi="Times New Roman" w:cs="Times New Roman"/>
          <w:sz w:val="20"/>
          <w:szCs w:val="20"/>
          <w:lang w:val="uk-UA" w:eastAsia="x-none"/>
        </w:rPr>
      </w:pPr>
    </w:p>
    <w:tbl>
      <w:tblPr>
        <w:tblW w:w="15292" w:type="dxa"/>
        <w:tblLook w:val="04A0" w:firstRow="1" w:lastRow="0" w:firstColumn="1" w:lastColumn="0" w:noHBand="0" w:noVBand="1"/>
      </w:tblPr>
      <w:tblGrid>
        <w:gridCol w:w="2320"/>
        <w:gridCol w:w="8732"/>
        <w:gridCol w:w="4240"/>
      </w:tblGrid>
      <w:tr w:rsidR="00A5768D" w:rsidRPr="00534C46" w:rsidTr="00C26E48">
        <w:trPr>
          <w:trHeight w:val="313"/>
        </w:trPr>
        <w:tc>
          <w:tcPr>
            <w:tcW w:w="232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 xml:space="preserve">ID </w:t>
            </w:r>
            <w:proofErr w:type="spellStart"/>
            <w:r w:rsidRPr="00534C46">
              <w:rPr>
                <w:rFonts w:ascii="Times New Roman" w:eastAsia="Times New Roman" w:hAnsi="Times New Roman" w:cs="Times New Roman"/>
                <w:b/>
                <w:bCs/>
                <w:color w:val="FFFFFF"/>
                <w:sz w:val="20"/>
                <w:szCs w:val="20"/>
                <w:lang w:val="uk-UA" w:eastAsia="ru-RU"/>
              </w:rPr>
              <w:t>этапу</w:t>
            </w:r>
            <w:proofErr w:type="spellEnd"/>
            <w:r w:rsidRPr="00534C46">
              <w:rPr>
                <w:rFonts w:ascii="Times New Roman" w:eastAsia="Times New Roman" w:hAnsi="Times New Roman" w:cs="Times New Roman"/>
                <w:b/>
                <w:bCs/>
                <w:color w:val="FFFFFF"/>
                <w:sz w:val="20"/>
                <w:szCs w:val="20"/>
                <w:lang w:val="uk-UA" w:eastAsia="ru-RU"/>
              </w:rPr>
              <w:t xml:space="preserve"> процесу</w:t>
            </w:r>
          </w:p>
        </w:tc>
        <w:tc>
          <w:tcPr>
            <w:tcW w:w="8732" w:type="dxa"/>
            <w:tcBorders>
              <w:top w:val="single" w:sz="4" w:space="0" w:color="757171"/>
              <w:left w:val="nil"/>
              <w:bottom w:val="single" w:sz="4" w:space="0" w:color="757171"/>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4240" w:type="dxa"/>
            <w:tcBorders>
              <w:top w:val="single" w:sz="4" w:space="0" w:color="757171"/>
              <w:left w:val="nil"/>
              <w:bottom w:val="single" w:sz="4" w:space="0" w:color="757171"/>
              <w:right w:val="single" w:sz="4" w:space="0" w:color="757171"/>
            </w:tcBorders>
            <w:shd w:val="clear" w:color="auto" w:fill="002060"/>
            <w:vAlign w:val="center"/>
            <w:hideMark/>
          </w:tcPr>
          <w:p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A5768D"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EMP.PR.1</w:t>
            </w:r>
          </w:p>
        </w:tc>
        <w:tc>
          <w:tcPr>
            <w:tcW w:w="8732"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та публікація Оголошення</w:t>
            </w:r>
          </w:p>
        </w:tc>
        <w:tc>
          <w:tcPr>
            <w:tcW w:w="4240"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5768D"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EMP.PR.2</w:t>
            </w:r>
          </w:p>
        </w:tc>
        <w:tc>
          <w:tcPr>
            <w:tcW w:w="8732"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Подання та перевірка заяви</w:t>
            </w:r>
          </w:p>
        </w:tc>
        <w:tc>
          <w:tcPr>
            <w:tcW w:w="4240"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5768D"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EMP.PR.3</w:t>
            </w:r>
          </w:p>
        </w:tc>
        <w:tc>
          <w:tcPr>
            <w:tcW w:w="8732"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та встановлення лімітів за Договором</w:t>
            </w:r>
          </w:p>
        </w:tc>
        <w:tc>
          <w:tcPr>
            <w:tcW w:w="4240"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5768D" w:rsidRPr="00534C46"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EMP.PR.5</w:t>
            </w:r>
          </w:p>
        </w:tc>
        <w:tc>
          <w:tcPr>
            <w:tcW w:w="8732"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Реєстрація </w:t>
            </w:r>
            <w:proofErr w:type="spellStart"/>
            <w:r w:rsidRPr="00534C46">
              <w:rPr>
                <w:rFonts w:ascii="Times New Roman" w:eastAsia="Times New Roman" w:hAnsi="Times New Roman" w:cs="Times New Roman"/>
                <w:color w:val="000000"/>
                <w:sz w:val="20"/>
                <w:szCs w:val="20"/>
                <w:lang w:val="uk-UA" w:eastAsia="ru-RU"/>
              </w:rPr>
              <w:t>СГуСОЗ</w:t>
            </w:r>
            <w:proofErr w:type="spellEnd"/>
            <w:r w:rsidRPr="00534C46">
              <w:rPr>
                <w:rFonts w:ascii="Times New Roman" w:eastAsia="Times New Roman" w:hAnsi="Times New Roman" w:cs="Times New Roman"/>
                <w:color w:val="000000"/>
                <w:sz w:val="20"/>
                <w:szCs w:val="20"/>
                <w:lang w:val="uk-UA" w:eastAsia="ru-RU"/>
              </w:rPr>
              <w:t xml:space="preserve"> в Системі</w:t>
            </w:r>
          </w:p>
        </w:tc>
        <w:tc>
          <w:tcPr>
            <w:tcW w:w="4240" w:type="dxa"/>
            <w:tcBorders>
              <w:top w:val="nil"/>
              <w:left w:val="nil"/>
              <w:bottom w:val="single" w:sz="4" w:space="0" w:color="757171"/>
              <w:right w:val="single" w:sz="4" w:space="0" w:color="757171"/>
            </w:tcBorders>
            <w:shd w:val="clear" w:color="auto" w:fill="auto"/>
            <w:hideMark/>
          </w:tcPr>
          <w:p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rsidR="00A5768D" w:rsidRPr="00534C46" w:rsidRDefault="00A5768D" w:rsidP="00873564">
      <w:pPr>
        <w:rPr>
          <w:rFonts w:ascii="Times New Roman" w:hAnsi="Times New Roman" w:cs="Times New Roman"/>
          <w:sz w:val="24"/>
          <w:szCs w:val="24"/>
          <w:lang w:val="uk-UA" w:eastAsia="x-none"/>
        </w:rPr>
      </w:pPr>
    </w:p>
    <w:sectPr w:rsidR="00A5768D" w:rsidRPr="00534C46" w:rsidSect="00A171EC">
      <w:pgSz w:w="16838" w:h="11906" w:orient="landscape"/>
      <w:pgMar w:top="709" w:right="567" w:bottom="424"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BFA" w:rsidRDefault="000A0BFA" w:rsidP="000E25B7">
      <w:pPr>
        <w:spacing w:after="0" w:line="240" w:lineRule="auto"/>
      </w:pPr>
      <w:r>
        <w:separator/>
      </w:r>
    </w:p>
  </w:endnote>
  <w:endnote w:type="continuationSeparator" w:id="0">
    <w:p w:rsidR="000A0BFA" w:rsidRDefault="000A0BFA" w:rsidP="000E25B7">
      <w:pPr>
        <w:spacing w:after="0" w:line="240" w:lineRule="auto"/>
      </w:pPr>
      <w:r>
        <w:continuationSeparator/>
      </w:r>
    </w:p>
  </w:endnote>
  <w:endnote w:type="continuationNotice" w:id="1">
    <w:p w:rsidR="000A0BFA" w:rsidRDefault="000A0B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charset w:val="00"/>
    <w:family w:val="auto"/>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04222"/>
      <w:docPartObj>
        <w:docPartGallery w:val="Page Numbers (Bottom of Page)"/>
        <w:docPartUnique/>
      </w:docPartObj>
    </w:sdtPr>
    <w:sdtEndPr/>
    <w:sdtContent>
      <w:p w:rsidR="00EE7E6F" w:rsidRDefault="00EE7E6F">
        <w:pPr>
          <w:pStyle w:val="aa"/>
          <w:jc w:val="right"/>
        </w:pPr>
        <w:r>
          <w:fldChar w:fldCharType="begin"/>
        </w:r>
        <w:r>
          <w:instrText>PAGE   \* MERGEFORMAT</w:instrText>
        </w:r>
        <w:r>
          <w:fldChar w:fldCharType="separate"/>
        </w:r>
        <w:r>
          <w:rPr>
            <w:noProof/>
          </w:rPr>
          <w:t>153</w:t>
        </w:r>
        <w:r>
          <w:fldChar w:fldCharType="end"/>
        </w:r>
      </w:p>
    </w:sdtContent>
  </w:sdt>
  <w:p w:rsidR="00EE7E6F" w:rsidRPr="00016683" w:rsidRDefault="00EE7E6F" w:rsidP="00A64B1F">
    <w:pPr>
      <w:spacing w:after="0" w:line="120" w:lineRule="atLeast"/>
      <w:rPr>
        <w:rFonts w:ascii="Verdana" w:eastAsia="Times New Roman" w:hAnsi="Verdana" w:cs="Times New Roman"/>
        <w:color w:val="000000"/>
        <w:sz w:val="14"/>
        <w:szCs w:val="14"/>
        <w:lang w:val="uk-UA"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BFA" w:rsidRDefault="000A0BFA" w:rsidP="000E25B7">
      <w:pPr>
        <w:spacing w:after="0" w:line="240" w:lineRule="auto"/>
      </w:pPr>
      <w:r>
        <w:separator/>
      </w:r>
    </w:p>
  </w:footnote>
  <w:footnote w:type="continuationSeparator" w:id="0">
    <w:p w:rsidR="000A0BFA" w:rsidRDefault="000A0BFA" w:rsidP="000E25B7">
      <w:pPr>
        <w:spacing w:after="0" w:line="240" w:lineRule="auto"/>
      </w:pPr>
      <w:r>
        <w:continuationSeparator/>
      </w:r>
    </w:p>
  </w:footnote>
  <w:footnote w:type="continuationNotice" w:id="1">
    <w:p w:rsidR="000A0BFA" w:rsidRDefault="000A0B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E6F" w:rsidRDefault="00EE7E6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26ABDBE"/>
    <w:lvl w:ilvl="0">
      <w:start w:val="1"/>
      <w:numFmt w:val="decimal"/>
      <w:pStyle w:val="ListNumber1"/>
      <w:lvlText w:val="%1."/>
      <w:lvlJc w:val="left"/>
      <w:pPr>
        <w:ind w:left="360" w:hanging="360"/>
      </w:pPr>
      <w:rPr>
        <w:rFonts w:ascii="Verdana" w:hAnsi="Verdana" w:cs="Times New Roman" w:hint="default"/>
        <w:b w:val="0"/>
        <w:i w:val="0"/>
        <w:caps w:val="0"/>
        <w:strike w:val="0"/>
        <w:dstrike w:val="0"/>
        <w:vanish w:val="0"/>
        <w:color w:val="auto"/>
        <w:sz w:val="18"/>
        <w:vertAlign w:val="baseline"/>
      </w:rPr>
    </w:lvl>
  </w:abstractNum>
  <w:abstractNum w:abstractNumId="1" w15:restartNumberingAfterBreak="0">
    <w:nsid w:val="03463901"/>
    <w:multiLevelType w:val="hybridMultilevel"/>
    <w:tmpl w:val="DCE85942"/>
    <w:styleLink w:val="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51365C8"/>
    <w:multiLevelType w:val="multilevel"/>
    <w:tmpl w:val="D1BE1496"/>
    <w:styleLink w:val="11"/>
    <w:lvl w:ilvl="0">
      <w:numFmt w:val="decimal"/>
      <w:pStyle w:val="-12"/>
      <w:lvlText w:val=""/>
      <w:lvlJc w:val="left"/>
    </w:lvl>
    <w:lvl w:ilvl="1">
      <w:numFmt w:val="decimal"/>
      <w:pStyle w:val="-120"/>
      <w:lvlText w:val=""/>
      <w:lvlJc w:val="left"/>
    </w:lvl>
    <w:lvl w:ilvl="2">
      <w:numFmt w:val="decimal"/>
      <w:pStyle w:val="-12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2A4FA4"/>
    <w:multiLevelType w:val="hybridMultilevel"/>
    <w:tmpl w:val="7322405C"/>
    <w:lvl w:ilvl="0" w:tplc="61042E8C">
      <w:start w:val="1"/>
      <w:numFmt w:val="bullet"/>
      <w:pStyle w:val="a0"/>
      <w:lvlText w:val="­"/>
      <w:lvlJc w:val="left"/>
      <w:pPr>
        <w:ind w:left="1069" w:hanging="360"/>
      </w:pPr>
      <w:rPr>
        <w:rFonts w:ascii="Courier New" w:hAnsi="Courier New"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07904226"/>
    <w:multiLevelType w:val="hybridMultilevel"/>
    <w:tmpl w:val="EB70D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C4437"/>
    <w:multiLevelType w:val="hybridMultilevel"/>
    <w:tmpl w:val="F2786C0C"/>
    <w:lvl w:ilvl="0" w:tplc="0F72EE08">
      <w:numFmt w:val="bullet"/>
      <w:lvlText w:val="•"/>
      <w:lvlJc w:val="left"/>
      <w:pPr>
        <w:ind w:left="1070" w:hanging="710"/>
      </w:pPr>
      <w:rPr>
        <w:rFonts w:ascii="Calibri" w:eastAsiaTheme="minorHAnsi" w:hAnsi="Calibri" w:cs="Calibri" w:hint="default"/>
      </w:rPr>
    </w:lvl>
    <w:lvl w:ilvl="1" w:tplc="61268C22">
      <w:numFmt w:val="bullet"/>
      <w:lvlText w:val=""/>
      <w:lvlJc w:val="left"/>
      <w:pPr>
        <w:ind w:left="1790" w:hanging="710"/>
      </w:pPr>
      <w:rPr>
        <w:rFonts w:ascii="Symbol" w:eastAsiaTheme="minorHAnsi" w:hAnsi="Symbol" w:cstheme="minorBid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F07470"/>
    <w:multiLevelType w:val="hybridMultilevel"/>
    <w:tmpl w:val="5DC020B6"/>
    <w:lvl w:ilvl="0" w:tplc="04220003">
      <w:start w:val="1"/>
      <w:numFmt w:val="bullet"/>
      <w:lvlText w:val="o"/>
      <w:lvlJc w:val="left"/>
      <w:pPr>
        <w:ind w:left="2847" w:hanging="360"/>
      </w:pPr>
      <w:rPr>
        <w:rFonts w:ascii="Courier New" w:hAnsi="Courier New" w:cs="Courier New" w:hint="default"/>
      </w:rPr>
    </w:lvl>
    <w:lvl w:ilvl="1" w:tplc="04220003" w:tentative="1">
      <w:start w:val="1"/>
      <w:numFmt w:val="bullet"/>
      <w:lvlText w:val="o"/>
      <w:lvlJc w:val="left"/>
      <w:pPr>
        <w:ind w:left="3567" w:hanging="360"/>
      </w:pPr>
      <w:rPr>
        <w:rFonts w:ascii="Courier New" w:hAnsi="Courier New" w:cs="Courier New" w:hint="default"/>
      </w:rPr>
    </w:lvl>
    <w:lvl w:ilvl="2" w:tplc="04220005" w:tentative="1">
      <w:start w:val="1"/>
      <w:numFmt w:val="bullet"/>
      <w:lvlText w:val=""/>
      <w:lvlJc w:val="left"/>
      <w:pPr>
        <w:ind w:left="4287" w:hanging="360"/>
      </w:pPr>
      <w:rPr>
        <w:rFonts w:ascii="Wingdings" w:hAnsi="Wingdings" w:hint="default"/>
      </w:rPr>
    </w:lvl>
    <w:lvl w:ilvl="3" w:tplc="04220001" w:tentative="1">
      <w:start w:val="1"/>
      <w:numFmt w:val="bullet"/>
      <w:lvlText w:val=""/>
      <w:lvlJc w:val="left"/>
      <w:pPr>
        <w:ind w:left="5007" w:hanging="360"/>
      </w:pPr>
      <w:rPr>
        <w:rFonts w:ascii="Symbol" w:hAnsi="Symbol" w:hint="default"/>
      </w:rPr>
    </w:lvl>
    <w:lvl w:ilvl="4" w:tplc="04220003" w:tentative="1">
      <w:start w:val="1"/>
      <w:numFmt w:val="bullet"/>
      <w:lvlText w:val="o"/>
      <w:lvlJc w:val="left"/>
      <w:pPr>
        <w:ind w:left="5727" w:hanging="360"/>
      </w:pPr>
      <w:rPr>
        <w:rFonts w:ascii="Courier New" w:hAnsi="Courier New" w:cs="Courier New" w:hint="default"/>
      </w:rPr>
    </w:lvl>
    <w:lvl w:ilvl="5" w:tplc="04220005" w:tentative="1">
      <w:start w:val="1"/>
      <w:numFmt w:val="bullet"/>
      <w:lvlText w:val=""/>
      <w:lvlJc w:val="left"/>
      <w:pPr>
        <w:ind w:left="6447" w:hanging="360"/>
      </w:pPr>
      <w:rPr>
        <w:rFonts w:ascii="Wingdings" w:hAnsi="Wingdings" w:hint="default"/>
      </w:rPr>
    </w:lvl>
    <w:lvl w:ilvl="6" w:tplc="04220001" w:tentative="1">
      <w:start w:val="1"/>
      <w:numFmt w:val="bullet"/>
      <w:lvlText w:val=""/>
      <w:lvlJc w:val="left"/>
      <w:pPr>
        <w:ind w:left="7167" w:hanging="360"/>
      </w:pPr>
      <w:rPr>
        <w:rFonts w:ascii="Symbol" w:hAnsi="Symbol" w:hint="default"/>
      </w:rPr>
    </w:lvl>
    <w:lvl w:ilvl="7" w:tplc="04220003" w:tentative="1">
      <w:start w:val="1"/>
      <w:numFmt w:val="bullet"/>
      <w:lvlText w:val="o"/>
      <w:lvlJc w:val="left"/>
      <w:pPr>
        <w:ind w:left="7887" w:hanging="360"/>
      </w:pPr>
      <w:rPr>
        <w:rFonts w:ascii="Courier New" w:hAnsi="Courier New" w:cs="Courier New" w:hint="default"/>
      </w:rPr>
    </w:lvl>
    <w:lvl w:ilvl="8" w:tplc="04220005" w:tentative="1">
      <w:start w:val="1"/>
      <w:numFmt w:val="bullet"/>
      <w:lvlText w:val=""/>
      <w:lvlJc w:val="left"/>
      <w:pPr>
        <w:ind w:left="8607" w:hanging="360"/>
      </w:pPr>
      <w:rPr>
        <w:rFonts w:ascii="Wingdings" w:hAnsi="Wingdings" w:hint="default"/>
      </w:rPr>
    </w:lvl>
  </w:abstractNum>
  <w:abstractNum w:abstractNumId="7" w15:restartNumberingAfterBreak="0">
    <w:nsid w:val="0DF23585"/>
    <w:multiLevelType w:val="multilevel"/>
    <w:tmpl w:val="8D289E9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4690" w:hanging="720"/>
      </w:pPr>
    </w:lvl>
    <w:lvl w:ilvl="3">
      <w:start w:val="1"/>
      <w:numFmt w:val="decimal"/>
      <w:pStyle w:val="4"/>
      <w:lvlText w:val="%1.%2.%3.%4."/>
      <w:lvlJc w:val="left"/>
      <w:pPr>
        <w:ind w:left="9087" w:hanging="864"/>
      </w:pPr>
      <w:rPr>
        <w:b/>
      </w:rPr>
    </w:lvl>
    <w:lvl w:ilvl="4">
      <w:start w:val="1"/>
      <w:numFmt w:val="decimal"/>
      <w:pStyle w:val="5"/>
      <w:lvlText w:val="%1.%2.%3.%4.%5."/>
      <w:lvlJc w:val="left"/>
      <w:pPr>
        <w:ind w:left="4694"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15:restartNumberingAfterBreak="0">
    <w:nsid w:val="12EC247F"/>
    <w:multiLevelType w:val="hybridMultilevel"/>
    <w:tmpl w:val="B80AECF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014621"/>
    <w:multiLevelType w:val="hybridMultilevel"/>
    <w:tmpl w:val="5D306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3B1046"/>
    <w:multiLevelType w:val="hybridMultilevel"/>
    <w:tmpl w:val="E41C8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CA1AB2"/>
    <w:multiLevelType w:val="hybridMultilevel"/>
    <w:tmpl w:val="8F820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134405"/>
    <w:multiLevelType w:val="hybridMultilevel"/>
    <w:tmpl w:val="7B18B922"/>
    <w:lvl w:ilvl="0" w:tplc="0F72EE08">
      <w:numFmt w:val="bullet"/>
      <w:lvlText w:val="•"/>
      <w:lvlJc w:val="left"/>
      <w:pPr>
        <w:ind w:left="1070" w:hanging="71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2420E7"/>
    <w:multiLevelType w:val="hybridMultilevel"/>
    <w:tmpl w:val="ECE48F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8C54C52"/>
    <w:multiLevelType w:val="hybridMultilevel"/>
    <w:tmpl w:val="99FCC0BC"/>
    <w:lvl w:ilvl="0" w:tplc="FA30AA7C">
      <w:start w:val="1"/>
      <w:numFmt w:val="bullet"/>
      <w:pStyle w:val="UPIT"/>
      <w:lvlText w:val=""/>
      <w:lvlJc w:val="left"/>
      <w:pPr>
        <w:ind w:left="1346" w:hanging="360"/>
      </w:pPr>
      <w:rPr>
        <w:rFonts w:ascii="Symbol" w:hAnsi="Symbol" w:hint="default"/>
        <w:color w:val="auto"/>
      </w:rPr>
    </w:lvl>
    <w:lvl w:ilvl="1" w:tplc="04190003">
      <w:start w:val="1"/>
      <w:numFmt w:val="bullet"/>
      <w:lvlText w:val="o"/>
      <w:lvlJc w:val="left"/>
      <w:pPr>
        <w:ind w:left="2066" w:hanging="360"/>
      </w:pPr>
      <w:rPr>
        <w:rFonts w:ascii="Courier New" w:hAnsi="Courier New" w:cs="Courier New" w:hint="default"/>
      </w:rPr>
    </w:lvl>
    <w:lvl w:ilvl="2" w:tplc="04190005">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B2B5ED7"/>
    <w:multiLevelType w:val="multilevel"/>
    <w:tmpl w:val="D94E3306"/>
    <w:lvl w:ilvl="0">
      <w:start w:val="1"/>
      <w:numFmt w:val="decimal"/>
      <w:lvlText w:val="G.SP.%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BAC1F58"/>
    <w:multiLevelType w:val="hybridMultilevel"/>
    <w:tmpl w:val="F17264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FA16EBE"/>
    <w:multiLevelType w:val="hybridMultilevel"/>
    <w:tmpl w:val="4D88DF5A"/>
    <w:lvl w:ilvl="0" w:tplc="0F72EE08">
      <w:numFmt w:val="bullet"/>
      <w:lvlText w:val="•"/>
      <w:lvlJc w:val="left"/>
      <w:pPr>
        <w:ind w:left="1070" w:hanging="71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811F73"/>
    <w:multiLevelType w:val="hybridMultilevel"/>
    <w:tmpl w:val="53507A64"/>
    <w:lvl w:ilvl="0" w:tplc="FFFFFFFF">
      <w:numFmt w:val="decimal"/>
      <w:pStyle w:val="-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90D6F3B"/>
    <w:multiLevelType w:val="hybridMultilevel"/>
    <w:tmpl w:val="806E7A50"/>
    <w:lvl w:ilvl="0" w:tplc="0F72EE08">
      <w:numFmt w:val="bullet"/>
      <w:lvlText w:val="•"/>
      <w:lvlJc w:val="left"/>
      <w:pPr>
        <w:ind w:left="1070" w:hanging="71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B472E64E">
      <w:start w:val="3"/>
      <w:numFmt w:val="bullet"/>
      <w:lvlText w:val="-"/>
      <w:lvlJc w:val="left"/>
      <w:pPr>
        <w:ind w:left="2160" w:hanging="360"/>
      </w:pPr>
      <w:rPr>
        <w:rFonts w:ascii="Calibri" w:eastAsiaTheme="minorHAnsi" w:hAnsi="Calibri" w:cs="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B025E1"/>
    <w:multiLevelType w:val="hybridMultilevel"/>
    <w:tmpl w:val="5E9E4808"/>
    <w:lvl w:ilvl="0" w:tplc="0F72EE08">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B9A43FC"/>
    <w:multiLevelType w:val="hybridMultilevel"/>
    <w:tmpl w:val="C11248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DF404DB"/>
    <w:multiLevelType w:val="multilevel"/>
    <w:tmpl w:val="0419001F"/>
    <w:styleLink w:val="a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EA344FF"/>
    <w:multiLevelType w:val="hybridMultilevel"/>
    <w:tmpl w:val="3F8A15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F392B99"/>
    <w:multiLevelType w:val="hybridMultilevel"/>
    <w:tmpl w:val="ACA274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3457F8D"/>
    <w:multiLevelType w:val="hybridMultilevel"/>
    <w:tmpl w:val="5A3298D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444A16F6"/>
    <w:multiLevelType w:val="hybridMultilevel"/>
    <w:tmpl w:val="ADF0467C"/>
    <w:lvl w:ilvl="0" w:tplc="6BFC13E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7" w15:restartNumberingAfterBreak="0">
    <w:nsid w:val="44B22570"/>
    <w:multiLevelType w:val="hybridMultilevel"/>
    <w:tmpl w:val="C9DC81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4B08404B"/>
    <w:multiLevelType w:val="hybridMultilevel"/>
    <w:tmpl w:val="8CDA21D8"/>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B467636"/>
    <w:multiLevelType w:val="hybridMultilevel"/>
    <w:tmpl w:val="88CEC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A4ACE"/>
    <w:multiLevelType w:val="hybridMultilevel"/>
    <w:tmpl w:val="2EBC2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F4188C"/>
    <w:multiLevelType w:val="hybridMultilevel"/>
    <w:tmpl w:val="059C82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46166F9"/>
    <w:multiLevelType w:val="hybridMultilevel"/>
    <w:tmpl w:val="44E21C8A"/>
    <w:lvl w:ilvl="0" w:tplc="376A4C26">
      <w:start w:val="1"/>
      <w:numFmt w:val="bullet"/>
      <w:lvlText w:val=""/>
      <w:lvlJc w:val="left"/>
      <w:pPr>
        <w:ind w:left="720" w:hanging="360"/>
      </w:pPr>
      <w:rPr>
        <w:rFonts w:ascii="Symbol" w:hAnsi="Symbol" w:hint="default"/>
      </w:rPr>
    </w:lvl>
    <w:lvl w:ilvl="1" w:tplc="BB7ACA36">
      <w:start w:val="1"/>
      <w:numFmt w:val="bullet"/>
      <w:lvlText w:val="o"/>
      <w:lvlJc w:val="left"/>
      <w:pPr>
        <w:ind w:left="1440" w:hanging="360"/>
      </w:pPr>
      <w:rPr>
        <w:rFonts w:ascii="Courier New" w:hAnsi="Courier New" w:hint="default"/>
      </w:rPr>
    </w:lvl>
    <w:lvl w:ilvl="2" w:tplc="246243E4">
      <w:start w:val="1"/>
      <w:numFmt w:val="bullet"/>
      <w:lvlText w:val=""/>
      <w:lvlJc w:val="left"/>
      <w:pPr>
        <w:ind w:left="2160" w:hanging="360"/>
      </w:pPr>
      <w:rPr>
        <w:rFonts w:ascii="Wingdings" w:hAnsi="Wingdings" w:hint="default"/>
      </w:rPr>
    </w:lvl>
    <w:lvl w:ilvl="3" w:tplc="D71015BA">
      <w:start w:val="1"/>
      <w:numFmt w:val="bullet"/>
      <w:lvlText w:val=""/>
      <w:lvlJc w:val="left"/>
      <w:pPr>
        <w:ind w:left="2880" w:hanging="360"/>
      </w:pPr>
      <w:rPr>
        <w:rFonts w:ascii="Symbol" w:hAnsi="Symbol" w:hint="default"/>
      </w:rPr>
    </w:lvl>
    <w:lvl w:ilvl="4" w:tplc="FAD68EE6">
      <w:start w:val="1"/>
      <w:numFmt w:val="bullet"/>
      <w:lvlText w:val="o"/>
      <w:lvlJc w:val="left"/>
      <w:pPr>
        <w:ind w:left="3600" w:hanging="360"/>
      </w:pPr>
      <w:rPr>
        <w:rFonts w:ascii="Courier New" w:hAnsi="Courier New" w:hint="default"/>
      </w:rPr>
    </w:lvl>
    <w:lvl w:ilvl="5" w:tplc="77182FAE">
      <w:start w:val="1"/>
      <w:numFmt w:val="bullet"/>
      <w:lvlText w:val=""/>
      <w:lvlJc w:val="left"/>
      <w:pPr>
        <w:ind w:left="4320" w:hanging="360"/>
      </w:pPr>
      <w:rPr>
        <w:rFonts w:ascii="Wingdings" w:hAnsi="Wingdings" w:hint="default"/>
      </w:rPr>
    </w:lvl>
    <w:lvl w:ilvl="6" w:tplc="73F0438A">
      <w:start w:val="1"/>
      <w:numFmt w:val="bullet"/>
      <w:lvlText w:val=""/>
      <w:lvlJc w:val="left"/>
      <w:pPr>
        <w:ind w:left="5040" w:hanging="360"/>
      </w:pPr>
      <w:rPr>
        <w:rFonts w:ascii="Symbol" w:hAnsi="Symbol" w:hint="default"/>
      </w:rPr>
    </w:lvl>
    <w:lvl w:ilvl="7" w:tplc="6EA64C72">
      <w:start w:val="1"/>
      <w:numFmt w:val="bullet"/>
      <w:lvlText w:val="o"/>
      <w:lvlJc w:val="left"/>
      <w:pPr>
        <w:ind w:left="5760" w:hanging="360"/>
      </w:pPr>
      <w:rPr>
        <w:rFonts w:ascii="Courier New" w:hAnsi="Courier New" w:hint="default"/>
      </w:rPr>
    </w:lvl>
    <w:lvl w:ilvl="8" w:tplc="05FAA992">
      <w:start w:val="1"/>
      <w:numFmt w:val="bullet"/>
      <w:lvlText w:val=""/>
      <w:lvlJc w:val="left"/>
      <w:pPr>
        <w:ind w:left="6480" w:hanging="360"/>
      </w:pPr>
      <w:rPr>
        <w:rFonts w:ascii="Wingdings" w:hAnsi="Wingdings" w:hint="default"/>
      </w:rPr>
    </w:lvl>
  </w:abstractNum>
  <w:abstractNum w:abstractNumId="33" w15:restartNumberingAfterBreak="0">
    <w:nsid w:val="54B5589E"/>
    <w:multiLevelType w:val="hybridMultilevel"/>
    <w:tmpl w:val="B8C04556"/>
    <w:lvl w:ilvl="0" w:tplc="7A76970E">
      <w:start w:val="1"/>
      <w:numFmt w:val="bullet"/>
      <w:lvlText w:val=""/>
      <w:lvlJc w:val="left"/>
      <w:pPr>
        <w:ind w:left="720" w:hanging="360"/>
      </w:pPr>
      <w:rPr>
        <w:rFonts w:ascii="Symbol" w:hAnsi="Symbol" w:hint="default"/>
      </w:rPr>
    </w:lvl>
    <w:lvl w:ilvl="1" w:tplc="89A4FDD8">
      <w:start w:val="1"/>
      <w:numFmt w:val="bullet"/>
      <w:lvlText w:val="o"/>
      <w:lvlJc w:val="left"/>
      <w:pPr>
        <w:ind w:left="1440" w:hanging="360"/>
      </w:pPr>
      <w:rPr>
        <w:rFonts w:ascii="Courier New" w:hAnsi="Courier New" w:hint="default"/>
      </w:rPr>
    </w:lvl>
    <w:lvl w:ilvl="2" w:tplc="F2A8C364">
      <w:start w:val="1"/>
      <w:numFmt w:val="bullet"/>
      <w:lvlText w:val=""/>
      <w:lvlJc w:val="left"/>
      <w:pPr>
        <w:ind w:left="2160" w:hanging="360"/>
      </w:pPr>
      <w:rPr>
        <w:rFonts w:ascii="Wingdings" w:hAnsi="Wingdings" w:hint="default"/>
      </w:rPr>
    </w:lvl>
    <w:lvl w:ilvl="3" w:tplc="498ACB6A">
      <w:start w:val="1"/>
      <w:numFmt w:val="bullet"/>
      <w:lvlText w:val=""/>
      <w:lvlJc w:val="left"/>
      <w:pPr>
        <w:ind w:left="2880" w:hanging="360"/>
      </w:pPr>
      <w:rPr>
        <w:rFonts w:ascii="Symbol" w:hAnsi="Symbol" w:hint="default"/>
      </w:rPr>
    </w:lvl>
    <w:lvl w:ilvl="4" w:tplc="1BA25580">
      <w:start w:val="1"/>
      <w:numFmt w:val="bullet"/>
      <w:lvlText w:val="o"/>
      <w:lvlJc w:val="left"/>
      <w:pPr>
        <w:ind w:left="3600" w:hanging="360"/>
      </w:pPr>
      <w:rPr>
        <w:rFonts w:ascii="Courier New" w:hAnsi="Courier New" w:hint="default"/>
      </w:rPr>
    </w:lvl>
    <w:lvl w:ilvl="5" w:tplc="8B2A60C4">
      <w:start w:val="1"/>
      <w:numFmt w:val="bullet"/>
      <w:lvlText w:val=""/>
      <w:lvlJc w:val="left"/>
      <w:pPr>
        <w:ind w:left="4320" w:hanging="360"/>
      </w:pPr>
      <w:rPr>
        <w:rFonts w:ascii="Wingdings" w:hAnsi="Wingdings" w:hint="default"/>
      </w:rPr>
    </w:lvl>
    <w:lvl w:ilvl="6" w:tplc="A99C3788">
      <w:start w:val="1"/>
      <w:numFmt w:val="bullet"/>
      <w:lvlText w:val=""/>
      <w:lvlJc w:val="left"/>
      <w:pPr>
        <w:ind w:left="5040" w:hanging="360"/>
      </w:pPr>
      <w:rPr>
        <w:rFonts w:ascii="Symbol" w:hAnsi="Symbol" w:hint="default"/>
      </w:rPr>
    </w:lvl>
    <w:lvl w:ilvl="7" w:tplc="DDACC4D6">
      <w:start w:val="1"/>
      <w:numFmt w:val="bullet"/>
      <w:lvlText w:val="o"/>
      <w:lvlJc w:val="left"/>
      <w:pPr>
        <w:ind w:left="5760" w:hanging="360"/>
      </w:pPr>
      <w:rPr>
        <w:rFonts w:ascii="Courier New" w:hAnsi="Courier New" w:hint="default"/>
      </w:rPr>
    </w:lvl>
    <w:lvl w:ilvl="8" w:tplc="C4AA5DBA">
      <w:start w:val="1"/>
      <w:numFmt w:val="bullet"/>
      <w:lvlText w:val=""/>
      <w:lvlJc w:val="left"/>
      <w:pPr>
        <w:ind w:left="6480" w:hanging="360"/>
      </w:pPr>
      <w:rPr>
        <w:rFonts w:ascii="Wingdings" w:hAnsi="Wingdings" w:hint="default"/>
      </w:rPr>
    </w:lvl>
  </w:abstractNum>
  <w:abstractNum w:abstractNumId="34" w15:restartNumberingAfterBreak="0">
    <w:nsid w:val="5873723D"/>
    <w:multiLevelType w:val="hybridMultilevel"/>
    <w:tmpl w:val="CC185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E20B8D"/>
    <w:multiLevelType w:val="hybridMultilevel"/>
    <w:tmpl w:val="91AC2120"/>
    <w:lvl w:ilvl="0" w:tplc="300EE948">
      <w:start w:val="1"/>
      <w:numFmt w:val="bullet"/>
      <w:lvlText w:val=""/>
      <w:lvlJc w:val="left"/>
      <w:pPr>
        <w:ind w:left="720" w:hanging="360"/>
      </w:pPr>
      <w:rPr>
        <w:rFonts w:ascii="Symbol" w:hAnsi="Symbol" w:hint="default"/>
      </w:rPr>
    </w:lvl>
    <w:lvl w:ilvl="1" w:tplc="33ACD004">
      <w:start w:val="1"/>
      <w:numFmt w:val="bullet"/>
      <w:lvlText w:val="o"/>
      <w:lvlJc w:val="left"/>
      <w:pPr>
        <w:ind w:left="1440" w:hanging="360"/>
      </w:pPr>
      <w:rPr>
        <w:rFonts w:ascii="Courier New" w:hAnsi="Courier New" w:hint="default"/>
      </w:rPr>
    </w:lvl>
    <w:lvl w:ilvl="2" w:tplc="DA48A0B6">
      <w:start w:val="1"/>
      <w:numFmt w:val="bullet"/>
      <w:lvlText w:val=""/>
      <w:lvlJc w:val="left"/>
      <w:pPr>
        <w:ind w:left="2160" w:hanging="360"/>
      </w:pPr>
      <w:rPr>
        <w:rFonts w:ascii="Wingdings" w:hAnsi="Wingdings" w:hint="default"/>
      </w:rPr>
    </w:lvl>
    <w:lvl w:ilvl="3" w:tplc="F00A4DBE">
      <w:start w:val="1"/>
      <w:numFmt w:val="bullet"/>
      <w:lvlText w:val=""/>
      <w:lvlJc w:val="left"/>
      <w:pPr>
        <w:ind w:left="2880" w:hanging="360"/>
      </w:pPr>
      <w:rPr>
        <w:rFonts w:ascii="Symbol" w:hAnsi="Symbol" w:hint="default"/>
      </w:rPr>
    </w:lvl>
    <w:lvl w:ilvl="4" w:tplc="C0A02A9C">
      <w:start w:val="1"/>
      <w:numFmt w:val="bullet"/>
      <w:lvlText w:val="o"/>
      <w:lvlJc w:val="left"/>
      <w:pPr>
        <w:ind w:left="3600" w:hanging="360"/>
      </w:pPr>
      <w:rPr>
        <w:rFonts w:ascii="Courier New" w:hAnsi="Courier New" w:hint="default"/>
      </w:rPr>
    </w:lvl>
    <w:lvl w:ilvl="5" w:tplc="05201604">
      <w:start w:val="1"/>
      <w:numFmt w:val="bullet"/>
      <w:lvlText w:val=""/>
      <w:lvlJc w:val="left"/>
      <w:pPr>
        <w:ind w:left="4320" w:hanging="360"/>
      </w:pPr>
      <w:rPr>
        <w:rFonts w:ascii="Wingdings" w:hAnsi="Wingdings" w:hint="default"/>
      </w:rPr>
    </w:lvl>
    <w:lvl w:ilvl="6" w:tplc="EA3803A8">
      <w:start w:val="1"/>
      <w:numFmt w:val="bullet"/>
      <w:lvlText w:val=""/>
      <w:lvlJc w:val="left"/>
      <w:pPr>
        <w:ind w:left="5040" w:hanging="360"/>
      </w:pPr>
      <w:rPr>
        <w:rFonts w:ascii="Symbol" w:hAnsi="Symbol" w:hint="default"/>
      </w:rPr>
    </w:lvl>
    <w:lvl w:ilvl="7" w:tplc="89C868F0">
      <w:start w:val="1"/>
      <w:numFmt w:val="bullet"/>
      <w:lvlText w:val="o"/>
      <w:lvlJc w:val="left"/>
      <w:pPr>
        <w:ind w:left="5760" w:hanging="360"/>
      </w:pPr>
      <w:rPr>
        <w:rFonts w:ascii="Courier New" w:hAnsi="Courier New" w:hint="default"/>
      </w:rPr>
    </w:lvl>
    <w:lvl w:ilvl="8" w:tplc="201C4E22">
      <w:start w:val="1"/>
      <w:numFmt w:val="bullet"/>
      <w:lvlText w:val=""/>
      <w:lvlJc w:val="left"/>
      <w:pPr>
        <w:ind w:left="6480" w:hanging="360"/>
      </w:pPr>
      <w:rPr>
        <w:rFonts w:ascii="Wingdings" w:hAnsi="Wingdings" w:hint="default"/>
      </w:rPr>
    </w:lvl>
  </w:abstractNum>
  <w:abstractNum w:abstractNumId="36" w15:restartNumberingAfterBreak="0">
    <w:nsid w:val="5A0F4AA1"/>
    <w:multiLevelType w:val="hybridMultilevel"/>
    <w:tmpl w:val="7CA669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B93604F"/>
    <w:multiLevelType w:val="hybridMultilevel"/>
    <w:tmpl w:val="02AE2C32"/>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8" w15:restartNumberingAfterBreak="0">
    <w:nsid w:val="5DF53F46"/>
    <w:multiLevelType w:val="hybridMultilevel"/>
    <w:tmpl w:val="510E14FC"/>
    <w:lvl w:ilvl="0" w:tplc="8F24D0AC">
      <w:start w:val="1"/>
      <w:numFmt w:val="bullet"/>
      <w:lvlText w:val=""/>
      <w:lvlJc w:val="left"/>
      <w:pPr>
        <w:ind w:left="720" w:hanging="360"/>
      </w:pPr>
      <w:rPr>
        <w:rFonts w:ascii="Symbol" w:hAnsi="Symbol" w:hint="default"/>
      </w:rPr>
    </w:lvl>
    <w:lvl w:ilvl="1" w:tplc="0A023F50">
      <w:start w:val="1"/>
      <w:numFmt w:val="bullet"/>
      <w:lvlText w:val="o"/>
      <w:lvlJc w:val="left"/>
      <w:pPr>
        <w:ind w:left="1440" w:hanging="360"/>
      </w:pPr>
      <w:rPr>
        <w:rFonts w:ascii="Courier New" w:hAnsi="Courier New" w:hint="default"/>
      </w:rPr>
    </w:lvl>
    <w:lvl w:ilvl="2" w:tplc="63E4A3E4">
      <w:start w:val="1"/>
      <w:numFmt w:val="bullet"/>
      <w:lvlText w:val=""/>
      <w:lvlJc w:val="left"/>
      <w:pPr>
        <w:ind w:left="2160" w:hanging="360"/>
      </w:pPr>
      <w:rPr>
        <w:rFonts w:ascii="Wingdings" w:hAnsi="Wingdings" w:hint="default"/>
      </w:rPr>
    </w:lvl>
    <w:lvl w:ilvl="3" w:tplc="D9425218">
      <w:start w:val="1"/>
      <w:numFmt w:val="bullet"/>
      <w:lvlText w:val=""/>
      <w:lvlJc w:val="left"/>
      <w:pPr>
        <w:ind w:left="2880" w:hanging="360"/>
      </w:pPr>
      <w:rPr>
        <w:rFonts w:ascii="Symbol" w:hAnsi="Symbol" w:hint="default"/>
      </w:rPr>
    </w:lvl>
    <w:lvl w:ilvl="4" w:tplc="F7C04D70">
      <w:start w:val="1"/>
      <w:numFmt w:val="bullet"/>
      <w:lvlText w:val="o"/>
      <w:lvlJc w:val="left"/>
      <w:pPr>
        <w:ind w:left="3600" w:hanging="360"/>
      </w:pPr>
      <w:rPr>
        <w:rFonts w:ascii="Courier New" w:hAnsi="Courier New" w:hint="default"/>
      </w:rPr>
    </w:lvl>
    <w:lvl w:ilvl="5" w:tplc="3D507818">
      <w:start w:val="1"/>
      <w:numFmt w:val="bullet"/>
      <w:lvlText w:val=""/>
      <w:lvlJc w:val="left"/>
      <w:pPr>
        <w:ind w:left="4320" w:hanging="360"/>
      </w:pPr>
      <w:rPr>
        <w:rFonts w:ascii="Wingdings" w:hAnsi="Wingdings" w:hint="default"/>
      </w:rPr>
    </w:lvl>
    <w:lvl w:ilvl="6" w:tplc="CE8C77D2">
      <w:start w:val="1"/>
      <w:numFmt w:val="bullet"/>
      <w:lvlText w:val=""/>
      <w:lvlJc w:val="left"/>
      <w:pPr>
        <w:ind w:left="5040" w:hanging="360"/>
      </w:pPr>
      <w:rPr>
        <w:rFonts w:ascii="Symbol" w:hAnsi="Symbol" w:hint="default"/>
      </w:rPr>
    </w:lvl>
    <w:lvl w:ilvl="7" w:tplc="258CE77A">
      <w:start w:val="1"/>
      <w:numFmt w:val="bullet"/>
      <w:lvlText w:val="o"/>
      <w:lvlJc w:val="left"/>
      <w:pPr>
        <w:ind w:left="5760" w:hanging="360"/>
      </w:pPr>
      <w:rPr>
        <w:rFonts w:ascii="Courier New" w:hAnsi="Courier New" w:hint="default"/>
      </w:rPr>
    </w:lvl>
    <w:lvl w:ilvl="8" w:tplc="D3AC1228">
      <w:start w:val="1"/>
      <w:numFmt w:val="bullet"/>
      <w:lvlText w:val=""/>
      <w:lvlJc w:val="left"/>
      <w:pPr>
        <w:ind w:left="6480" w:hanging="360"/>
      </w:pPr>
      <w:rPr>
        <w:rFonts w:ascii="Wingdings" w:hAnsi="Wingdings" w:hint="default"/>
      </w:rPr>
    </w:lvl>
  </w:abstractNum>
  <w:abstractNum w:abstractNumId="39" w15:restartNumberingAfterBreak="0">
    <w:nsid w:val="6036369E"/>
    <w:multiLevelType w:val="hybridMultilevel"/>
    <w:tmpl w:val="149857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6297072A"/>
    <w:multiLevelType w:val="hybridMultilevel"/>
    <w:tmpl w:val="F30C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E332B1"/>
    <w:multiLevelType w:val="hybridMultilevel"/>
    <w:tmpl w:val="43185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FF7AB6"/>
    <w:multiLevelType w:val="hybridMultilevel"/>
    <w:tmpl w:val="73E830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6BA039EE"/>
    <w:multiLevelType w:val="hybridMultilevel"/>
    <w:tmpl w:val="414A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3E1A20"/>
    <w:multiLevelType w:val="hybridMultilevel"/>
    <w:tmpl w:val="C4207ED6"/>
    <w:lvl w:ilvl="0" w:tplc="04190017">
      <w:start w:val="1"/>
      <w:numFmt w:val="bullet"/>
      <w:pStyle w:val="10"/>
      <w:lvlText w:val=""/>
      <w:lvlJc w:val="left"/>
      <w:pPr>
        <w:tabs>
          <w:tab w:val="num" w:pos="851"/>
        </w:tabs>
        <w:ind w:left="851" w:hanging="284"/>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31055"/>
    <w:multiLevelType w:val="hybridMultilevel"/>
    <w:tmpl w:val="A28EAFF0"/>
    <w:lvl w:ilvl="0" w:tplc="F74CE706">
      <w:start w:val="1"/>
      <w:numFmt w:val="bullet"/>
      <w:lvlText w:val=""/>
      <w:lvlJc w:val="left"/>
      <w:pPr>
        <w:ind w:left="720" w:hanging="360"/>
      </w:pPr>
      <w:rPr>
        <w:rFonts w:ascii="Symbol" w:hAnsi="Symbol" w:hint="default"/>
      </w:rPr>
    </w:lvl>
    <w:lvl w:ilvl="1" w:tplc="5AC800F6">
      <w:start w:val="1"/>
      <w:numFmt w:val="bullet"/>
      <w:lvlText w:val="o"/>
      <w:lvlJc w:val="left"/>
      <w:pPr>
        <w:ind w:left="1440" w:hanging="360"/>
      </w:pPr>
      <w:rPr>
        <w:rFonts w:ascii="Courier New" w:hAnsi="Courier New" w:hint="default"/>
      </w:rPr>
    </w:lvl>
    <w:lvl w:ilvl="2" w:tplc="360CDC78">
      <w:start w:val="1"/>
      <w:numFmt w:val="bullet"/>
      <w:lvlText w:val=""/>
      <w:lvlJc w:val="left"/>
      <w:pPr>
        <w:ind w:left="2160" w:hanging="360"/>
      </w:pPr>
      <w:rPr>
        <w:rFonts w:ascii="Wingdings" w:hAnsi="Wingdings" w:hint="default"/>
      </w:rPr>
    </w:lvl>
    <w:lvl w:ilvl="3" w:tplc="74960154">
      <w:start w:val="1"/>
      <w:numFmt w:val="bullet"/>
      <w:lvlText w:val=""/>
      <w:lvlJc w:val="left"/>
      <w:pPr>
        <w:ind w:left="2880" w:hanging="360"/>
      </w:pPr>
      <w:rPr>
        <w:rFonts w:ascii="Symbol" w:hAnsi="Symbol" w:hint="default"/>
      </w:rPr>
    </w:lvl>
    <w:lvl w:ilvl="4" w:tplc="3EA8166C">
      <w:start w:val="1"/>
      <w:numFmt w:val="bullet"/>
      <w:lvlText w:val="o"/>
      <w:lvlJc w:val="left"/>
      <w:pPr>
        <w:ind w:left="3600" w:hanging="360"/>
      </w:pPr>
      <w:rPr>
        <w:rFonts w:ascii="Courier New" w:hAnsi="Courier New" w:hint="default"/>
      </w:rPr>
    </w:lvl>
    <w:lvl w:ilvl="5" w:tplc="92683616">
      <w:start w:val="1"/>
      <w:numFmt w:val="bullet"/>
      <w:lvlText w:val=""/>
      <w:lvlJc w:val="left"/>
      <w:pPr>
        <w:ind w:left="4320" w:hanging="360"/>
      </w:pPr>
      <w:rPr>
        <w:rFonts w:ascii="Wingdings" w:hAnsi="Wingdings" w:hint="default"/>
      </w:rPr>
    </w:lvl>
    <w:lvl w:ilvl="6" w:tplc="478E8C4E">
      <w:start w:val="1"/>
      <w:numFmt w:val="bullet"/>
      <w:lvlText w:val=""/>
      <w:lvlJc w:val="left"/>
      <w:pPr>
        <w:ind w:left="5040" w:hanging="360"/>
      </w:pPr>
      <w:rPr>
        <w:rFonts w:ascii="Symbol" w:hAnsi="Symbol" w:hint="default"/>
      </w:rPr>
    </w:lvl>
    <w:lvl w:ilvl="7" w:tplc="0C6CE48C">
      <w:start w:val="1"/>
      <w:numFmt w:val="bullet"/>
      <w:lvlText w:val="o"/>
      <w:lvlJc w:val="left"/>
      <w:pPr>
        <w:ind w:left="5760" w:hanging="360"/>
      </w:pPr>
      <w:rPr>
        <w:rFonts w:ascii="Courier New" w:hAnsi="Courier New" w:hint="default"/>
      </w:rPr>
    </w:lvl>
    <w:lvl w:ilvl="8" w:tplc="66649598">
      <w:start w:val="1"/>
      <w:numFmt w:val="bullet"/>
      <w:lvlText w:val=""/>
      <w:lvlJc w:val="left"/>
      <w:pPr>
        <w:ind w:left="6480" w:hanging="360"/>
      </w:pPr>
      <w:rPr>
        <w:rFonts w:ascii="Wingdings" w:hAnsi="Wingdings" w:hint="default"/>
      </w:rPr>
    </w:lvl>
  </w:abstractNum>
  <w:abstractNum w:abstractNumId="46" w15:restartNumberingAfterBreak="0">
    <w:nsid w:val="7198368C"/>
    <w:multiLevelType w:val="hybridMultilevel"/>
    <w:tmpl w:val="BD108E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44D79AC"/>
    <w:multiLevelType w:val="hybridMultilevel"/>
    <w:tmpl w:val="3B0A41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77455BC8"/>
    <w:multiLevelType w:val="hybridMultilevel"/>
    <w:tmpl w:val="20F4BD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7C4F2C87"/>
    <w:multiLevelType w:val="hybridMultilevel"/>
    <w:tmpl w:val="5818EF86"/>
    <w:lvl w:ilvl="0" w:tplc="18A26522">
      <w:numFmt w:val="bullet"/>
      <w:lvlText w:val="-"/>
      <w:lvlJc w:val="left"/>
      <w:pPr>
        <w:ind w:left="720" w:hanging="360"/>
      </w:pPr>
      <w:rPr>
        <w:rFonts w:ascii="Journal" w:eastAsia="Times New Roman" w:hAnsi="Journa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7C800DF2"/>
    <w:multiLevelType w:val="multilevel"/>
    <w:tmpl w:val="2DDE09C0"/>
    <w:lvl w:ilvl="0">
      <w:start w:val="1"/>
      <w:numFmt w:val="decimal"/>
      <w:lvlText w:val="%1."/>
      <w:lvlJc w:val="left"/>
      <w:pPr>
        <w:ind w:left="340" w:hanging="340"/>
      </w:pPr>
      <w:rPr>
        <w:rFonts w:hint="default"/>
      </w:rPr>
    </w:lvl>
    <w:lvl w:ilvl="1">
      <w:start w:val="1"/>
      <w:numFmt w:val="decimal"/>
      <w:pStyle w:val="UPIT0"/>
      <w:lvlText w:val="%1.%2."/>
      <w:lvlJc w:val="left"/>
      <w:pPr>
        <w:ind w:left="1050" w:hanging="34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ind w:left="907" w:firstLine="0"/>
      </w:pPr>
      <w:rPr>
        <w:rFonts w:hint="default"/>
      </w:rPr>
    </w:lvl>
    <w:lvl w:ilvl="3">
      <w:start w:val="1"/>
      <w:numFmt w:val="decimal"/>
      <w:lvlText w:val="%1.%2.%3.%4."/>
      <w:lvlJc w:val="left"/>
      <w:pPr>
        <w:ind w:left="1192" w:hanging="340"/>
      </w:pPr>
      <w:rPr>
        <w:rFonts w:hint="default"/>
      </w:rPr>
    </w:lvl>
    <w:lvl w:ilvl="4">
      <w:start w:val="1"/>
      <w:numFmt w:val="decimal"/>
      <w:lvlText w:val="%1.%2.%3.%4.%5."/>
      <w:lvlJc w:val="left"/>
      <w:pPr>
        <w:ind w:left="1476" w:hanging="340"/>
      </w:pPr>
      <w:rPr>
        <w:rFonts w:hint="default"/>
      </w:rPr>
    </w:lvl>
    <w:lvl w:ilvl="5">
      <w:start w:val="1"/>
      <w:numFmt w:val="decimal"/>
      <w:lvlText w:val="%1.%2.%3.%4.%5.%6."/>
      <w:lvlJc w:val="left"/>
      <w:pPr>
        <w:ind w:left="1760" w:hanging="340"/>
      </w:pPr>
      <w:rPr>
        <w:rFonts w:hint="default"/>
      </w:rPr>
    </w:lvl>
    <w:lvl w:ilvl="6">
      <w:start w:val="1"/>
      <w:numFmt w:val="decimal"/>
      <w:lvlText w:val="%1.%2.%3.%4.%5.%6.%7."/>
      <w:lvlJc w:val="left"/>
      <w:pPr>
        <w:ind w:left="2044" w:hanging="340"/>
      </w:pPr>
      <w:rPr>
        <w:rFonts w:hint="default"/>
      </w:rPr>
    </w:lvl>
    <w:lvl w:ilvl="7">
      <w:start w:val="1"/>
      <w:numFmt w:val="decimal"/>
      <w:lvlText w:val="%1.%2.%3.%4.%5.%6.%7.%8."/>
      <w:lvlJc w:val="left"/>
      <w:pPr>
        <w:ind w:left="2328" w:hanging="340"/>
      </w:pPr>
      <w:rPr>
        <w:rFonts w:hint="default"/>
      </w:rPr>
    </w:lvl>
    <w:lvl w:ilvl="8">
      <w:start w:val="1"/>
      <w:numFmt w:val="decimal"/>
      <w:lvlText w:val="%1.%2.%3.%4.%5.%6.%7.%8.%9."/>
      <w:lvlJc w:val="left"/>
      <w:pPr>
        <w:ind w:left="2612" w:hanging="340"/>
      </w:pPr>
      <w:rPr>
        <w:rFonts w:hint="default"/>
      </w:rPr>
    </w:lvl>
  </w:abstractNum>
  <w:abstractNum w:abstractNumId="51" w15:restartNumberingAfterBreak="0">
    <w:nsid w:val="7D7955B6"/>
    <w:multiLevelType w:val="multilevel"/>
    <w:tmpl w:val="2E2CC832"/>
    <w:lvl w:ilvl="0">
      <w:start w:val="1"/>
      <w:numFmt w:val="decimal"/>
      <w:lvlText w:val="%1."/>
      <w:lvlJc w:val="left"/>
      <w:pPr>
        <w:ind w:left="106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848" w:hanging="720"/>
      </w:pPr>
      <w:rPr>
        <w:rFonts w:hint="default"/>
      </w:rPr>
    </w:lvl>
    <w:lvl w:ilvl="3">
      <w:start w:val="1"/>
      <w:numFmt w:val="decimal"/>
      <w:isLgl/>
      <w:lvlText w:val="%1.%2.%3.%4."/>
      <w:lvlJc w:val="left"/>
      <w:pPr>
        <w:ind w:left="3558" w:hanging="720"/>
      </w:pPr>
      <w:rPr>
        <w:rFonts w:hint="default"/>
      </w:rPr>
    </w:lvl>
    <w:lvl w:ilvl="4">
      <w:start w:val="1"/>
      <w:numFmt w:val="decimal"/>
      <w:isLgl/>
      <w:lvlText w:val="%1.%2.%3.%4.%5."/>
      <w:lvlJc w:val="left"/>
      <w:pPr>
        <w:ind w:left="4628" w:hanging="1080"/>
      </w:pPr>
      <w:rPr>
        <w:rFonts w:hint="default"/>
      </w:rPr>
    </w:lvl>
    <w:lvl w:ilvl="5">
      <w:start w:val="1"/>
      <w:numFmt w:val="decimal"/>
      <w:isLgl/>
      <w:lvlText w:val="%1.%2.%3.%4.%5.%6."/>
      <w:lvlJc w:val="left"/>
      <w:pPr>
        <w:ind w:left="5338" w:hanging="1080"/>
      </w:pPr>
      <w:rPr>
        <w:rFonts w:hint="default"/>
      </w:rPr>
    </w:lvl>
    <w:lvl w:ilvl="6">
      <w:start w:val="1"/>
      <w:numFmt w:val="decimal"/>
      <w:isLgl/>
      <w:lvlText w:val="%1.%2.%3.%4.%5.%6.%7."/>
      <w:lvlJc w:val="left"/>
      <w:pPr>
        <w:ind w:left="6408" w:hanging="1440"/>
      </w:pPr>
      <w:rPr>
        <w:rFonts w:hint="default"/>
      </w:rPr>
    </w:lvl>
    <w:lvl w:ilvl="7">
      <w:start w:val="1"/>
      <w:numFmt w:val="decimal"/>
      <w:isLgl/>
      <w:lvlText w:val="%1.%2.%3.%4.%5.%6.%7.%8."/>
      <w:lvlJc w:val="left"/>
      <w:pPr>
        <w:ind w:left="7118" w:hanging="1440"/>
      </w:pPr>
      <w:rPr>
        <w:rFonts w:hint="default"/>
      </w:rPr>
    </w:lvl>
    <w:lvl w:ilvl="8">
      <w:start w:val="1"/>
      <w:numFmt w:val="decimal"/>
      <w:isLgl/>
      <w:lvlText w:val="%1.%2.%3.%4.%5.%6.%7.%8.%9."/>
      <w:lvlJc w:val="left"/>
      <w:pPr>
        <w:ind w:left="8188" w:hanging="1800"/>
      </w:pPr>
      <w:rPr>
        <w:rFonts w:hint="default"/>
      </w:rPr>
    </w:lvl>
  </w:abstractNum>
  <w:abstractNum w:abstractNumId="52" w15:restartNumberingAfterBreak="0">
    <w:nsid w:val="7D7D7154"/>
    <w:multiLevelType w:val="hybridMultilevel"/>
    <w:tmpl w:val="E3CA4894"/>
    <w:lvl w:ilvl="0" w:tplc="E016685A">
      <w:start w:val="1"/>
      <w:numFmt w:val="bullet"/>
      <w:lvlText w:val=""/>
      <w:lvlJc w:val="left"/>
      <w:pPr>
        <w:ind w:left="720" w:hanging="360"/>
      </w:pPr>
      <w:rPr>
        <w:rFonts w:ascii="Symbol" w:hAnsi="Symbol" w:hint="default"/>
      </w:rPr>
    </w:lvl>
    <w:lvl w:ilvl="1" w:tplc="E35CF59C">
      <w:start w:val="1"/>
      <w:numFmt w:val="bullet"/>
      <w:lvlText w:val="o"/>
      <w:lvlJc w:val="left"/>
      <w:pPr>
        <w:ind w:left="1440" w:hanging="360"/>
      </w:pPr>
      <w:rPr>
        <w:rFonts w:ascii="Courier New" w:hAnsi="Courier New" w:hint="default"/>
      </w:rPr>
    </w:lvl>
    <w:lvl w:ilvl="2" w:tplc="0D5A84EE">
      <w:start w:val="1"/>
      <w:numFmt w:val="bullet"/>
      <w:lvlText w:val=""/>
      <w:lvlJc w:val="left"/>
      <w:pPr>
        <w:ind w:left="2160" w:hanging="360"/>
      </w:pPr>
      <w:rPr>
        <w:rFonts w:ascii="Wingdings" w:hAnsi="Wingdings" w:hint="default"/>
      </w:rPr>
    </w:lvl>
    <w:lvl w:ilvl="3" w:tplc="13560DAE">
      <w:start w:val="1"/>
      <w:numFmt w:val="bullet"/>
      <w:lvlText w:val=""/>
      <w:lvlJc w:val="left"/>
      <w:pPr>
        <w:ind w:left="2880" w:hanging="360"/>
      </w:pPr>
      <w:rPr>
        <w:rFonts w:ascii="Symbol" w:hAnsi="Symbol" w:hint="default"/>
      </w:rPr>
    </w:lvl>
    <w:lvl w:ilvl="4" w:tplc="0756C8D8">
      <w:start w:val="1"/>
      <w:numFmt w:val="bullet"/>
      <w:lvlText w:val="o"/>
      <w:lvlJc w:val="left"/>
      <w:pPr>
        <w:ind w:left="3600" w:hanging="360"/>
      </w:pPr>
      <w:rPr>
        <w:rFonts w:ascii="Courier New" w:hAnsi="Courier New" w:hint="default"/>
      </w:rPr>
    </w:lvl>
    <w:lvl w:ilvl="5" w:tplc="7DE8C690">
      <w:start w:val="1"/>
      <w:numFmt w:val="bullet"/>
      <w:lvlText w:val=""/>
      <w:lvlJc w:val="left"/>
      <w:pPr>
        <w:ind w:left="4320" w:hanging="360"/>
      </w:pPr>
      <w:rPr>
        <w:rFonts w:ascii="Wingdings" w:hAnsi="Wingdings" w:hint="default"/>
      </w:rPr>
    </w:lvl>
    <w:lvl w:ilvl="6" w:tplc="2C18DDFE">
      <w:start w:val="1"/>
      <w:numFmt w:val="bullet"/>
      <w:lvlText w:val=""/>
      <w:lvlJc w:val="left"/>
      <w:pPr>
        <w:ind w:left="5040" w:hanging="360"/>
      </w:pPr>
      <w:rPr>
        <w:rFonts w:ascii="Symbol" w:hAnsi="Symbol" w:hint="default"/>
      </w:rPr>
    </w:lvl>
    <w:lvl w:ilvl="7" w:tplc="1528FCD0">
      <w:start w:val="1"/>
      <w:numFmt w:val="bullet"/>
      <w:lvlText w:val="o"/>
      <w:lvlJc w:val="left"/>
      <w:pPr>
        <w:ind w:left="5760" w:hanging="360"/>
      </w:pPr>
      <w:rPr>
        <w:rFonts w:ascii="Courier New" w:hAnsi="Courier New" w:hint="default"/>
      </w:rPr>
    </w:lvl>
    <w:lvl w:ilvl="8" w:tplc="806EA0E4">
      <w:start w:val="1"/>
      <w:numFmt w:val="bullet"/>
      <w:lvlText w:val=""/>
      <w:lvlJc w:val="left"/>
      <w:pPr>
        <w:ind w:left="6480" w:hanging="360"/>
      </w:pPr>
      <w:rPr>
        <w:rFonts w:ascii="Wingdings" w:hAnsi="Wingdings" w:hint="default"/>
      </w:rPr>
    </w:lvl>
  </w:abstractNum>
  <w:abstractNum w:abstractNumId="53" w15:restartNumberingAfterBreak="0">
    <w:nsid w:val="7D8D53D2"/>
    <w:multiLevelType w:val="multilevel"/>
    <w:tmpl w:val="FB6E4258"/>
    <w:styleLink w:val="1111111"/>
    <w:lvl w:ilvl="0">
      <w:start w:val="1"/>
      <w:numFmt w:val="bullet"/>
      <w:lvlText w:val="-"/>
      <w:lvlJc w:val="left"/>
      <w:pPr>
        <w:tabs>
          <w:tab w:val="num" w:pos="1440"/>
        </w:tabs>
        <w:ind w:left="1440" w:hanging="360"/>
      </w:pPr>
      <w:rPr>
        <w:rFonts w:ascii="Univers" w:hAnsi="Univers"/>
        <w:sz w:val="24"/>
      </w:rPr>
    </w:lvl>
    <w:lvl w:ilvl="1">
      <w:start w:val="1"/>
      <w:numFmt w:val="bullet"/>
      <w:lvlText w:val="-"/>
      <w:lvlJc w:val="left"/>
      <w:pPr>
        <w:tabs>
          <w:tab w:val="num" w:pos="1440"/>
        </w:tabs>
        <w:ind w:left="1440" w:hanging="360"/>
      </w:pPr>
      <w:rPr>
        <w:rFonts w:ascii="Univers" w:hAnsi="Univer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35"/>
  </w:num>
  <w:num w:numId="3">
    <w:abstractNumId w:val="33"/>
  </w:num>
  <w:num w:numId="4">
    <w:abstractNumId w:val="52"/>
  </w:num>
  <w:num w:numId="5">
    <w:abstractNumId w:val="45"/>
  </w:num>
  <w:num w:numId="6">
    <w:abstractNumId w:val="38"/>
  </w:num>
  <w:num w:numId="7">
    <w:abstractNumId w:val="7"/>
  </w:num>
  <w:num w:numId="8">
    <w:abstractNumId w:val="18"/>
  </w:num>
  <w:num w:numId="9">
    <w:abstractNumId w:val="2"/>
  </w:num>
  <w:num w:numId="10">
    <w:abstractNumId w:val="53"/>
  </w:num>
  <w:num w:numId="11">
    <w:abstractNumId w:val="22"/>
  </w:num>
  <w:num w:numId="12">
    <w:abstractNumId w:val="44"/>
  </w:num>
  <w:num w:numId="13">
    <w:abstractNumId w:val="0"/>
  </w:num>
  <w:num w:numId="14">
    <w:abstractNumId w:val="17"/>
  </w:num>
  <w:num w:numId="15">
    <w:abstractNumId w:val="12"/>
  </w:num>
  <w:num w:numId="16">
    <w:abstractNumId w:val="5"/>
  </w:num>
  <w:num w:numId="17">
    <w:abstractNumId w:val="40"/>
  </w:num>
  <w:num w:numId="18">
    <w:abstractNumId w:val="43"/>
  </w:num>
  <w:num w:numId="19">
    <w:abstractNumId w:val="4"/>
  </w:num>
  <w:num w:numId="20">
    <w:abstractNumId w:val="19"/>
  </w:num>
  <w:num w:numId="21">
    <w:abstractNumId w:val="23"/>
  </w:num>
  <w:num w:numId="22">
    <w:abstractNumId w:val="37"/>
  </w:num>
  <w:num w:numId="23">
    <w:abstractNumId w:val="6"/>
  </w:num>
  <w:num w:numId="24">
    <w:abstractNumId w:val="34"/>
  </w:num>
  <w:num w:numId="25">
    <w:abstractNumId w:val="1"/>
  </w:num>
  <w:num w:numId="26">
    <w:abstractNumId w:val="46"/>
  </w:num>
  <w:num w:numId="27">
    <w:abstractNumId w:val="39"/>
  </w:num>
  <w:num w:numId="28">
    <w:abstractNumId w:val="50"/>
  </w:num>
  <w:num w:numId="29">
    <w:abstractNumId w:val="14"/>
  </w:num>
  <w:num w:numId="30">
    <w:abstractNumId w:val="24"/>
  </w:num>
  <w:num w:numId="31">
    <w:abstractNumId w:val="16"/>
  </w:num>
  <w:num w:numId="32">
    <w:abstractNumId w:val="3"/>
  </w:num>
  <w:num w:numId="33">
    <w:abstractNumId w:val="13"/>
  </w:num>
  <w:num w:numId="34">
    <w:abstractNumId w:val="21"/>
  </w:num>
  <w:num w:numId="35">
    <w:abstractNumId w:val="26"/>
  </w:num>
  <w:num w:numId="36">
    <w:abstractNumId w:val="51"/>
  </w:num>
  <w:num w:numId="37">
    <w:abstractNumId w:val="25"/>
  </w:num>
  <w:num w:numId="38">
    <w:abstractNumId w:val="9"/>
  </w:num>
  <w:num w:numId="39">
    <w:abstractNumId w:val="10"/>
  </w:num>
  <w:num w:numId="40">
    <w:abstractNumId w:val="30"/>
  </w:num>
  <w:num w:numId="41">
    <w:abstractNumId w:val="15"/>
  </w:num>
  <w:num w:numId="42">
    <w:abstractNumId w:val="29"/>
  </w:num>
  <w:num w:numId="43">
    <w:abstractNumId w:val="11"/>
  </w:num>
  <w:num w:numId="44">
    <w:abstractNumId w:val="42"/>
  </w:num>
  <w:num w:numId="45">
    <w:abstractNumId w:val="41"/>
  </w:num>
  <w:num w:numId="46">
    <w:abstractNumId w:val="28"/>
  </w:num>
  <w:num w:numId="47">
    <w:abstractNumId w:val="48"/>
  </w:num>
  <w:num w:numId="48">
    <w:abstractNumId w:val="49"/>
  </w:num>
  <w:num w:numId="49">
    <w:abstractNumId w:val="31"/>
  </w:num>
  <w:num w:numId="50">
    <w:abstractNumId w:val="8"/>
  </w:num>
  <w:num w:numId="51">
    <w:abstractNumId w:val="27"/>
  </w:num>
  <w:num w:numId="52">
    <w:abstractNumId w:val="36"/>
  </w:num>
  <w:num w:numId="53">
    <w:abstractNumId w:val="47"/>
  </w:num>
  <w:num w:numId="54">
    <w:abstractNumId w:val="20"/>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020"/>
    <w:rsid w:val="00000D46"/>
    <w:rsid w:val="00002510"/>
    <w:rsid w:val="00006DAA"/>
    <w:rsid w:val="0001259C"/>
    <w:rsid w:val="000126B6"/>
    <w:rsid w:val="000137A2"/>
    <w:rsid w:val="000146EF"/>
    <w:rsid w:val="00014C91"/>
    <w:rsid w:val="00015E0C"/>
    <w:rsid w:val="00016025"/>
    <w:rsid w:val="00016399"/>
    <w:rsid w:val="00016683"/>
    <w:rsid w:val="00020E65"/>
    <w:rsid w:val="0002326D"/>
    <w:rsid w:val="00026140"/>
    <w:rsid w:val="0003004E"/>
    <w:rsid w:val="000307DF"/>
    <w:rsid w:val="00031053"/>
    <w:rsid w:val="0003271E"/>
    <w:rsid w:val="00033CE3"/>
    <w:rsid w:val="00035A3A"/>
    <w:rsid w:val="000369CB"/>
    <w:rsid w:val="00037BF4"/>
    <w:rsid w:val="00041B4D"/>
    <w:rsid w:val="00042E2A"/>
    <w:rsid w:val="000430AD"/>
    <w:rsid w:val="0004311B"/>
    <w:rsid w:val="00043961"/>
    <w:rsid w:val="00043D23"/>
    <w:rsid w:val="00046BD0"/>
    <w:rsid w:val="00046C21"/>
    <w:rsid w:val="0004798A"/>
    <w:rsid w:val="00053555"/>
    <w:rsid w:val="00055C18"/>
    <w:rsid w:val="00056902"/>
    <w:rsid w:val="00061D8A"/>
    <w:rsid w:val="000628C8"/>
    <w:rsid w:val="00065E54"/>
    <w:rsid w:val="00066C84"/>
    <w:rsid w:val="00066DEC"/>
    <w:rsid w:val="000717F1"/>
    <w:rsid w:val="00073BFB"/>
    <w:rsid w:val="00075240"/>
    <w:rsid w:val="000756EE"/>
    <w:rsid w:val="00076270"/>
    <w:rsid w:val="00077B2F"/>
    <w:rsid w:val="00080489"/>
    <w:rsid w:val="000805CA"/>
    <w:rsid w:val="00080B4F"/>
    <w:rsid w:val="00081F60"/>
    <w:rsid w:val="00085100"/>
    <w:rsid w:val="00085799"/>
    <w:rsid w:val="00086514"/>
    <w:rsid w:val="0008697D"/>
    <w:rsid w:val="0008708C"/>
    <w:rsid w:val="00091060"/>
    <w:rsid w:val="00091D42"/>
    <w:rsid w:val="000928C1"/>
    <w:rsid w:val="00093ED5"/>
    <w:rsid w:val="00095420"/>
    <w:rsid w:val="000954F6"/>
    <w:rsid w:val="00095806"/>
    <w:rsid w:val="00096947"/>
    <w:rsid w:val="00096DC5"/>
    <w:rsid w:val="00096FB1"/>
    <w:rsid w:val="000A0BFA"/>
    <w:rsid w:val="000A247F"/>
    <w:rsid w:val="000A2548"/>
    <w:rsid w:val="000A43DA"/>
    <w:rsid w:val="000A4B65"/>
    <w:rsid w:val="000B2CB8"/>
    <w:rsid w:val="000B42A6"/>
    <w:rsid w:val="000B5B67"/>
    <w:rsid w:val="000B76E0"/>
    <w:rsid w:val="000C0576"/>
    <w:rsid w:val="000C13C1"/>
    <w:rsid w:val="000C13EC"/>
    <w:rsid w:val="000C2C72"/>
    <w:rsid w:val="000C2F9C"/>
    <w:rsid w:val="000C3EDA"/>
    <w:rsid w:val="000C5085"/>
    <w:rsid w:val="000C52A9"/>
    <w:rsid w:val="000C62A8"/>
    <w:rsid w:val="000D007D"/>
    <w:rsid w:val="000D15EB"/>
    <w:rsid w:val="000D23C1"/>
    <w:rsid w:val="000D34A4"/>
    <w:rsid w:val="000D75D3"/>
    <w:rsid w:val="000D7702"/>
    <w:rsid w:val="000E099B"/>
    <w:rsid w:val="000E198C"/>
    <w:rsid w:val="000E258E"/>
    <w:rsid w:val="000E25B7"/>
    <w:rsid w:val="000E38BB"/>
    <w:rsid w:val="000F2D64"/>
    <w:rsid w:val="000F73DC"/>
    <w:rsid w:val="000F7CD8"/>
    <w:rsid w:val="00101121"/>
    <w:rsid w:val="001014EF"/>
    <w:rsid w:val="0010403B"/>
    <w:rsid w:val="001054C1"/>
    <w:rsid w:val="0010665C"/>
    <w:rsid w:val="0010671C"/>
    <w:rsid w:val="00107F1B"/>
    <w:rsid w:val="00107F73"/>
    <w:rsid w:val="001118AC"/>
    <w:rsid w:val="00112B55"/>
    <w:rsid w:val="001153A0"/>
    <w:rsid w:val="00115712"/>
    <w:rsid w:val="00120C03"/>
    <w:rsid w:val="0012206D"/>
    <w:rsid w:val="00122864"/>
    <w:rsid w:val="001250E7"/>
    <w:rsid w:val="0012531E"/>
    <w:rsid w:val="0013277D"/>
    <w:rsid w:val="00134B0D"/>
    <w:rsid w:val="001362A2"/>
    <w:rsid w:val="00136B75"/>
    <w:rsid w:val="001377D7"/>
    <w:rsid w:val="001408F0"/>
    <w:rsid w:val="001417DA"/>
    <w:rsid w:val="001438FD"/>
    <w:rsid w:val="001448BE"/>
    <w:rsid w:val="00145714"/>
    <w:rsid w:val="0015184C"/>
    <w:rsid w:val="00151885"/>
    <w:rsid w:val="00152AD4"/>
    <w:rsid w:val="0015331B"/>
    <w:rsid w:val="00153DDF"/>
    <w:rsid w:val="00155C46"/>
    <w:rsid w:val="00157D30"/>
    <w:rsid w:val="00157F61"/>
    <w:rsid w:val="001607EA"/>
    <w:rsid w:val="00160E12"/>
    <w:rsid w:val="0016322A"/>
    <w:rsid w:val="0017090E"/>
    <w:rsid w:val="001726FA"/>
    <w:rsid w:val="00173991"/>
    <w:rsid w:val="00174272"/>
    <w:rsid w:val="00174376"/>
    <w:rsid w:val="0017625A"/>
    <w:rsid w:val="0017670D"/>
    <w:rsid w:val="00177060"/>
    <w:rsid w:val="00184355"/>
    <w:rsid w:val="00184DAB"/>
    <w:rsid w:val="00185EEF"/>
    <w:rsid w:val="00186590"/>
    <w:rsid w:val="001920EA"/>
    <w:rsid w:val="00192BA0"/>
    <w:rsid w:val="00194954"/>
    <w:rsid w:val="0019629B"/>
    <w:rsid w:val="001A5284"/>
    <w:rsid w:val="001A5672"/>
    <w:rsid w:val="001A5861"/>
    <w:rsid w:val="001B153B"/>
    <w:rsid w:val="001B318F"/>
    <w:rsid w:val="001B3CD9"/>
    <w:rsid w:val="001B4D2D"/>
    <w:rsid w:val="001B67A6"/>
    <w:rsid w:val="001B7D50"/>
    <w:rsid w:val="001C00B6"/>
    <w:rsid w:val="001C027D"/>
    <w:rsid w:val="001C1597"/>
    <w:rsid w:val="001C2518"/>
    <w:rsid w:val="001C72EF"/>
    <w:rsid w:val="001C7401"/>
    <w:rsid w:val="001C75C5"/>
    <w:rsid w:val="001D0A7E"/>
    <w:rsid w:val="001D1F4D"/>
    <w:rsid w:val="001D2724"/>
    <w:rsid w:val="001D32C9"/>
    <w:rsid w:val="001D5C07"/>
    <w:rsid w:val="001E09EC"/>
    <w:rsid w:val="001E391E"/>
    <w:rsid w:val="001E3A3D"/>
    <w:rsid w:val="001E64B2"/>
    <w:rsid w:val="001E6D59"/>
    <w:rsid w:val="001E715F"/>
    <w:rsid w:val="001F0CFA"/>
    <w:rsid w:val="001F0D97"/>
    <w:rsid w:val="001F1B65"/>
    <w:rsid w:val="001F2762"/>
    <w:rsid w:val="001F2FD7"/>
    <w:rsid w:val="001F3963"/>
    <w:rsid w:val="001F73BB"/>
    <w:rsid w:val="00200D24"/>
    <w:rsid w:val="002019B0"/>
    <w:rsid w:val="0020481D"/>
    <w:rsid w:val="00204BD2"/>
    <w:rsid w:val="002071BE"/>
    <w:rsid w:val="00211B4A"/>
    <w:rsid w:val="00212A38"/>
    <w:rsid w:val="0022203F"/>
    <w:rsid w:val="00222F17"/>
    <w:rsid w:val="0022449E"/>
    <w:rsid w:val="002244C3"/>
    <w:rsid w:val="002245F1"/>
    <w:rsid w:val="002245F9"/>
    <w:rsid w:val="002256F6"/>
    <w:rsid w:val="00226702"/>
    <w:rsid w:val="002321BA"/>
    <w:rsid w:val="002324EF"/>
    <w:rsid w:val="00232553"/>
    <w:rsid w:val="0023263B"/>
    <w:rsid w:val="002327CE"/>
    <w:rsid w:val="00233305"/>
    <w:rsid w:val="002366A0"/>
    <w:rsid w:val="002376D1"/>
    <w:rsid w:val="00237BFD"/>
    <w:rsid w:val="002402B7"/>
    <w:rsid w:val="002407D2"/>
    <w:rsid w:val="00241C8A"/>
    <w:rsid w:val="00241E51"/>
    <w:rsid w:val="00244513"/>
    <w:rsid w:val="00244BB2"/>
    <w:rsid w:val="0025137F"/>
    <w:rsid w:val="00253193"/>
    <w:rsid w:val="0025337D"/>
    <w:rsid w:val="00253491"/>
    <w:rsid w:val="0026035D"/>
    <w:rsid w:val="0026279D"/>
    <w:rsid w:val="00263BB5"/>
    <w:rsid w:val="00264B55"/>
    <w:rsid w:val="00264F42"/>
    <w:rsid w:val="0026581E"/>
    <w:rsid w:val="0026592A"/>
    <w:rsid w:val="00266ACC"/>
    <w:rsid w:val="00267135"/>
    <w:rsid w:val="00272195"/>
    <w:rsid w:val="00273FBA"/>
    <w:rsid w:val="00274F20"/>
    <w:rsid w:val="00275052"/>
    <w:rsid w:val="00275420"/>
    <w:rsid w:val="002758BC"/>
    <w:rsid w:val="002759C6"/>
    <w:rsid w:val="002764D7"/>
    <w:rsid w:val="002777E8"/>
    <w:rsid w:val="00281800"/>
    <w:rsid w:val="00281BA5"/>
    <w:rsid w:val="0028392B"/>
    <w:rsid w:val="00283B18"/>
    <w:rsid w:val="002842B5"/>
    <w:rsid w:val="00285343"/>
    <w:rsid w:val="00285D29"/>
    <w:rsid w:val="00285F6F"/>
    <w:rsid w:val="00290186"/>
    <w:rsid w:val="002920B7"/>
    <w:rsid w:val="002924D7"/>
    <w:rsid w:val="002932DD"/>
    <w:rsid w:val="00293882"/>
    <w:rsid w:val="00294998"/>
    <w:rsid w:val="00294B11"/>
    <w:rsid w:val="00296600"/>
    <w:rsid w:val="002969E7"/>
    <w:rsid w:val="00297623"/>
    <w:rsid w:val="002A0AAA"/>
    <w:rsid w:val="002A3009"/>
    <w:rsid w:val="002A4620"/>
    <w:rsid w:val="002A61AF"/>
    <w:rsid w:val="002A770B"/>
    <w:rsid w:val="002A7B08"/>
    <w:rsid w:val="002A7B3D"/>
    <w:rsid w:val="002A7E6C"/>
    <w:rsid w:val="002B19EE"/>
    <w:rsid w:val="002B2398"/>
    <w:rsid w:val="002B262B"/>
    <w:rsid w:val="002B3C92"/>
    <w:rsid w:val="002B3EEF"/>
    <w:rsid w:val="002B6F2E"/>
    <w:rsid w:val="002B721C"/>
    <w:rsid w:val="002C02BF"/>
    <w:rsid w:val="002C2109"/>
    <w:rsid w:val="002C2C0A"/>
    <w:rsid w:val="002C3547"/>
    <w:rsid w:val="002C3678"/>
    <w:rsid w:val="002C5D8B"/>
    <w:rsid w:val="002C79B1"/>
    <w:rsid w:val="002C7BF1"/>
    <w:rsid w:val="002C7EEB"/>
    <w:rsid w:val="002D23B9"/>
    <w:rsid w:val="002D2800"/>
    <w:rsid w:val="002D3865"/>
    <w:rsid w:val="002D4DFD"/>
    <w:rsid w:val="002D608F"/>
    <w:rsid w:val="002E05FF"/>
    <w:rsid w:val="002E0A10"/>
    <w:rsid w:val="002E0EA0"/>
    <w:rsid w:val="002E14D3"/>
    <w:rsid w:val="002E24DE"/>
    <w:rsid w:val="002E3A3D"/>
    <w:rsid w:val="002E4A8B"/>
    <w:rsid w:val="002E5B52"/>
    <w:rsid w:val="002E5FC8"/>
    <w:rsid w:val="002E7B50"/>
    <w:rsid w:val="002E7F54"/>
    <w:rsid w:val="002F0DAC"/>
    <w:rsid w:val="002F32BF"/>
    <w:rsid w:val="002F3C74"/>
    <w:rsid w:val="002F71F5"/>
    <w:rsid w:val="003001CF"/>
    <w:rsid w:val="0030218E"/>
    <w:rsid w:val="0030436B"/>
    <w:rsid w:val="00304421"/>
    <w:rsid w:val="00306E73"/>
    <w:rsid w:val="00311D02"/>
    <w:rsid w:val="00312D6A"/>
    <w:rsid w:val="00312E48"/>
    <w:rsid w:val="0031314C"/>
    <w:rsid w:val="00315F66"/>
    <w:rsid w:val="00317F82"/>
    <w:rsid w:val="00320B34"/>
    <w:rsid w:val="00321031"/>
    <w:rsid w:val="0032122A"/>
    <w:rsid w:val="003215DE"/>
    <w:rsid w:val="00323C0C"/>
    <w:rsid w:val="0032534B"/>
    <w:rsid w:val="0032554A"/>
    <w:rsid w:val="0032652B"/>
    <w:rsid w:val="003265BF"/>
    <w:rsid w:val="00327631"/>
    <w:rsid w:val="0033090C"/>
    <w:rsid w:val="003326EE"/>
    <w:rsid w:val="00335A10"/>
    <w:rsid w:val="00336682"/>
    <w:rsid w:val="003370CD"/>
    <w:rsid w:val="00337CD4"/>
    <w:rsid w:val="003428A4"/>
    <w:rsid w:val="00342D91"/>
    <w:rsid w:val="00343F2D"/>
    <w:rsid w:val="00343FB4"/>
    <w:rsid w:val="003444D7"/>
    <w:rsid w:val="00345C39"/>
    <w:rsid w:val="0034660A"/>
    <w:rsid w:val="00346EE9"/>
    <w:rsid w:val="00347A95"/>
    <w:rsid w:val="00350A63"/>
    <w:rsid w:val="00355529"/>
    <w:rsid w:val="0036108D"/>
    <w:rsid w:val="00362432"/>
    <w:rsid w:val="0036290D"/>
    <w:rsid w:val="00363896"/>
    <w:rsid w:val="00370396"/>
    <w:rsid w:val="003718E9"/>
    <w:rsid w:val="00371E6C"/>
    <w:rsid w:val="0037367F"/>
    <w:rsid w:val="00373AC7"/>
    <w:rsid w:val="003742F9"/>
    <w:rsid w:val="00375905"/>
    <w:rsid w:val="00375C75"/>
    <w:rsid w:val="003767D3"/>
    <w:rsid w:val="0037703F"/>
    <w:rsid w:val="003775EF"/>
    <w:rsid w:val="0038103E"/>
    <w:rsid w:val="00383DD3"/>
    <w:rsid w:val="00384986"/>
    <w:rsid w:val="00385768"/>
    <w:rsid w:val="00385D11"/>
    <w:rsid w:val="00390428"/>
    <w:rsid w:val="003917A0"/>
    <w:rsid w:val="003919E8"/>
    <w:rsid w:val="00392789"/>
    <w:rsid w:val="00392B82"/>
    <w:rsid w:val="003936A7"/>
    <w:rsid w:val="003940CA"/>
    <w:rsid w:val="003A41A1"/>
    <w:rsid w:val="003A5C99"/>
    <w:rsid w:val="003A7998"/>
    <w:rsid w:val="003A7F12"/>
    <w:rsid w:val="003B0593"/>
    <w:rsid w:val="003B3CA2"/>
    <w:rsid w:val="003B5A2C"/>
    <w:rsid w:val="003B6FBB"/>
    <w:rsid w:val="003C138D"/>
    <w:rsid w:val="003C6ADA"/>
    <w:rsid w:val="003C6B6A"/>
    <w:rsid w:val="003C6FDE"/>
    <w:rsid w:val="003C703D"/>
    <w:rsid w:val="003D035F"/>
    <w:rsid w:val="003D0945"/>
    <w:rsid w:val="003D0E5D"/>
    <w:rsid w:val="003D4A67"/>
    <w:rsid w:val="003E1F8F"/>
    <w:rsid w:val="003E2B40"/>
    <w:rsid w:val="003E36B6"/>
    <w:rsid w:val="003E4CBA"/>
    <w:rsid w:val="003E4FD8"/>
    <w:rsid w:val="003E6186"/>
    <w:rsid w:val="003E6626"/>
    <w:rsid w:val="003E6D85"/>
    <w:rsid w:val="003E7282"/>
    <w:rsid w:val="003E7827"/>
    <w:rsid w:val="003F09A6"/>
    <w:rsid w:val="003F21AC"/>
    <w:rsid w:val="003F49FE"/>
    <w:rsid w:val="003F4BB9"/>
    <w:rsid w:val="003F555A"/>
    <w:rsid w:val="00400074"/>
    <w:rsid w:val="004006AB"/>
    <w:rsid w:val="0040083C"/>
    <w:rsid w:val="00403603"/>
    <w:rsid w:val="00403AFB"/>
    <w:rsid w:val="00403C84"/>
    <w:rsid w:val="00403F14"/>
    <w:rsid w:val="00404238"/>
    <w:rsid w:val="00405545"/>
    <w:rsid w:val="00405BDA"/>
    <w:rsid w:val="00406984"/>
    <w:rsid w:val="004107D8"/>
    <w:rsid w:val="00412A65"/>
    <w:rsid w:val="00413577"/>
    <w:rsid w:val="004167B0"/>
    <w:rsid w:val="00424ABC"/>
    <w:rsid w:val="00425358"/>
    <w:rsid w:val="00425381"/>
    <w:rsid w:val="00426A54"/>
    <w:rsid w:val="00427B6A"/>
    <w:rsid w:val="00431FCC"/>
    <w:rsid w:val="004322D6"/>
    <w:rsid w:val="004350CF"/>
    <w:rsid w:val="004353F8"/>
    <w:rsid w:val="004360F9"/>
    <w:rsid w:val="00436F3F"/>
    <w:rsid w:val="004379EC"/>
    <w:rsid w:val="00440DDD"/>
    <w:rsid w:val="00441531"/>
    <w:rsid w:val="00442E3B"/>
    <w:rsid w:val="00446B07"/>
    <w:rsid w:val="004504BD"/>
    <w:rsid w:val="00452676"/>
    <w:rsid w:val="004528B3"/>
    <w:rsid w:val="00452E56"/>
    <w:rsid w:val="0045416F"/>
    <w:rsid w:val="00454381"/>
    <w:rsid w:val="00454460"/>
    <w:rsid w:val="004549F0"/>
    <w:rsid w:val="00455A08"/>
    <w:rsid w:val="00456659"/>
    <w:rsid w:val="00456835"/>
    <w:rsid w:val="00460EBC"/>
    <w:rsid w:val="00461912"/>
    <w:rsid w:val="00466B00"/>
    <w:rsid w:val="00466CA9"/>
    <w:rsid w:val="00470D98"/>
    <w:rsid w:val="00471BDE"/>
    <w:rsid w:val="00473C8E"/>
    <w:rsid w:val="00477EDA"/>
    <w:rsid w:val="00481561"/>
    <w:rsid w:val="00481C3B"/>
    <w:rsid w:val="00482CE7"/>
    <w:rsid w:val="00483068"/>
    <w:rsid w:val="0048335E"/>
    <w:rsid w:val="00483A37"/>
    <w:rsid w:val="004862C6"/>
    <w:rsid w:val="0048661F"/>
    <w:rsid w:val="00487470"/>
    <w:rsid w:val="0049015E"/>
    <w:rsid w:val="00491F2D"/>
    <w:rsid w:val="004944D4"/>
    <w:rsid w:val="0049489E"/>
    <w:rsid w:val="0049538E"/>
    <w:rsid w:val="00496255"/>
    <w:rsid w:val="004975FB"/>
    <w:rsid w:val="004A03F5"/>
    <w:rsid w:val="004A154C"/>
    <w:rsid w:val="004A172E"/>
    <w:rsid w:val="004A4A5A"/>
    <w:rsid w:val="004A6113"/>
    <w:rsid w:val="004A6F01"/>
    <w:rsid w:val="004A71F1"/>
    <w:rsid w:val="004A7EEF"/>
    <w:rsid w:val="004B0903"/>
    <w:rsid w:val="004B40FB"/>
    <w:rsid w:val="004B4B50"/>
    <w:rsid w:val="004B4C95"/>
    <w:rsid w:val="004C17DA"/>
    <w:rsid w:val="004C319F"/>
    <w:rsid w:val="004C4553"/>
    <w:rsid w:val="004C553B"/>
    <w:rsid w:val="004D0EB3"/>
    <w:rsid w:val="004D1C48"/>
    <w:rsid w:val="004D1EC2"/>
    <w:rsid w:val="004D237E"/>
    <w:rsid w:val="004D321D"/>
    <w:rsid w:val="004D33EF"/>
    <w:rsid w:val="004D356F"/>
    <w:rsid w:val="004D3802"/>
    <w:rsid w:val="004D3F21"/>
    <w:rsid w:val="004D6108"/>
    <w:rsid w:val="004D771A"/>
    <w:rsid w:val="004E3FE7"/>
    <w:rsid w:val="004E47B8"/>
    <w:rsid w:val="004E5141"/>
    <w:rsid w:val="004E6943"/>
    <w:rsid w:val="004E7C44"/>
    <w:rsid w:val="004F0C4C"/>
    <w:rsid w:val="004F0C8D"/>
    <w:rsid w:val="004F2A6B"/>
    <w:rsid w:val="004F2BE1"/>
    <w:rsid w:val="004F32AE"/>
    <w:rsid w:val="004F3509"/>
    <w:rsid w:val="004F5865"/>
    <w:rsid w:val="004F76C0"/>
    <w:rsid w:val="0050012F"/>
    <w:rsid w:val="0050146B"/>
    <w:rsid w:val="00505805"/>
    <w:rsid w:val="0050680E"/>
    <w:rsid w:val="00506FB0"/>
    <w:rsid w:val="00510040"/>
    <w:rsid w:val="005115C4"/>
    <w:rsid w:val="00512305"/>
    <w:rsid w:val="005124CF"/>
    <w:rsid w:val="005124D5"/>
    <w:rsid w:val="00512A55"/>
    <w:rsid w:val="00513396"/>
    <w:rsid w:val="0051350D"/>
    <w:rsid w:val="00513D2A"/>
    <w:rsid w:val="00513F63"/>
    <w:rsid w:val="0051462E"/>
    <w:rsid w:val="00515142"/>
    <w:rsid w:val="00521751"/>
    <w:rsid w:val="00523067"/>
    <w:rsid w:val="00524CD4"/>
    <w:rsid w:val="00530204"/>
    <w:rsid w:val="0053047A"/>
    <w:rsid w:val="005309B1"/>
    <w:rsid w:val="00532BBA"/>
    <w:rsid w:val="00534A59"/>
    <w:rsid w:val="00534C46"/>
    <w:rsid w:val="00535206"/>
    <w:rsid w:val="005353E3"/>
    <w:rsid w:val="00535424"/>
    <w:rsid w:val="005369AA"/>
    <w:rsid w:val="005373AC"/>
    <w:rsid w:val="00537774"/>
    <w:rsid w:val="00537EFF"/>
    <w:rsid w:val="00540538"/>
    <w:rsid w:val="00542A31"/>
    <w:rsid w:val="00542FD7"/>
    <w:rsid w:val="005435F5"/>
    <w:rsid w:val="00546579"/>
    <w:rsid w:val="00547B63"/>
    <w:rsid w:val="00552B10"/>
    <w:rsid w:val="00553D67"/>
    <w:rsid w:val="00554747"/>
    <w:rsid w:val="00555172"/>
    <w:rsid w:val="0056383B"/>
    <w:rsid w:val="00565FBE"/>
    <w:rsid w:val="00566F6E"/>
    <w:rsid w:val="00570010"/>
    <w:rsid w:val="00572425"/>
    <w:rsid w:val="005726CE"/>
    <w:rsid w:val="00572EFE"/>
    <w:rsid w:val="005811D0"/>
    <w:rsid w:val="0058120A"/>
    <w:rsid w:val="00582E8E"/>
    <w:rsid w:val="00584BC7"/>
    <w:rsid w:val="0058504B"/>
    <w:rsid w:val="00585C7B"/>
    <w:rsid w:val="00587E95"/>
    <w:rsid w:val="00594E80"/>
    <w:rsid w:val="00595FE9"/>
    <w:rsid w:val="005A09B3"/>
    <w:rsid w:val="005A19C8"/>
    <w:rsid w:val="005A2417"/>
    <w:rsid w:val="005A2769"/>
    <w:rsid w:val="005A353D"/>
    <w:rsid w:val="005A63A3"/>
    <w:rsid w:val="005A6CD1"/>
    <w:rsid w:val="005B02C5"/>
    <w:rsid w:val="005B4654"/>
    <w:rsid w:val="005B4C48"/>
    <w:rsid w:val="005B4F92"/>
    <w:rsid w:val="005B608E"/>
    <w:rsid w:val="005B68DE"/>
    <w:rsid w:val="005B6985"/>
    <w:rsid w:val="005C0688"/>
    <w:rsid w:val="005C2F46"/>
    <w:rsid w:val="005C3514"/>
    <w:rsid w:val="005C4683"/>
    <w:rsid w:val="005C5269"/>
    <w:rsid w:val="005C6BC1"/>
    <w:rsid w:val="005D08AE"/>
    <w:rsid w:val="005D134A"/>
    <w:rsid w:val="005D3FDA"/>
    <w:rsid w:val="005D66C5"/>
    <w:rsid w:val="005E12B7"/>
    <w:rsid w:val="005E12D2"/>
    <w:rsid w:val="005E3370"/>
    <w:rsid w:val="005E3478"/>
    <w:rsid w:val="005E36B5"/>
    <w:rsid w:val="005E36D0"/>
    <w:rsid w:val="005E36F2"/>
    <w:rsid w:val="005E4853"/>
    <w:rsid w:val="005E54BC"/>
    <w:rsid w:val="005E5CCA"/>
    <w:rsid w:val="005E6192"/>
    <w:rsid w:val="005F1037"/>
    <w:rsid w:val="005F1A5C"/>
    <w:rsid w:val="005F2FE5"/>
    <w:rsid w:val="005F3431"/>
    <w:rsid w:val="005F5814"/>
    <w:rsid w:val="005F5BD4"/>
    <w:rsid w:val="005F6581"/>
    <w:rsid w:val="005F683C"/>
    <w:rsid w:val="005F6C84"/>
    <w:rsid w:val="005F7CA8"/>
    <w:rsid w:val="005F7E4D"/>
    <w:rsid w:val="00601D80"/>
    <w:rsid w:val="00605A27"/>
    <w:rsid w:val="00605FA8"/>
    <w:rsid w:val="00606C84"/>
    <w:rsid w:val="0060793D"/>
    <w:rsid w:val="0061081D"/>
    <w:rsid w:val="006111C7"/>
    <w:rsid w:val="00611F3C"/>
    <w:rsid w:val="0061232A"/>
    <w:rsid w:val="006166E7"/>
    <w:rsid w:val="006169FB"/>
    <w:rsid w:val="00616F66"/>
    <w:rsid w:val="00623AEC"/>
    <w:rsid w:val="00624EA0"/>
    <w:rsid w:val="006250A0"/>
    <w:rsid w:val="00626809"/>
    <w:rsid w:val="00627A18"/>
    <w:rsid w:val="00633B4E"/>
    <w:rsid w:val="00634861"/>
    <w:rsid w:val="0063555A"/>
    <w:rsid w:val="00636E1C"/>
    <w:rsid w:val="00637798"/>
    <w:rsid w:val="006379A5"/>
    <w:rsid w:val="00641AD7"/>
    <w:rsid w:val="006421D9"/>
    <w:rsid w:val="00642DC5"/>
    <w:rsid w:val="0064356D"/>
    <w:rsid w:val="006453A7"/>
    <w:rsid w:val="00647632"/>
    <w:rsid w:val="006508D6"/>
    <w:rsid w:val="00655E33"/>
    <w:rsid w:val="0065760C"/>
    <w:rsid w:val="006576FA"/>
    <w:rsid w:val="00660616"/>
    <w:rsid w:val="006610F0"/>
    <w:rsid w:val="006639D7"/>
    <w:rsid w:val="006643CC"/>
    <w:rsid w:val="00664E91"/>
    <w:rsid w:val="00665915"/>
    <w:rsid w:val="00665BEA"/>
    <w:rsid w:val="00666BFF"/>
    <w:rsid w:val="0066748D"/>
    <w:rsid w:val="00667C32"/>
    <w:rsid w:val="0067031F"/>
    <w:rsid w:val="006710DC"/>
    <w:rsid w:val="006716E8"/>
    <w:rsid w:val="006717B6"/>
    <w:rsid w:val="00673D79"/>
    <w:rsid w:val="006742DF"/>
    <w:rsid w:val="00675814"/>
    <w:rsid w:val="006768B9"/>
    <w:rsid w:val="00677DE0"/>
    <w:rsid w:val="00681D66"/>
    <w:rsid w:val="006854CA"/>
    <w:rsid w:val="0068604F"/>
    <w:rsid w:val="00687FD1"/>
    <w:rsid w:val="006911AF"/>
    <w:rsid w:val="006934D1"/>
    <w:rsid w:val="00693FA8"/>
    <w:rsid w:val="00696740"/>
    <w:rsid w:val="006968CE"/>
    <w:rsid w:val="006977D3"/>
    <w:rsid w:val="00697B27"/>
    <w:rsid w:val="006A2260"/>
    <w:rsid w:val="006A3200"/>
    <w:rsid w:val="006B108E"/>
    <w:rsid w:val="006B1885"/>
    <w:rsid w:val="006B203B"/>
    <w:rsid w:val="006B2F28"/>
    <w:rsid w:val="006B3521"/>
    <w:rsid w:val="006B42CA"/>
    <w:rsid w:val="006B5730"/>
    <w:rsid w:val="006B6603"/>
    <w:rsid w:val="006C141E"/>
    <w:rsid w:val="006C5A48"/>
    <w:rsid w:val="006C5AAD"/>
    <w:rsid w:val="006C6A67"/>
    <w:rsid w:val="006C7DDD"/>
    <w:rsid w:val="006D1F98"/>
    <w:rsid w:val="006D2774"/>
    <w:rsid w:val="006D281B"/>
    <w:rsid w:val="006D2BC7"/>
    <w:rsid w:val="006D30D7"/>
    <w:rsid w:val="006D44BD"/>
    <w:rsid w:val="006D4587"/>
    <w:rsid w:val="006E15E0"/>
    <w:rsid w:val="006E192D"/>
    <w:rsid w:val="006E198F"/>
    <w:rsid w:val="006E7137"/>
    <w:rsid w:val="006F2501"/>
    <w:rsid w:val="006F6B3E"/>
    <w:rsid w:val="00700048"/>
    <w:rsid w:val="00705256"/>
    <w:rsid w:val="007056EA"/>
    <w:rsid w:val="007057BC"/>
    <w:rsid w:val="00706E64"/>
    <w:rsid w:val="007101D2"/>
    <w:rsid w:val="00710684"/>
    <w:rsid w:val="00710EBE"/>
    <w:rsid w:val="00712010"/>
    <w:rsid w:val="007135E1"/>
    <w:rsid w:val="007142D1"/>
    <w:rsid w:val="007162A8"/>
    <w:rsid w:val="00716F47"/>
    <w:rsid w:val="00717538"/>
    <w:rsid w:val="00720D80"/>
    <w:rsid w:val="007213F0"/>
    <w:rsid w:val="00721984"/>
    <w:rsid w:val="00721A19"/>
    <w:rsid w:val="00723A62"/>
    <w:rsid w:val="0073018F"/>
    <w:rsid w:val="007303DE"/>
    <w:rsid w:val="0073080C"/>
    <w:rsid w:val="00730D11"/>
    <w:rsid w:val="00730EF1"/>
    <w:rsid w:val="00731FA1"/>
    <w:rsid w:val="00734A98"/>
    <w:rsid w:val="0073652D"/>
    <w:rsid w:val="00736A4C"/>
    <w:rsid w:val="007402B1"/>
    <w:rsid w:val="00745BBB"/>
    <w:rsid w:val="0074720E"/>
    <w:rsid w:val="00755452"/>
    <w:rsid w:val="00756557"/>
    <w:rsid w:val="00756BF7"/>
    <w:rsid w:val="007574BB"/>
    <w:rsid w:val="00761998"/>
    <w:rsid w:val="00762012"/>
    <w:rsid w:val="00763DEC"/>
    <w:rsid w:val="00764A2C"/>
    <w:rsid w:val="00764BB3"/>
    <w:rsid w:val="007657ED"/>
    <w:rsid w:val="00765C09"/>
    <w:rsid w:val="0076627A"/>
    <w:rsid w:val="007663B8"/>
    <w:rsid w:val="00767053"/>
    <w:rsid w:val="00767A31"/>
    <w:rsid w:val="00767EE6"/>
    <w:rsid w:val="00770AFF"/>
    <w:rsid w:val="00770BE2"/>
    <w:rsid w:val="00771897"/>
    <w:rsid w:val="007723C9"/>
    <w:rsid w:val="00772E61"/>
    <w:rsid w:val="00773A5B"/>
    <w:rsid w:val="007762C4"/>
    <w:rsid w:val="00777BC1"/>
    <w:rsid w:val="00780454"/>
    <w:rsid w:val="00780FBD"/>
    <w:rsid w:val="007812D7"/>
    <w:rsid w:val="007828A5"/>
    <w:rsid w:val="00782F37"/>
    <w:rsid w:val="0078522C"/>
    <w:rsid w:val="00785781"/>
    <w:rsid w:val="00786B91"/>
    <w:rsid w:val="007872B6"/>
    <w:rsid w:val="007875BF"/>
    <w:rsid w:val="0079770D"/>
    <w:rsid w:val="007A033D"/>
    <w:rsid w:val="007A244D"/>
    <w:rsid w:val="007A25A6"/>
    <w:rsid w:val="007A4606"/>
    <w:rsid w:val="007A477A"/>
    <w:rsid w:val="007A504C"/>
    <w:rsid w:val="007B036F"/>
    <w:rsid w:val="007B1227"/>
    <w:rsid w:val="007B1A62"/>
    <w:rsid w:val="007B622E"/>
    <w:rsid w:val="007C038A"/>
    <w:rsid w:val="007C0D16"/>
    <w:rsid w:val="007C17F0"/>
    <w:rsid w:val="007C208A"/>
    <w:rsid w:val="007C3104"/>
    <w:rsid w:val="007C329A"/>
    <w:rsid w:val="007C3318"/>
    <w:rsid w:val="007C5798"/>
    <w:rsid w:val="007C596F"/>
    <w:rsid w:val="007C655A"/>
    <w:rsid w:val="007C6B2C"/>
    <w:rsid w:val="007D041B"/>
    <w:rsid w:val="007D062E"/>
    <w:rsid w:val="007D06CA"/>
    <w:rsid w:val="007D09D8"/>
    <w:rsid w:val="007D0E7F"/>
    <w:rsid w:val="007D2570"/>
    <w:rsid w:val="007D2838"/>
    <w:rsid w:val="007D30C5"/>
    <w:rsid w:val="007D462E"/>
    <w:rsid w:val="007D52D8"/>
    <w:rsid w:val="007E26B0"/>
    <w:rsid w:val="007E2DDC"/>
    <w:rsid w:val="007E4BDE"/>
    <w:rsid w:val="007E503A"/>
    <w:rsid w:val="007E6585"/>
    <w:rsid w:val="007E71A8"/>
    <w:rsid w:val="007F65C1"/>
    <w:rsid w:val="007F6817"/>
    <w:rsid w:val="007F6CAA"/>
    <w:rsid w:val="008000B2"/>
    <w:rsid w:val="00800A11"/>
    <w:rsid w:val="008021AE"/>
    <w:rsid w:val="008030DF"/>
    <w:rsid w:val="0080361F"/>
    <w:rsid w:val="00806315"/>
    <w:rsid w:val="00807E34"/>
    <w:rsid w:val="00810F3F"/>
    <w:rsid w:val="00811458"/>
    <w:rsid w:val="00811A8F"/>
    <w:rsid w:val="00811F62"/>
    <w:rsid w:val="008126AF"/>
    <w:rsid w:val="00813E0E"/>
    <w:rsid w:val="008146A6"/>
    <w:rsid w:val="00815C51"/>
    <w:rsid w:val="00816062"/>
    <w:rsid w:val="008161CD"/>
    <w:rsid w:val="00817982"/>
    <w:rsid w:val="0082395D"/>
    <w:rsid w:val="00824176"/>
    <w:rsid w:val="00825C53"/>
    <w:rsid w:val="00825CA3"/>
    <w:rsid w:val="00830758"/>
    <w:rsid w:val="0083116B"/>
    <w:rsid w:val="00831A12"/>
    <w:rsid w:val="00832009"/>
    <w:rsid w:val="00832A31"/>
    <w:rsid w:val="008335DD"/>
    <w:rsid w:val="00833FF4"/>
    <w:rsid w:val="00835449"/>
    <w:rsid w:val="00836B7D"/>
    <w:rsid w:val="00836E11"/>
    <w:rsid w:val="00837CB2"/>
    <w:rsid w:val="00840BAD"/>
    <w:rsid w:val="008417E9"/>
    <w:rsid w:val="008432C6"/>
    <w:rsid w:val="0084394C"/>
    <w:rsid w:val="00844077"/>
    <w:rsid w:val="00844D19"/>
    <w:rsid w:val="00845643"/>
    <w:rsid w:val="0084594A"/>
    <w:rsid w:val="00845CE0"/>
    <w:rsid w:val="008471BE"/>
    <w:rsid w:val="00850161"/>
    <w:rsid w:val="008517E9"/>
    <w:rsid w:val="00853A37"/>
    <w:rsid w:val="00853AAF"/>
    <w:rsid w:val="008551F3"/>
    <w:rsid w:val="00856CE1"/>
    <w:rsid w:val="00857365"/>
    <w:rsid w:val="00862FAB"/>
    <w:rsid w:val="00863291"/>
    <w:rsid w:val="008640D7"/>
    <w:rsid w:val="00864167"/>
    <w:rsid w:val="00864640"/>
    <w:rsid w:val="008647BD"/>
    <w:rsid w:val="00864B45"/>
    <w:rsid w:val="0086662F"/>
    <w:rsid w:val="00866800"/>
    <w:rsid w:val="00866E76"/>
    <w:rsid w:val="008670E3"/>
    <w:rsid w:val="00871E1E"/>
    <w:rsid w:val="00873564"/>
    <w:rsid w:val="00873569"/>
    <w:rsid w:val="008740A1"/>
    <w:rsid w:val="00876ED8"/>
    <w:rsid w:val="0087745C"/>
    <w:rsid w:val="0088077E"/>
    <w:rsid w:val="008816D4"/>
    <w:rsid w:val="008867FE"/>
    <w:rsid w:val="008906C9"/>
    <w:rsid w:val="008919D5"/>
    <w:rsid w:val="00893202"/>
    <w:rsid w:val="00895713"/>
    <w:rsid w:val="0089608E"/>
    <w:rsid w:val="008A15D2"/>
    <w:rsid w:val="008A209C"/>
    <w:rsid w:val="008A4443"/>
    <w:rsid w:val="008A4C6D"/>
    <w:rsid w:val="008A4CEF"/>
    <w:rsid w:val="008A6DB1"/>
    <w:rsid w:val="008A76BA"/>
    <w:rsid w:val="008A78A8"/>
    <w:rsid w:val="008B0425"/>
    <w:rsid w:val="008B3D5A"/>
    <w:rsid w:val="008B5C1F"/>
    <w:rsid w:val="008B66C2"/>
    <w:rsid w:val="008C4855"/>
    <w:rsid w:val="008C5037"/>
    <w:rsid w:val="008C61C3"/>
    <w:rsid w:val="008C6701"/>
    <w:rsid w:val="008C7796"/>
    <w:rsid w:val="008C7CD3"/>
    <w:rsid w:val="008D087F"/>
    <w:rsid w:val="008D22AA"/>
    <w:rsid w:val="008D3E6F"/>
    <w:rsid w:val="008D4D22"/>
    <w:rsid w:val="008E1F7A"/>
    <w:rsid w:val="008E2E50"/>
    <w:rsid w:val="008E3F04"/>
    <w:rsid w:val="008F06D3"/>
    <w:rsid w:val="008F0BCA"/>
    <w:rsid w:val="008F1597"/>
    <w:rsid w:val="008F2F8A"/>
    <w:rsid w:val="008F30DC"/>
    <w:rsid w:val="008F4D3B"/>
    <w:rsid w:val="008F699C"/>
    <w:rsid w:val="008F69C1"/>
    <w:rsid w:val="008F6B62"/>
    <w:rsid w:val="008F768C"/>
    <w:rsid w:val="00902256"/>
    <w:rsid w:val="00902EB2"/>
    <w:rsid w:val="009040A6"/>
    <w:rsid w:val="009043E3"/>
    <w:rsid w:val="00904609"/>
    <w:rsid w:val="00904633"/>
    <w:rsid w:val="009050E3"/>
    <w:rsid w:val="00910104"/>
    <w:rsid w:val="00911B23"/>
    <w:rsid w:val="00911B4B"/>
    <w:rsid w:val="00913C7D"/>
    <w:rsid w:val="00913D01"/>
    <w:rsid w:val="009143E9"/>
    <w:rsid w:val="00916216"/>
    <w:rsid w:val="00916A54"/>
    <w:rsid w:val="009213BD"/>
    <w:rsid w:val="00924D20"/>
    <w:rsid w:val="00925435"/>
    <w:rsid w:val="009303E3"/>
    <w:rsid w:val="00930A1D"/>
    <w:rsid w:val="00932B0C"/>
    <w:rsid w:val="00932ECF"/>
    <w:rsid w:val="009347A9"/>
    <w:rsid w:val="00934B85"/>
    <w:rsid w:val="00937BF8"/>
    <w:rsid w:val="009402F1"/>
    <w:rsid w:val="00940A8D"/>
    <w:rsid w:val="009410D3"/>
    <w:rsid w:val="00941CC8"/>
    <w:rsid w:val="00941FF6"/>
    <w:rsid w:val="00943674"/>
    <w:rsid w:val="00944216"/>
    <w:rsid w:val="0094656C"/>
    <w:rsid w:val="0094684D"/>
    <w:rsid w:val="00951EE6"/>
    <w:rsid w:val="00953116"/>
    <w:rsid w:val="009535EB"/>
    <w:rsid w:val="00960B13"/>
    <w:rsid w:val="00961C58"/>
    <w:rsid w:val="0096308D"/>
    <w:rsid w:val="00963269"/>
    <w:rsid w:val="00966AA6"/>
    <w:rsid w:val="00966CC9"/>
    <w:rsid w:val="00972993"/>
    <w:rsid w:val="0097327D"/>
    <w:rsid w:val="00973E3A"/>
    <w:rsid w:val="00974401"/>
    <w:rsid w:val="0097442A"/>
    <w:rsid w:val="009754DD"/>
    <w:rsid w:val="00976D5E"/>
    <w:rsid w:val="00976DE7"/>
    <w:rsid w:val="00977231"/>
    <w:rsid w:val="00977883"/>
    <w:rsid w:val="00981FBD"/>
    <w:rsid w:val="009847A5"/>
    <w:rsid w:val="009852E2"/>
    <w:rsid w:val="0098771F"/>
    <w:rsid w:val="00987DE4"/>
    <w:rsid w:val="009920D8"/>
    <w:rsid w:val="00994DC8"/>
    <w:rsid w:val="00996DBA"/>
    <w:rsid w:val="00997EA5"/>
    <w:rsid w:val="009A061C"/>
    <w:rsid w:val="009A088F"/>
    <w:rsid w:val="009A16EB"/>
    <w:rsid w:val="009A2932"/>
    <w:rsid w:val="009A4715"/>
    <w:rsid w:val="009A5733"/>
    <w:rsid w:val="009A5999"/>
    <w:rsid w:val="009A6DD1"/>
    <w:rsid w:val="009B141E"/>
    <w:rsid w:val="009B188E"/>
    <w:rsid w:val="009B3199"/>
    <w:rsid w:val="009B574B"/>
    <w:rsid w:val="009B651A"/>
    <w:rsid w:val="009B6ABC"/>
    <w:rsid w:val="009B7A30"/>
    <w:rsid w:val="009B7AD4"/>
    <w:rsid w:val="009C1A69"/>
    <w:rsid w:val="009C2809"/>
    <w:rsid w:val="009C548C"/>
    <w:rsid w:val="009D5168"/>
    <w:rsid w:val="009D5361"/>
    <w:rsid w:val="009D7114"/>
    <w:rsid w:val="009D752E"/>
    <w:rsid w:val="009E0878"/>
    <w:rsid w:val="009E160A"/>
    <w:rsid w:val="009E5782"/>
    <w:rsid w:val="009E7B38"/>
    <w:rsid w:val="009E7B54"/>
    <w:rsid w:val="009F079C"/>
    <w:rsid w:val="009F0CE5"/>
    <w:rsid w:val="009F1BFB"/>
    <w:rsid w:val="009F256A"/>
    <w:rsid w:val="009F4E12"/>
    <w:rsid w:val="009F575C"/>
    <w:rsid w:val="009F6CEC"/>
    <w:rsid w:val="00A00AE3"/>
    <w:rsid w:val="00A018F4"/>
    <w:rsid w:val="00A03C56"/>
    <w:rsid w:val="00A0494F"/>
    <w:rsid w:val="00A10F6E"/>
    <w:rsid w:val="00A11F82"/>
    <w:rsid w:val="00A12EC5"/>
    <w:rsid w:val="00A171EC"/>
    <w:rsid w:val="00A177F3"/>
    <w:rsid w:val="00A22F38"/>
    <w:rsid w:val="00A23FC5"/>
    <w:rsid w:val="00A24736"/>
    <w:rsid w:val="00A26CC6"/>
    <w:rsid w:val="00A27609"/>
    <w:rsid w:val="00A30999"/>
    <w:rsid w:val="00A31ADC"/>
    <w:rsid w:val="00A32E79"/>
    <w:rsid w:val="00A34163"/>
    <w:rsid w:val="00A3449F"/>
    <w:rsid w:val="00A37668"/>
    <w:rsid w:val="00A40514"/>
    <w:rsid w:val="00A416FE"/>
    <w:rsid w:val="00A417E0"/>
    <w:rsid w:val="00A41BF8"/>
    <w:rsid w:val="00A45AB1"/>
    <w:rsid w:val="00A523F0"/>
    <w:rsid w:val="00A54A06"/>
    <w:rsid w:val="00A54EBC"/>
    <w:rsid w:val="00A55150"/>
    <w:rsid w:val="00A55A7B"/>
    <w:rsid w:val="00A56669"/>
    <w:rsid w:val="00A56BD5"/>
    <w:rsid w:val="00A5768D"/>
    <w:rsid w:val="00A60874"/>
    <w:rsid w:val="00A60925"/>
    <w:rsid w:val="00A63152"/>
    <w:rsid w:val="00A63CF0"/>
    <w:rsid w:val="00A64B1F"/>
    <w:rsid w:val="00A65E10"/>
    <w:rsid w:val="00A66ADA"/>
    <w:rsid w:val="00A72C79"/>
    <w:rsid w:val="00A72EE0"/>
    <w:rsid w:val="00A73409"/>
    <w:rsid w:val="00A73730"/>
    <w:rsid w:val="00A74A90"/>
    <w:rsid w:val="00A74E96"/>
    <w:rsid w:val="00A7665E"/>
    <w:rsid w:val="00A77B03"/>
    <w:rsid w:val="00A80E3D"/>
    <w:rsid w:val="00A80F5A"/>
    <w:rsid w:val="00A81C89"/>
    <w:rsid w:val="00A847B0"/>
    <w:rsid w:val="00A847BE"/>
    <w:rsid w:val="00A85264"/>
    <w:rsid w:val="00A86527"/>
    <w:rsid w:val="00A865A0"/>
    <w:rsid w:val="00A9125E"/>
    <w:rsid w:val="00A91792"/>
    <w:rsid w:val="00A92452"/>
    <w:rsid w:val="00A93452"/>
    <w:rsid w:val="00A94511"/>
    <w:rsid w:val="00A958AB"/>
    <w:rsid w:val="00A958FF"/>
    <w:rsid w:val="00AA2D8C"/>
    <w:rsid w:val="00AA2DC9"/>
    <w:rsid w:val="00AA3426"/>
    <w:rsid w:val="00AA3F5F"/>
    <w:rsid w:val="00AA7D8C"/>
    <w:rsid w:val="00AB07C6"/>
    <w:rsid w:val="00AB2815"/>
    <w:rsid w:val="00AB69E7"/>
    <w:rsid w:val="00AC0460"/>
    <w:rsid w:val="00AC0572"/>
    <w:rsid w:val="00AC105E"/>
    <w:rsid w:val="00AC2E5E"/>
    <w:rsid w:val="00AC35F6"/>
    <w:rsid w:val="00AC5ACF"/>
    <w:rsid w:val="00AC5D0C"/>
    <w:rsid w:val="00AD0712"/>
    <w:rsid w:val="00AD3742"/>
    <w:rsid w:val="00AD3DCC"/>
    <w:rsid w:val="00AD3F00"/>
    <w:rsid w:val="00AD5FD2"/>
    <w:rsid w:val="00AD7832"/>
    <w:rsid w:val="00AE1667"/>
    <w:rsid w:val="00AE2738"/>
    <w:rsid w:val="00AE72DF"/>
    <w:rsid w:val="00AF0FCA"/>
    <w:rsid w:val="00AF1DD5"/>
    <w:rsid w:val="00AF26E2"/>
    <w:rsid w:val="00AF276B"/>
    <w:rsid w:val="00AF6E14"/>
    <w:rsid w:val="00B002A4"/>
    <w:rsid w:val="00B00548"/>
    <w:rsid w:val="00B01F4F"/>
    <w:rsid w:val="00B01FE7"/>
    <w:rsid w:val="00B03885"/>
    <w:rsid w:val="00B05D9F"/>
    <w:rsid w:val="00B13444"/>
    <w:rsid w:val="00B13BB9"/>
    <w:rsid w:val="00B153CD"/>
    <w:rsid w:val="00B16ED5"/>
    <w:rsid w:val="00B171B0"/>
    <w:rsid w:val="00B173DD"/>
    <w:rsid w:val="00B2082D"/>
    <w:rsid w:val="00B23EF0"/>
    <w:rsid w:val="00B300A9"/>
    <w:rsid w:val="00B30BBE"/>
    <w:rsid w:val="00B329EA"/>
    <w:rsid w:val="00B337EF"/>
    <w:rsid w:val="00B3557A"/>
    <w:rsid w:val="00B35B9B"/>
    <w:rsid w:val="00B363EC"/>
    <w:rsid w:val="00B36812"/>
    <w:rsid w:val="00B36977"/>
    <w:rsid w:val="00B36D84"/>
    <w:rsid w:val="00B37B8B"/>
    <w:rsid w:val="00B41035"/>
    <w:rsid w:val="00B4168E"/>
    <w:rsid w:val="00B41E5C"/>
    <w:rsid w:val="00B42069"/>
    <w:rsid w:val="00B4206B"/>
    <w:rsid w:val="00B4353B"/>
    <w:rsid w:val="00B44491"/>
    <w:rsid w:val="00B50541"/>
    <w:rsid w:val="00B51630"/>
    <w:rsid w:val="00B51A63"/>
    <w:rsid w:val="00B52D9B"/>
    <w:rsid w:val="00B54C14"/>
    <w:rsid w:val="00B60D0E"/>
    <w:rsid w:val="00B60EBB"/>
    <w:rsid w:val="00B627C3"/>
    <w:rsid w:val="00B63744"/>
    <w:rsid w:val="00B6447B"/>
    <w:rsid w:val="00B64C13"/>
    <w:rsid w:val="00B64C32"/>
    <w:rsid w:val="00B6502D"/>
    <w:rsid w:val="00B65A1D"/>
    <w:rsid w:val="00B65F9A"/>
    <w:rsid w:val="00B67125"/>
    <w:rsid w:val="00B70F51"/>
    <w:rsid w:val="00B71FFB"/>
    <w:rsid w:val="00B7265D"/>
    <w:rsid w:val="00B726BD"/>
    <w:rsid w:val="00B734EE"/>
    <w:rsid w:val="00B75923"/>
    <w:rsid w:val="00B75FC1"/>
    <w:rsid w:val="00B76CB9"/>
    <w:rsid w:val="00B810DA"/>
    <w:rsid w:val="00B81644"/>
    <w:rsid w:val="00B81760"/>
    <w:rsid w:val="00B8683D"/>
    <w:rsid w:val="00B86FA3"/>
    <w:rsid w:val="00B87110"/>
    <w:rsid w:val="00B87C14"/>
    <w:rsid w:val="00B92154"/>
    <w:rsid w:val="00B92E50"/>
    <w:rsid w:val="00B945FF"/>
    <w:rsid w:val="00B95A7D"/>
    <w:rsid w:val="00B96B52"/>
    <w:rsid w:val="00B9700F"/>
    <w:rsid w:val="00B978BC"/>
    <w:rsid w:val="00BA2E7C"/>
    <w:rsid w:val="00BA4E29"/>
    <w:rsid w:val="00BA72C8"/>
    <w:rsid w:val="00BA75F1"/>
    <w:rsid w:val="00BB1376"/>
    <w:rsid w:val="00BB3A54"/>
    <w:rsid w:val="00BC1700"/>
    <w:rsid w:val="00BC1AE4"/>
    <w:rsid w:val="00BC1DE2"/>
    <w:rsid w:val="00BC2BC4"/>
    <w:rsid w:val="00BC6897"/>
    <w:rsid w:val="00BC70C7"/>
    <w:rsid w:val="00BD089B"/>
    <w:rsid w:val="00BD195A"/>
    <w:rsid w:val="00BD2ACF"/>
    <w:rsid w:val="00BD5603"/>
    <w:rsid w:val="00BD7B69"/>
    <w:rsid w:val="00BE02C1"/>
    <w:rsid w:val="00BE1C26"/>
    <w:rsid w:val="00BE20C4"/>
    <w:rsid w:val="00BE44C5"/>
    <w:rsid w:val="00BE65F9"/>
    <w:rsid w:val="00BE6E36"/>
    <w:rsid w:val="00BE734F"/>
    <w:rsid w:val="00BE77F4"/>
    <w:rsid w:val="00BE7D7F"/>
    <w:rsid w:val="00BF20C6"/>
    <w:rsid w:val="00BF45F2"/>
    <w:rsid w:val="00BF4AB9"/>
    <w:rsid w:val="00BF5308"/>
    <w:rsid w:val="00BF5862"/>
    <w:rsid w:val="00BF5B15"/>
    <w:rsid w:val="00BF5E0F"/>
    <w:rsid w:val="00BF6824"/>
    <w:rsid w:val="00C02476"/>
    <w:rsid w:val="00C0475D"/>
    <w:rsid w:val="00C04ECC"/>
    <w:rsid w:val="00C05E13"/>
    <w:rsid w:val="00C12A03"/>
    <w:rsid w:val="00C136BD"/>
    <w:rsid w:val="00C14348"/>
    <w:rsid w:val="00C14DB0"/>
    <w:rsid w:val="00C207FD"/>
    <w:rsid w:val="00C26150"/>
    <w:rsid w:val="00C26E48"/>
    <w:rsid w:val="00C317FC"/>
    <w:rsid w:val="00C31E41"/>
    <w:rsid w:val="00C33AF2"/>
    <w:rsid w:val="00C33DF2"/>
    <w:rsid w:val="00C369FB"/>
    <w:rsid w:val="00C37F37"/>
    <w:rsid w:val="00C415D0"/>
    <w:rsid w:val="00C431D0"/>
    <w:rsid w:val="00C45EC1"/>
    <w:rsid w:val="00C46557"/>
    <w:rsid w:val="00C47C08"/>
    <w:rsid w:val="00C47C2D"/>
    <w:rsid w:val="00C50A76"/>
    <w:rsid w:val="00C518F5"/>
    <w:rsid w:val="00C522C9"/>
    <w:rsid w:val="00C523E8"/>
    <w:rsid w:val="00C525A1"/>
    <w:rsid w:val="00C53FEE"/>
    <w:rsid w:val="00C55032"/>
    <w:rsid w:val="00C5516B"/>
    <w:rsid w:val="00C554C6"/>
    <w:rsid w:val="00C55FA1"/>
    <w:rsid w:val="00C56EC6"/>
    <w:rsid w:val="00C56EF7"/>
    <w:rsid w:val="00C575D7"/>
    <w:rsid w:val="00C62A6A"/>
    <w:rsid w:val="00C62F7F"/>
    <w:rsid w:val="00C64B3D"/>
    <w:rsid w:val="00C6514D"/>
    <w:rsid w:val="00C7159A"/>
    <w:rsid w:val="00C7186F"/>
    <w:rsid w:val="00C71C14"/>
    <w:rsid w:val="00C736FE"/>
    <w:rsid w:val="00C74A7B"/>
    <w:rsid w:val="00C7562B"/>
    <w:rsid w:val="00C76304"/>
    <w:rsid w:val="00C804F5"/>
    <w:rsid w:val="00C80D80"/>
    <w:rsid w:val="00C81BC7"/>
    <w:rsid w:val="00C8278B"/>
    <w:rsid w:val="00C83CF1"/>
    <w:rsid w:val="00C845D6"/>
    <w:rsid w:val="00C85ADF"/>
    <w:rsid w:val="00C8609F"/>
    <w:rsid w:val="00C86CA8"/>
    <w:rsid w:val="00C87105"/>
    <w:rsid w:val="00C87218"/>
    <w:rsid w:val="00C902AE"/>
    <w:rsid w:val="00C92B2D"/>
    <w:rsid w:val="00C9563E"/>
    <w:rsid w:val="00C97E71"/>
    <w:rsid w:val="00CA0579"/>
    <w:rsid w:val="00CA0B07"/>
    <w:rsid w:val="00CA20E2"/>
    <w:rsid w:val="00CA2159"/>
    <w:rsid w:val="00CA2C8C"/>
    <w:rsid w:val="00CA3C35"/>
    <w:rsid w:val="00CA406B"/>
    <w:rsid w:val="00CA48B0"/>
    <w:rsid w:val="00CA584C"/>
    <w:rsid w:val="00CA6D0D"/>
    <w:rsid w:val="00CA6FCE"/>
    <w:rsid w:val="00CA7A0E"/>
    <w:rsid w:val="00CB08B5"/>
    <w:rsid w:val="00CB0A5B"/>
    <w:rsid w:val="00CB0BFC"/>
    <w:rsid w:val="00CB1E82"/>
    <w:rsid w:val="00CB23D7"/>
    <w:rsid w:val="00CB4D0B"/>
    <w:rsid w:val="00CB6F2D"/>
    <w:rsid w:val="00CB6FBA"/>
    <w:rsid w:val="00CC1CA1"/>
    <w:rsid w:val="00CC2425"/>
    <w:rsid w:val="00CC2566"/>
    <w:rsid w:val="00CC7444"/>
    <w:rsid w:val="00CC78FD"/>
    <w:rsid w:val="00CD09CD"/>
    <w:rsid w:val="00CD0BFB"/>
    <w:rsid w:val="00CD1AF6"/>
    <w:rsid w:val="00CD1FAD"/>
    <w:rsid w:val="00CD49DC"/>
    <w:rsid w:val="00CD50FD"/>
    <w:rsid w:val="00CD5415"/>
    <w:rsid w:val="00CD6497"/>
    <w:rsid w:val="00CD699F"/>
    <w:rsid w:val="00CD7B2A"/>
    <w:rsid w:val="00CE09C2"/>
    <w:rsid w:val="00CE1153"/>
    <w:rsid w:val="00CE163D"/>
    <w:rsid w:val="00CE22D2"/>
    <w:rsid w:val="00CE47C8"/>
    <w:rsid w:val="00CE4A20"/>
    <w:rsid w:val="00CE6D0E"/>
    <w:rsid w:val="00CF110A"/>
    <w:rsid w:val="00CF15F8"/>
    <w:rsid w:val="00CF29F7"/>
    <w:rsid w:val="00CF3E9D"/>
    <w:rsid w:val="00CF51E5"/>
    <w:rsid w:val="00CF5EB4"/>
    <w:rsid w:val="00D009ED"/>
    <w:rsid w:val="00D014E4"/>
    <w:rsid w:val="00D02440"/>
    <w:rsid w:val="00D0427D"/>
    <w:rsid w:val="00D054B9"/>
    <w:rsid w:val="00D05F18"/>
    <w:rsid w:val="00D06EA2"/>
    <w:rsid w:val="00D11B7A"/>
    <w:rsid w:val="00D11FDB"/>
    <w:rsid w:val="00D12701"/>
    <w:rsid w:val="00D13B40"/>
    <w:rsid w:val="00D16807"/>
    <w:rsid w:val="00D173C7"/>
    <w:rsid w:val="00D20685"/>
    <w:rsid w:val="00D212E8"/>
    <w:rsid w:val="00D215C8"/>
    <w:rsid w:val="00D2242A"/>
    <w:rsid w:val="00D2259A"/>
    <w:rsid w:val="00D2579D"/>
    <w:rsid w:val="00D26A18"/>
    <w:rsid w:val="00D2736D"/>
    <w:rsid w:val="00D3030A"/>
    <w:rsid w:val="00D3145F"/>
    <w:rsid w:val="00D36750"/>
    <w:rsid w:val="00D403DB"/>
    <w:rsid w:val="00D405E4"/>
    <w:rsid w:val="00D40947"/>
    <w:rsid w:val="00D40EB7"/>
    <w:rsid w:val="00D4212C"/>
    <w:rsid w:val="00D4435C"/>
    <w:rsid w:val="00D445A0"/>
    <w:rsid w:val="00D45128"/>
    <w:rsid w:val="00D50247"/>
    <w:rsid w:val="00D51297"/>
    <w:rsid w:val="00D52328"/>
    <w:rsid w:val="00D52E8C"/>
    <w:rsid w:val="00D54626"/>
    <w:rsid w:val="00D54888"/>
    <w:rsid w:val="00D55F90"/>
    <w:rsid w:val="00D5657C"/>
    <w:rsid w:val="00D60EEB"/>
    <w:rsid w:val="00D6401C"/>
    <w:rsid w:val="00D66FB7"/>
    <w:rsid w:val="00D70654"/>
    <w:rsid w:val="00D72131"/>
    <w:rsid w:val="00D73D13"/>
    <w:rsid w:val="00D777E1"/>
    <w:rsid w:val="00D814FC"/>
    <w:rsid w:val="00D81773"/>
    <w:rsid w:val="00D81BE3"/>
    <w:rsid w:val="00D829B0"/>
    <w:rsid w:val="00D82C4F"/>
    <w:rsid w:val="00D84C9D"/>
    <w:rsid w:val="00D858B9"/>
    <w:rsid w:val="00D872F1"/>
    <w:rsid w:val="00D90EF1"/>
    <w:rsid w:val="00D91D61"/>
    <w:rsid w:val="00D92257"/>
    <w:rsid w:val="00D949B1"/>
    <w:rsid w:val="00D94EFF"/>
    <w:rsid w:val="00D96926"/>
    <w:rsid w:val="00D96A41"/>
    <w:rsid w:val="00DA2E5E"/>
    <w:rsid w:val="00DA3342"/>
    <w:rsid w:val="00DA5220"/>
    <w:rsid w:val="00DB05C0"/>
    <w:rsid w:val="00DB1FAF"/>
    <w:rsid w:val="00DB3870"/>
    <w:rsid w:val="00DB5BF3"/>
    <w:rsid w:val="00DB67EC"/>
    <w:rsid w:val="00DB7F29"/>
    <w:rsid w:val="00DC383F"/>
    <w:rsid w:val="00DC593F"/>
    <w:rsid w:val="00DC6A87"/>
    <w:rsid w:val="00DC7908"/>
    <w:rsid w:val="00DD022C"/>
    <w:rsid w:val="00DD0FD1"/>
    <w:rsid w:val="00DD6933"/>
    <w:rsid w:val="00DD71AF"/>
    <w:rsid w:val="00DE18FB"/>
    <w:rsid w:val="00DE3305"/>
    <w:rsid w:val="00DF4749"/>
    <w:rsid w:val="00DF4C32"/>
    <w:rsid w:val="00DF5369"/>
    <w:rsid w:val="00DF621C"/>
    <w:rsid w:val="00DF6FA0"/>
    <w:rsid w:val="00E01698"/>
    <w:rsid w:val="00E0174B"/>
    <w:rsid w:val="00E02171"/>
    <w:rsid w:val="00E02C1B"/>
    <w:rsid w:val="00E0406D"/>
    <w:rsid w:val="00E04E76"/>
    <w:rsid w:val="00E0638D"/>
    <w:rsid w:val="00E1205A"/>
    <w:rsid w:val="00E123F7"/>
    <w:rsid w:val="00E13414"/>
    <w:rsid w:val="00E13AE5"/>
    <w:rsid w:val="00E1517D"/>
    <w:rsid w:val="00E17631"/>
    <w:rsid w:val="00E20129"/>
    <w:rsid w:val="00E2147B"/>
    <w:rsid w:val="00E21714"/>
    <w:rsid w:val="00E21DB1"/>
    <w:rsid w:val="00E23DDB"/>
    <w:rsid w:val="00E259C8"/>
    <w:rsid w:val="00E3020B"/>
    <w:rsid w:val="00E32705"/>
    <w:rsid w:val="00E352A4"/>
    <w:rsid w:val="00E35C85"/>
    <w:rsid w:val="00E40F3F"/>
    <w:rsid w:val="00E41C18"/>
    <w:rsid w:val="00E44DFD"/>
    <w:rsid w:val="00E45BD1"/>
    <w:rsid w:val="00E465B5"/>
    <w:rsid w:val="00E471FB"/>
    <w:rsid w:val="00E50853"/>
    <w:rsid w:val="00E52A62"/>
    <w:rsid w:val="00E53219"/>
    <w:rsid w:val="00E5354A"/>
    <w:rsid w:val="00E54051"/>
    <w:rsid w:val="00E55948"/>
    <w:rsid w:val="00E55C90"/>
    <w:rsid w:val="00E577CF"/>
    <w:rsid w:val="00E6011C"/>
    <w:rsid w:val="00E60D57"/>
    <w:rsid w:val="00E6137E"/>
    <w:rsid w:val="00E61414"/>
    <w:rsid w:val="00E629EF"/>
    <w:rsid w:val="00E6328B"/>
    <w:rsid w:val="00E64007"/>
    <w:rsid w:val="00E6733B"/>
    <w:rsid w:val="00E6739D"/>
    <w:rsid w:val="00E67466"/>
    <w:rsid w:val="00E67D89"/>
    <w:rsid w:val="00E70DD4"/>
    <w:rsid w:val="00E711F9"/>
    <w:rsid w:val="00E71C9A"/>
    <w:rsid w:val="00E74CAD"/>
    <w:rsid w:val="00E75831"/>
    <w:rsid w:val="00E75918"/>
    <w:rsid w:val="00E7680A"/>
    <w:rsid w:val="00E77AD3"/>
    <w:rsid w:val="00E83020"/>
    <w:rsid w:val="00E8420C"/>
    <w:rsid w:val="00E84C1A"/>
    <w:rsid w:val="00E852CF"/>
    <w:rsid w:val="00E85AB9"/>
    <w:rsid w:val="00E96BEA"/>
    <w:rsid w:val="00E97BE5"/>
    <w:rsid w:val="00E97C2C"/>
    <w:rsid w:val="00E97FA8"/>
    <w:rsid w:val="00EA2442"/>
    <w:rsid w:val="00EA25AF"/>
    <w:rsid w:val="00EA52B0"/>
    <w:rsid w:val="00EB1036"/>
    <w:rsid w:val="00EB1AF9"/>
    <w:rsid w:val="00EB4BC6"/>
    <w:rsid w:val="00EB6812"/>
    <w:rsid w:val="00EC1B27"/>
    <w:rsid w:val="00EC1F91"/>
    <w:rsid w:val="00EC226A"/>
    <w:rsid w:val="00EC23D3"/>
    <w:rsid w:val="00EC28D7"/>
    <w:rsid w:val="00EC4890"/>
    <w:rsid w:val="00EC698E"/>
    <w:rsid w:val="00EC6D6B"/>
    <w:rsid w:val="00EC74D4"/>
    <w:rsid w:val="00ED0207"/>
    <w:rsid w:val="00ED125B"/>
    <w:rsid w:val="00ED1824"/>
    <w:rsid w:val="00ED5095"/>
    <w:rsid w:val="00ED510A"/>
    <w:rsid w:val="00ED761C"/>
    <w:rsid w:val="00ED7716"/>
    <w:rsid w:val="00EE1BCB"/>
    <w:rsid w:val="00EE1D91"/>
    <w:rsid w:val="00EE306C"/>
    <w:rsid w:val="00EE5995"/>
    <w:rsid w:val="00EE70E8"/>
    <w:rsid w:val="00EE7D4E"/>
    <w:rsid w:val="00EE7E6F"/>
    <w:rsid w:val="00EF2716"/>
    <w:rsid w:val="00EF297F"/>
    <w:rsid w:val="00EF7523"/>
    <w:rsid w:val="00F0010F"/>
    <w:rsid w:val="00F002CA"/>
    <w:rsid w:val="00F00688"/>
    <w:rsid w:val="00F025A8"/>
    <w:rsid w:val="00F0410E"/>
    <w:rsid w:val="00F071C7"/>
    <w:rsid w:val="00F074F2"/>
    <w:rsid w:val="00F102E9"/>
    <w:rsid w:val="00F1132C"/>
    <w:rsid w:val="00F136E4"/>
    <w:rsid w:val="00F1582C"/>
    <w:rsid w:val="00F1604A"/>
    <w:rsid w:val="00F16270"/>
    <w:rsid w:val="00F16CD5"/>
    <w:rsid w:val="00F20ED1"/>
    <w:rsid w:val="00F225A6"/>
    <w:rsid w:val="00F240DF"/>
    <w:rsid w:val="00F2439F"/>
    <w:rsid w:val="00F24F40"/>
    <w:rsid w:val="00F2504E"/>
    <w:rsid w:val="00F25263"/>
    <w:rsid w:val="00F2644B"/>
    <w:rsid w:val="00F27DC2"/>
    <w:rsid w:val="00F30268"/>
    <w:rsid w:val="00F30FAB"/>
    <w:rsid w:val="00F3120B"/>
    <w:rsid w:val="00F31D06"/>
    <w:rsid w:val="00F35090"/>
    <w:rsid w:val="00F359D4"/>
    <w:rsid w:val="00F43236"/>
    <w:rsid w:val="00F440A8"/>
    <w:rsid w:val="00F44572"/>
    <w:rsid w:val="00F4539F"/>
    <w:rsid w:val="00F45AB6"/>
    <w:rsid w:val="00F5408D"/>
    <w:rsid w:val="00F54B64"/>
    <w:rsid w:val="00F5502D"/>
    <w:rsid w:val="00F56DFF"/>
    <w:rsid w:val="00F624E3"/>
    <w:rsid w:val="00F6320D"/>
    <w:rsid w:val="00F636F1"/>
    <w:rsid w:val="00F6559B"/>
    <w:rsid w:val="00F721E8"/>
    <w:rsid w:val="00F73087"/>
    <w:rsid w:val="00F7588C"/>
    <w:rsid w:val="00F75E75"/>
    <w:rsid w:val="00F760B4"/>
    <w:rsid w:val="00F81A47"/>
    <w:rsid w:val="00F857E9"/>
    <w:rsid w:val="00F85DE6"/>
    <w:rsid w:val="00F8636B"/>
    <w:rsid w:val="00F86512"/>
    <w:rsid w:val="00F86A2A"/>
    <w:rsid w:val="00F86FC5"/>
    <w:rsid w:val="00F8745D"/>
    <w:rsid w:val="00F90C9F"/>
    <w:rsid w:val="00F91026"/>
    <w:rsid w:val="00F92CAF"/>
    <w:rsid w:val="00F96F91"/>
    <w:rsid w:val="00FA1C93"/>
    <w:rsid w:val="00FA1F95"/>
    <w:rsid w:val="00FA32FD"/>
    <w:rsid w:val="00FA36CC"/>
    <w:rsid w:val="00FA5109"/>
    <w:rsid w:val="00FA5C03"/>
    <w:rsid w:val="00FA5E15"/>
    <w:rsid w:val="00FA5F38"/>
    <w:rsid w:val="00FA6887"/>
    <w:rsid w:val="00FB0395"/>
    <w:rsid w:val="00FB0BCF"/>
    <w:rsid w:val="00FB35E0"/>
    <w:rsid w:val="00FB4416"/>
    <w:rsid w:val="00FC0281"/>
    <w:rsid w:val="00FC1316"/>
    <w:rsid w:val="00FC18BC"/>
    <w:rsid w:val="00FC69C8"/>
    <w:rsid w:val="00FC7BE7"/>
    <w:rsid w:val="00FD20AB"/>
    <w:rsid w:val="00FD29AA"/>
    <w:rsid w:val="00FD384C"/>
    <w:rsid w:val="00FD4FC3"/>
    <w:rsid w:val="00FD5742"/>
    <w:rsid w:val="00FD71F6"/>
    <w:rsid w:val="00FE1A35"/>
    <w:rsid w:val="00FE2860"/>
    <w:rsid w:val="00FE3318"/>
    <w:rsid w:val="00FE366C"/>
    <w:rsid w:val="00FE3A22"/>
    <w:rsid w:val="00FE3F39"/>
    <w:rsid w:val="00FE54CA"/>
    <w:rsid w:val="00FE7E84"/>
    <w:rsid w:val="00FF0D33"/>
    <w:rsid w:val="00FF0FD8"/>
    <w:rsid w:val="00FF2F08"/>
    <w:rsid w:val="00FF49CD"/>
    <w:rsid w:val="00FF7245"/>
    <w:rsid w:val="00FF7607"/>
    <w:rsid w:val="02B62841"/>
    <w:rsid w:val="037510A8"/>
    <w:rsid w:val="03A7F5C4"/>
    <w:rsid w:val="1510D5EB"/>
    <w:rsid w:val="22BED8E5"/>
    <w:rsid w:val="2A6E8420"/>
    <w:rsid w:val="2BE72E1F"/>
    <w:rsid w:val="461C867D"/>
    <w:rsid w:val="4FEA27DC"/>
    <w:rsid w:val="5D63C9B1"/>
    <w:rsid w:val="6909233C"/>
    <w:rsid w:val="6BFB1E65"/>
    <w:rsid w:val="6EBFD9E2"/>
    <w:rsid w:val="79631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67F73"/>
  <w15:chartTrackingRefBased/>
  <w15:docId w15:val="{73113586-8D30-497A-932A-AA455851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83020"/>
  </w:style>
  <w:style w:type="paragraph" w:styleId="1">
    <w:name w:val="heading 1"/>
    <w:basedOn w:val="a2"/>
    <w:link w:val="12"/>
    <w:uiPriority w:val="9"/>
    <w:qFormat/>
    <w:rsid w:val="00585C7B"/>
    <w:pPr>
      <w:keepNext/>
      <w:pageBreakBefore/>
      <w:numPr>
        <w:numId w:val="7"/>
      </w:numPr>
      <w:spacing w:before="60" w:after="60" w:line="240" w:lineRule="auto"/>
      <w:outlineLvl w:val="0"/>
    </w:pPr>
    <w:rPr>
      <w:rFonts w:ascii="Times New Roman" w:eastAsia="Times New Roman" w:hAnsi="Times New Roman" w:cs="Times New Roman"/>
      <w:b/>
      <w:bCs/>
      <w:kern w:val="32"/>
      <w:sz w:val="32"/>
      <w:szCs w:val="24"/>
      <w:lang w:val="uk-UA"/>
    </w:rPr>
  </w:style>
  <w:style w:type="paragraph" w:styleId="2">
    <w:name w:val="heading 2"/>
    <w:basedOn w:val="a2"/>
    <w:next w:val="a2"/>
    <w:link w:val="20"/>
    <w:uiPriority w:val="9"/>
    <w:qFormat/>
    <w:rsid w:val="00E83020"/>
    <w:pPr>
      <w:keepNext/>
      <w:numPr>
        <w:ilvl w:val="1"/>
        <w:numId w:val="7"/>
      </w:numPr>
      <w:spacing w:before="120" w:after="0" w:line="240" w:lineRule="auto"/>
      <w:jc w:val="both"/>
      <w:outlineLvl w:val="1"/>
    </w:pPr>
    <w:rPr>
      <w:rFonts w:ascii="Times New Roman" w:eastAsia="Times New Roman" w:hAnsi="Times New Roman" w:cs="Times New Roman"/>
      <w:b/>
      <w:sz w:val="24"/>
      <w:szCs w:val="24"/>
      <w:lang w:val="x-none" w:eastAsia="x-none"/>
    </w:rPr>
  </w:style>
  <w:style w:type="paragraph" w:styleId="3">
    <w:name w:val="heading 3"/>
    <w:basedOn w:val="a2"/>
    <w:next w:val="a2"/>
    <w:link w:val="30"/>
    <w:uiPriority w:val="9"/>
    <w:qFormat/>
    <w:rsid w:val="00A847B0"/>
    <w:pPr>
      <w:numPr>
        <w:ilvl w:val="2"/>
        <w:numId w:val="7"/>
      </w:numPr>
      <w:spacing w:before="120" w:after="0" w:line="240" w:lineRule="auto"/>
      <w:outlineLvl w:val="2"/>
    </w:pPr>
    <w:rPr>
      <w:rFonts w:ascii="Times New Roman" w:eastAsia="Times New Roman" w:hAnsi="Times New Roman" w:cs="Times New Roman"/>
      <w:b/>
      <w:sz w:val="24"/>
      <w:szCs w:val="20"/>
      <w:lang w:val="uk-UA" w:eastAsia="x-none"/>
    </w:rPr>
  </w:style>
  <w:style w:type="paragraph" w:styleId="4">
    <w:name w:val="heading 4"/>
    <w:basedOn w:val="a2"/>
    <w:next w:val="a2"/>
    <w:link w:val="40"/>
    <w:qFormat/>
    <w:rsid w:val="004B0903"/>
    <w:pPr>
      <w:numPr>
        <w:ilvl w:val="3"/>
        <w:numId w:val="7"/>
      </w:numPr>
      <w:spacing w:before="120" w:after="0" w:line="240" w:lineRule="auto"/>
      <w:jc w:val="both"/>
      <w:outlineLvl w:val="3"/>
    </w:pPr>
    <w:rPr>
      <w:rFonts w:ascii="Times New Roman" w:eastAsia="Times New Roman" w:hAnsi="Times New Roman" w:cs="Times New Roman"/>
      <w:sz w:val="24"/>
      <w:szCs w:val="24"/>
      <w:lang w:val="x-none"/>
    </w:rPr>
  </w:style>
  <w:style w:type="paragraph" w:styleId="5">
    <w:name w:val="heading 5"/>
    <w:basedOn w:val="a2"/>
    <w:next w:val="a2"/>
    <w:link w:val="50"/>
    <w:qFormat/>
    <w:rsid w:val="00941CC8"/>
    <w:pPr>
      <w:numPr>
        <w:ilvl w:val="4"/>
        <w:numId w:val="7"/>
      </w:numPr>
      <w:spacing w:before="120" w:after="0" w:line="240" w:lineRule="auto"/>
      <w:jc w:val="both"/>
      <w:outlineLvl w:val="4"/>
    </w:pPr>
    <w:rPr>
      <w:rFonts w:ascii="Times New Roman" w:eastAsia="Times New Roman" w:hAnsi="Times New Roman" w:cs="Times New Roman"/>
      <w:sz w:val="24"/>
      <w:lang w:val="uk-UA" w:eastAsia="x-none"/>
    </w:rPr>
  </w:style>
  <w:style w:type="paragraph" w:styleId="6">
    <w:name w:val="heading 6"/>
    <w:basedOn w:val="a2"/>
    <w:next w:val="a2"/>
    <w:link w:val="60"/>
    <w:qFormat/>
    <w:rsid w:val="00E83020"/>
    <w:pPr>
      <w:numPr>
        <w:ilvl w:val="5"/>
        <w:numId w:val="7"/>
      </w:numPr>
      <w:spacing w:before="60" w:after="40" w:line="240" w:lineRule="auto"/>
      <w:outlineLvl w:val="5"/>
    </w:pPr>
    <w:rPr>
      <w:rFonts w:ascii="Times New Roman" w:eastAsia="Times New Roman" w:hAnsi="Times New Roman" w:cs="Times New Roman"/>
      <w:b/>
      <w:bCs/>
      <w:sz w:val="24"/>
      <w:lang w:val="x-none" w:eastAsia="x-none"/>
    </w:rPr>
  </w:style>
  <w:style w:type="paragraph" w:styleId="7">
    <w:name w:val="heading 7"/>
    <w:basedOn w:val="a2"/>
    <w:next w:val="a2"/>
    <w:link w:val="70"/>
    <w:qFormat/>
    <w:rsid w:val="00E83020"/>
    <w:pPr>
      <w:numPr>
        <w:ilvl w:val="6"/>
        <w:numId w:val="7"/>
      </w:numPr>
      <w:spacing w:before="60" w:after="0" w:line="240" w:lineRule="auto"/>
      <w:jc w:val="both"/>
      <w:outlineLvl w:val="6"/>
    </w:pPr>
    <w:rPr>
      <w:rFonts w:ascii="Times New Roman" w:eastAsia="Times New Roman" w:hAnsi="Times New Roman" w:cs="Times New Roman"/>
      <w:b/>
      <w:i/>
      <w:sz w:val="24"/>
      <w:szCs w:val="24"/>
      <w:lang w:val="x-none" w:eastAsia="x-none"/>
    </w:rPr>
  </w:style>
  <w:style w:type="paragraph" w:styleId="8">
    <w:name w:val="heading 8"/>
    <w:basedOn w:val="a2"/>
    <w:next w:val="a2"/>
    <w:link w:val="80"/>
    <w:qFormat/>
    <w:rsid w:val="00E83020"/>
    <w:pPr>
      <w:numPr>
        <w:ilvl w:val="7"/>
        <w:numId w:val="7"/>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2"/>
    <w:next w:val="a2"/>
    <w:link w:val="90"/>
    <w:qFormat/>
    <w:rsid w:val="00E83020"/>
    <w:pPr>
      <w:numPr>
        <w:ilvl w:val="8"/>
        <w:numId w:val="7"/>
      </w:numPr>
      <w:spacing w:before="240" w:after="60" w:line="240" w:lineRule="auto"/>
      <w:outlineLvl w:val="8"/>
    </w:pPr>
    <w:rPr>
      <w:rFonts w:ascii="Arial" w:eastAsia="Times New Roman" w:hAnsi="Arial" w:cs="Times New Roman"/>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
    <w:uiPriority w:val="9"/>
    <w:rsid w:val="00585C7B"/>
    <w:rPr>
      <w:rFonts w:ascii="Times New Roman" w:eastAsia="Times New Roman" w:hAnsi="Times New Roman" w:cs="Times New Roman"/>
      <w:b/>
      <w:bCs/>
      <w:kern w:val="32"/>
      <w:sz w:val="32"/>
      <w:szCs w:val="24"/>
      <w:lang w:val="uk-UA"/>
    </w:rPr>
  </w:style>
  <w:style w:type="character" w:customStyle="1" w:styleId="20">
    <w:name w:val="Заголовок 2 Знак"/>
    <w:basedOn w:val="a3"/>
    <w:link w:val="2"/>
    <w:uiPriority w:val="9"/>
    <w:rsid w:val="00E83020"/>
    <w:rPr>
      <w:rFonts w:ascii="Times New Roman" w:eastAsia="Times New Roman" w:hAnsi="Times New Roman" w:cs="Times New Roman"/>
      <w:b/>
      <w:sz w:val="24"/>
      <w:szCs w:val="24"/>
      <w:lang w:val="x-none" w:eastAsia="x-none"/>
    </w:rPr>
  </w:style>
  <w:style w:type="character" w:customStyle="1" w:styleId="30">
    <w:name w:val="Заголовок 3 Знак"/>
    <w:basedOn w:val="a3"/>
    <w:link w:val="3"/>
    <w:uiPriority w:val="9"/>
    <w:rsid w:val="00A847B0"/>
    <w:rPr>
      <w:rFonts w:ascii="Times New Roman" w:eastAsia="Times New Roman" w:hAnsi="Times New Roman" w:cs="Times New Roman"/>
      <w:b/>
      <w:sz w:val="24"/>
      <w:szCs w:val="20"/>
      <w:lang w:val="uk-UA" w:eastAsia="x-none"/>
    </w:rPr>
  </w:style>
  <w:style w:type="character" w:customStyle="1" w:styleId="40">
    <w:name w:val="Заголовок 4 Знак"/>
    <w:basedOn w:val="a3"/>
    <w:link w:val="4"/>
    <w:rsid w:val="004B0903"/>
    <w:rPr>
      <w:rFonts w:ascii="Times New Roman" w:eastAsia="Times New Roman" w:hAnsi="Times New Roman" w:cs="Times New Roman"/>
      <w:sz w:val="24"/>
      <w:szCs w:val="24"/>
      <w:lang w:val="x-none"/>
    </w:rPr>
  </w:style>
  <w:style w:type="character" w:customStyle="1" w:styleId="50">
    <w:name w:val="Заголовок 5 Знак"/>
    <w:basedOn w:val="a3"/>
    <w:link w:val="5"/>
    <w:rsid w:val="00941CC8"/>
    <w:rPr>
      <w:rFonts w:ascii="Times New Roman" w:eastAsia="Times New Roman" w:hAnsi="Times New Roman" w:cs="Times New Roman"/>
      <w:sz w:val="24"/>
      <w:lang w:val="uk-UA" w:eastAsia="x-none"/>
    </w:rPr>
  </w:style>
  <w:style w:type="character" w:customStyle="1" w:styleId="60">
    <w:name w:val="Заголовок 6 Знак"/>
    <w:basedOn w:val="a3"/>
    <w:link w:val="6"/>
    <w:rsid w:val="00E83020"/>
    <w:rPr>
      <w:rFonts w:ascii="Times New Roman" w:eastAsia="Times New Roman" w:hAnsi="Times New Roman" w:cs="Times New Roman"/>
      <w:b/>
      <w:bCs/>
      <w:sz w:val="24"/>
      <w:lang w:val="x-none" w:eastAsia="x-none"/>
    </w:rPr>
  </w:style>
  <w:style w:type="character" w:customStyle="1" w:styleId="70">
    <w:name w:val="Заголовок 7 Знак"/>
    <w:basedOn w:val="a3"/>
    <w:link w:val="7"/>
    <w:rsid w:val="00E83020"/>
    <w:rPr>
      <w:rFonts w:ascii="Times New Roman" w:eastAsia="Times New Roman" w:hAnsi="Times New Roman" w:cs="Times New Roman"/>
      <w:b/>
      <w:i/>
      <w:sz w:val="24"/>
      <w:szCs w:val="24"/>
      <w:lang w:val="x-none" w:eastAsia="x-none"/>
    </w:rPr>
  </w:style>
  <w:style w:type="character" w:customStyle="1" w:styleId="80">
    <w:name w:val="Заголовок 8 Знак"/>
    <w:basedOn w:val="a3"/>
    <w:link w:val="8"/>
    <w:rsid w:val="00E83020"/>
    <w:rPr>
      <w:rFonts w:ascii="Times New Roman" w:eastAsia="Times New Roman" w:hAnsi="Times New Roman" w:cs="Times New Roman"/>
      <w:i/>
      <w:iCs/>
      <w:sz w:val="24"/>
      <w:szCs w:val="24"/>
      <w:lang w:val="x-none" w:eastAsia="x-none"/>
    </w:rPr>
  </w:style>
  <w:style w:type="character" w:customStyle="1" w:styleId="90">
    <w:name w:val="Заголовок 9 Знак"/>
    <w:basedOn w:val="a3"/>
    <w:link w:val="9"/>
    <w:rsid w:val="00E83020"/>
    <w:rPr>
      <w:rFonts w:ascii="Arial" w:eastAsia="Times New Roman" w:hAnsi="Arial" w:cs="Times New Roman"/>
      <w:lang w:val="x-none" w:eastAsia="x-none"/>
    </w:rPr>
  </w:style>
  <w:style w:type="paragraph" w:customStyle="1" w:styleId="--14">
    <w:name w:val="ЕТС-ОТ(Ц-Ж)14"/>
    <w:basedOn w:val="a2"/>
    <w:rsid w:val="00E83020"/>
    <w:pPr>
      <w:spacing w:after="0" w:line="240" w:lineRule="auto"/>
      <w:jc w:val="center"/>
    </w:pPr>
    <w:rPr>
      <w:rFonts w:ascii="Times New Roman" w:eastAsia="Times New Roman" w:hAnsi="Times New Roman" w:cs="Times New Roman"/>
      <w:b/>
      <w:sz w:val="28"/>
      <w:szCs w:val="28"/>
      <w:lang w:eastAsia="ru-RU"/>
    </w:rPr>
  </w:style>
  <w:style w:type="paragraph" w:customStyle="1" w:styleId="-">
    <w:name w:val="ЕТС-ДКУ"/>
    <w:basedOn w:val="--14"/>
    <w:rsid w:val="00E83020"/>
    <w:pPr>
      <w:spacing w:after="240"/>
    </w:pPr>
    <w:rPr>
      <w:spacing w:val="20"/>
      <w:sz w:val="32"/>
      <w:szCs w:val="32"/>
      <w:lang w:val="uk-UA"/>
    </w:rPr>
  </w:style>
  <w:style w:type="paragraph" w:styleId="a6">
    <w:name w:val="Title"/>
    <w:basedOn w:val="a2"/>
    <w:next w:val="a2"/>
    <w:link w:val="a7"/>
    <w:uiPriority w:val="10"/>
    <w:qFormat/>
    <w:rsid w:val="00E830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3"/>
    <w:link w:val="a6"/>
    <w:uiPriority w:val="10"/>
    <w:rsid w:val="00E83020"/>
    <w:rPr>
      <w:rFonts w:asciiTheme="majorHAnsi" w:eastAsiaTheme="majorEastAsia" w:hAnsiTheme="majorHAnsi" w:cstheme="majorBidi"/>
      <w:spacing w:val="-10"/>
      <w:kern w:val="28"/>
      <w:sz w:val="56"/>
      <w:szCs w:val="56"/>
    </w:rPr>
  </w:style>
  <w:style w:type="paragraph" w:styleId="a8">
    <w:name w:val="header"/>
    <w:basedOn w:val="a2"/>
    <w:link w:val="a9"/>
    <w:uiPriority w:val="99"/>
    <w:unhideWhenUsed/>
    <w:rsid w:val="00E83020"/>
    <w:pPr>
      <w:tabs>
        <w:tab w:val="center" w:pos="4677"/>
        <w:tab w:val="right" w:pos="9355"/>
      </w:tabs>
      <w:spacing w:after="0" w:line="240" w:lineRule="auto"/>
    </w:pPr>
  </w:style>
  <w:style w:type="character" w:customStyle="1" w:styleId="a9">
    <w:name w:val="Верхній колонтитул Знак"/>
    <w:basedOn w:val="a3"/>
    <w:link w:val="a8"/>
    <w:uiPriority w:val="99"/>
    <w:rsid w:val="00E83020"/>
  </w:style>
  <w:style w:type="paragraph" w:styleId="aa">
    <w:name w:val="footer"/>
    <w:basedOn w:val="a2"/>
    <w:link w:val="ab"/>
    <w:uiPriority w:val="99"/>
    <w:unhideWhenUsed/>
    <w:rsid w:val="00E83020"/>
    <w:pPr>
      <w:tabs>
        <w:tab w:val="center" w:pos="4677"/>
        <w:tab w:val="right" w:pos="9355"/>
      </w:tabs>
      <w:spacing w:after="0" w:line="240" w:lineRule="auto"/>
    </w:pPr>
  </w:style>
  <w:style w:type="character" w:customStyle="1" w:styleId="ab">
    <w:name w:val="Нижній колонтитул Знак"/>
    <w:basedOn w:val="a3"/>
    <w:link w:val="aa"/>
    <w:uiPriority w:val="99"/>
    <w:rsid w:val="00E83020"/>
  </w:style>
  <w:style w:type="paragraph" w:customStyle="1" w:styleId="-12">
    <w:name w:val="ЕТС-ОТ12"/>
    <w:basedOn w:val="a2"/>
    <w:link w:val="-122"/>
    <w:rsid w:val="00E83020"/>
    <w:pPr>
      <w:numPr>
        <w:numId w:val="9"/>
      </w:numPr>
      <w:spacing w:before="80" w:after="0" w:line="240" w:lineRule="auto"/>
      <w:jc w:val="both"/>
    </w:pPr>
    <w:rPr>
      <w:rFonts w:ascii="Times New Roman" w:eastAsia="Times New Roman" w:hAnsi="Times New Roman" w:cs="Times New Roman"/>
      <w:sz w:val="24"/>
      <w:szCs w:val="20"/>
      <w:lang w:val="uk-UA" w:eastAsia="x-none"/>
    </w:rPr>
  </w:style>
  <w:style w:type="paragraph" w:customStyle="1" w:styleId="-1">
    <w:name w:val="ЕТС-ОТ(МарУр1"/>
    <w:aliases w:val="2,3)12"/>
    <w:basedOn w:val="a2"/>
    <w:rsid w:val="00E83020"/>
    <w:pPr>
      <w:numPr>
        <w:numId w:val="8"/>
      </w:numPr>
      <w:spacing w:after="0" w:line="240" w:lineRule="auto"/>
    </w:pPr>
    <w:rPr>
      <w:rFonts w:ascii="Times New Roman" w:eastAsia="Times New Roman" w:hAnsi="Times New Roman" w:cs="Times New Roman"/>
      <w:sz w:val="24"/>
      <w:szCs w:val="24"/>
      <w:lang w:eastAsia="ru-RU"/>
    </w:rPr>
  </w:style>
  <w:style w:type="paragraph" w:customStyle="1" w:styleId="-120">
    <w:name w:val="ЕТС-ОТ(Нум)12"/>
    <w:basedOn w:val="a2"/>
    <w:next w:val="-121"/>
    <w:link w:val="-123"/>
    <w:rsid w:val="00E83020"/>
    <w:pPr>
      <w:numPr>
        <w:ilvl w:val="1"/>
        <w:numId w:val="9"/>
      </w:numPr>
      <w:spacing w:before="60" w:after="0" w:line="240" w:lineRule="auto"/>
      <w:jc w:val="both"/>
    </w:pPr>
    <w:rPr>
      <w:rFonts w:ascii="Times New Roman" w:eastAsia="Times New Roman" w:hAnsi="Times New Roman" w:cs="Times New Roman"/>
      <w:sz w:val="24"/>
      <w:szCs w:val="24"/>
      <w:lang w:val="uk-UA" w:eastAsia="x-none"/>
    </w:rPr>
  </w:style>
  <w:style w:type="paragraph" w:customStyle="1" w:styleId="-121">
    <w:name w:val="ЕТС-ОТ(Нум(б))12"/>
    <w:basedOn w:val="a2"/>
    <w:link w:val="-124"/>
    <w:rsid w:val="00E83020"/>
    <w:pPr>
      <w:numPr>
        <w:ilvl w:val="2"/>
        <w:numId w:val="9"/>
      </w:numPr>
      <w:spacing w:after="0" w:line="240" w:lineRule="auto"/>
      <w:jc w:val="both"/>
    </w:pPr>
    <w:rPr>
      <w:rFonts w:ascii="Times New Roman" w:eastAsia="Times New Roman" w:hAnsi="Times New Roman" w:cs="Times New Roman"/>
      <w:sz w:val="24"/>
      <w:szCs w:val="24"/>
      <w:lang w:val="uk-UA" w:eastAsia="x-none"/>
    </w:rPr>
  </w:style>
  <w:style w:type="paragraph" w:styleId="ac">
    <w:name w:val="TOC Heading"/>
    <w:basedOn w:val="1"/>
    <w:next w:val="a2"/>
    <w:uiPriority w:val="39"/>
    <w:unhideWhenUsed/>
    <w:qFormat/>
    <w:rsid w:val="00E83020"/>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kern w:val="0"/>
      <w:szCs w:val="32"/>
      <w:lang w:val="ru-RU" w:eastAsia="ru-RU"/>
    </w:rPr>
  </w:style>
  <w:style w:type="paragraph" w:styleId="13">
    <w:name w:val="toc 1"/>
    <w:basedOn w:val="a2"/>
    <w:next w:val="a2"/>
    <w:autoRedefine/>
    <w:uiPriority w:val="39"/>
    <w:unhideWhenUsed/>
    <w:rsid w:val="004E47B8"/>
    <w:pPr>
      <w:tabs>
        <w:tab w:val="left" w:pos="426"/>
        <w:tab w:val="right" w:pos="10348"/>
      </w:tabs>
      <w:spacing w:before="120" w:after="120" w:line="240" w:lineRule="auto"/>
      <w:ind w:left="425" w:hanging="425"/>
    </w:pPr>
    <w:rPr>
      <w:rFonts w:ascii="Verdana" w:hAnsi="Verdana"/>
      <w:noProof/>
      <w:sz w:val="24"/>
    </w:rPr>
  </w:style>
  <w:style w:type="character" w:styleId="ad">
    <w:name w:val="Hyperlink"/>
    <w:basedOn w:val="a3"/>
    <w:uiPriority w:val="99"/>
    <w:unhideWhenUsed/>
    <w:rsid w:val="00E83020"/>
    <w:rPr>
      <w:color w:val="0563C1" w:themeColor="hyperlink"/>
      <w:u w:val="single"/>
    </w:rPr>
  </w:style>
  <w:style w:type="table" w:styleId="ae">
    <w:name w:val="Table Grid"/>
    <w:aliases w:val="ИТК таблица"/>
    <w:basedOn w:val="a4"/>
    <w:uiPriority w:val="39"/>
    <w:rsid w:val="00E83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Рисунки,Chapter 14"/>
    <w:basedOn w:val="a2"/>
    <w:next w:val="a2"/>
    <w:link w:val="af0"/>
    <w:qFormat/>
    <w:rsid w:val="00E83020"/>
    <w:pPr>
      <w:suppressAutoHyphens/>
      <w:spacing w:after="120" w:line="240" w:lineRule="auto"/>
      <w:jc w:val="right"/>
    </w:pPr>
    <w:rPr>
      <w:rFonts w:ascii="Times New Roman" w:eastAsia="Times New Roman" w:hAnsi="Times New Roman" w:cs="Times New Roman"/>
      <w:b/>
      <w:i/>
      <w:szCs w:val="20"/>
      <w:lang w:eastAsia="ru-RU"/>
    </w:rPr>
  </w:style>
  <w:style w:type="character" w:customStyle="1" w:styleId="spelle">
    <w:name w:val="spelle"/>
    <w:basedOn w:val="a3"/>
    <w:rsid w:val="00E83020"/>
  </w:style>
  <w:style w:type="character" w:customStyle="1" w:styleId="grame">
    <w:name w:val="grame"/>
    <w:basedOn w:val="a3"/>
    <w:rsid w:val="00E83020"/>
  </w:style>
  <w:style w:type="paragraph" w:styleId="af1">
    <w:name w:val="annotation text"/>
    <w:basedOn w:val="a2"/>
    <w:link w:val="af2"/>
    <w:uiPriority w:val="99"/>
    <w:rsid w:val="00E83020"/>
    <w:pPr>
      <w:spacing w:after="0" w:line="240" w:lineRule="auto"/>
    </w:pPr>
    <w:rPr>
      <w:rFonts w:ascii="Journal" w:eastAsia="Times New Roman" w:hAnsi="Journal" w:cs="Times New Roman"/>
      <w:sz w:val="24"/>
      <w:szCs w:val="20"/>
      <w:lang w:val="x-none" w:eastAsia="x-none"/>
    </w:rPr>
  </w:style>
  <w:style w:type="character" w:customStyle="1" w:styleId="af2">
    <w:name w:val="Текст примітки Знак"/>
    <w:basedOn w:val="a3"/>
    <w:link w:val="af1"/>
    <w:uiPriority w:val="99"/>
    <w:rsid w:val="00E83020"/>
    <w:rPr>
      <w:rFonts w:ascii="Journal" w:eastAsia="Times New Roman" w:hAnsi="Journal" w:cs="Times New Roman"/>
      <w:sz w:val="24"/>
      <w:szCs w:val="20"/>
      <w:lang w:val="x-none" w:eastAsia="x-none"/>
    </w:rPr>
  </w:style>
  <w:style w:type="paragraph" w:styleId="af3">
    <w:name w:val="Balloon Text"/>
    <w:basedOn w:val="a2"/>
    <w:link w:val="af4"/>
    <w:uiPriority w:val="99"/>
    <w:semiHidden/>
    <w:unhideWhenUsed/>
    <w:rsid w:val="00E83020"/>
    <w:pPr>
      <w:spacing w:after="0" w:line="240" w:lineRule="auto"/>
    </w:pPr>
    <w:rPr>
      <w:rFonts w:ascii="Segoe UI" w:hAnsi="Segoe UI" w:cs="Segoe UI"/>
      <w:sz w:val="18"/>
      <w:szCs w:val="18"/>
    </w:rPr>
  </w:style>
  <w:style w:type="character" w:customStyle="1" w:styleId="af4">
    <w:name w:val="Текст у виносці Знак"/>
    <w:basedOn w:val="a3"/>
    <w:link w:val="af3"/>
    <w:uiPriority w:val="99"/>
    <w:semiHidden/>
    <w:rsid w:val="00E83020"/>
    <w:rPr>
      <w:rFonts w:ascii="Segoe UI" w:hAnsi="Segoe UI" w:cs="Segoe UI"/>
      <w:sz w:val="18"/>
      <w:szCs w:val="18"/>
    </w:rPr>
  </w:style>
  <w:style w:type="paragraph" w:styleId="af5">
    <w:name w:val="List Paragraph"/>
    <w:basedOn w:val="a2"/>
    <w:link w:val="af6"/>
    <w:uiPriority w:val="34"/>
    <w:qFormat/>
    <w:rsid w:val="00E83020"/>
    <w:pPr>
      <w:ind w:left="720"/>
      <w:contextualSpacing/>
    </w:pPr>
  </w:style>
  <w:style w:type="paragraph" w:customStyle="1" w:styleId="--12">
    <w:name w:val="ЕТС-ОТ(МнУ-Об)12"/>
    <w:basedOn w:val="a2"/>
    <w:link w:val="--120"/>
    <w:rsid w:val="00E83020"/>
    <w:pPr>
      <w:spacing w:after="0" w:line="240" w:lineRule="auto"/>
      <w:ind w:left="1247"/>
      <w:jc w:val="both"/>
    </w:pPr>
    <w:rPr>
      <w:rFonts w:ascii="Times New Roman" w:eastAsia="Times New Roman" w:hAnsi="Times New Roman" w:cs="Times New Roman"/>
      <w:sz w:val="24"/>
      <w:szCs w:val="24"/>
      <w:lang w:eastAsia="ru-RU"/>
    </w:rPr>
  </w:style>
  <w:style w:type="paragraph" w:styleId="21">
    <w:name w:val="toc 2"/>
    <w:basedOn w:val="a2"/>
    <w:next w:val="a2"/>
    <w:autoRedefine/>
    <w:uiPriority w:val="39"/>
    <w:unhideWhenUsed/>
    <w:rsid w:val="004E47B8"/>
    <w:pPr>
      <w:tabs>
        <w:tab w:val="left" w:pos="993"/>
        <w:tab w:val="right" w:leader="dot" w:pos="10348"/>
      </w:tabs>
      <w:spacing w:after="100"/>
      <w:ind w:left="567" w:hanging="567"/>
    </w:pPr>
    <w:rPr>
      <w:rFonts w:ascii="Verdana" w:hAnsi="Verdana"/>
    </w:rPr>
  </w:style>
  <w:style w:type="paragraph" w:styleId="31">
    <w:name w:val="toc 3"/>
    <w:basedOn w:val="a2"/>
    <w:next w:val="a2"/>
    <w:autoRedefine/>
    <w:uiPriority w:val="39"/>
    <w:unhideWhenUsed/>
    <w:rsid w:val="00710684"/>
    <w:pPr>
      <w:tabs>
        <w:tab w:val="left" w:pos="1320"/>
        <w:tab w:val="right" w:leader="dot" w:pos="10338"/>
      </w:tabs>
      <w:spacing w:after="100"/>
      <w:ind w:left="567"/>
    </w:pPr>
  </w:style>
  <w:style w:type="character" w:customStyle="1" w:styleId="-122">
    <w:name w:val="ЕТС-ОТ12 Знак Знак"/>
    <w:link w:val="-12"/>
    <w:locked/>
    <w:rsid w:val="00E83020"/>
    <w:rPr>
      <w:rFonts w:ascii="Times New Roman" w:eastAsia="Times New Roman" w:hAnsi="Times New Roman" w:cs="Times New Roman"/>
      <w:sz w:val="24"/>
      <w:szCs w:val="20"/>
      <w:lang w:val="uk-UA" w:eastAsia="x-none"/>
    </w:rPr>
  </w:style>
  <w:style w:type="character" w:customStyle="1" w:styleId="-124">
    <w:name w:val="ЕТС-ОТ(Нум(б))12 Знак"/>
    <w:link w:val="-121"/>
    <w:locked/>
    <w:rsid w:val="00E83020"/>
    <w:rPr>
      <w:rFonts w:ascii="Times New Roman" w:eastAsia="Times New Roman" w:hAnsi="Times New Roman" w:cs="Times New Roman"/>
      <w:sz w:val="24"/>
      <w:szCs w:val="24"/>
      <w:lang w:val="uk-UA" w:eastAsia="x-none"/>
    </w:rPr>
  </w:style>
  <w:style w:type="character" w:customStyle="1" w:styleId="-123">
    <w:name w:val="ЕТС-ОТ(Нум)12 Знак"/>
    <w:link w:val="-120"/>
    <w:locked/>
    <w:rsid w:val="00E83020"/>
    <w:rPr>
      <w:rFonts w:ascii="Times New Roman" w:eastAsia="Times New Roman" w:hAnsi="Times New Roman" w:cs="Times New Roman"/>
      <w:sz w:val="24"/>
      <w:szCs w:val="24"/>
      <w:lang w:val="uk-UA" w:eastAsia="x-none"/>
    </w:rPr>
  </w:style>
  <w:style w:type="character" w:customStyle="1" w:styleId="af0">
    <w:name w:val="Назва об'єкта Знак"/>
    <w:aliases w:val="Рисунки Знак,Chapter 14 Знак"/>
    <w:basedOn w:val="a3"/>
    <w:link w:val="af"/>
    <w:locked/>
    <w:rsid w:val="00E83020"/>
    <w:rPr>
      <w:rFonts w:ascii="Times New Roman" w:eastAsia="Times New Roman" w:hAnsi="Times New Roman" w:cs="Times New Roman"/>
      <w:b/>
      <w:i/>
      <w:szCs w:val="20"/>
      <w:lang w:eastAsia="ru-RU"/>
    </w:rPr>
  </w:style>
  <w:style w:type="table" w:customStyle="1" w:styleId="BMSTable-Style11">
    <w:name w:val="BMS Table - Style11"/>
    <w:basedOn w:val="14"/>
    <w:uiPriority w:val="99"/>
    <w:rsid w:val="00E83020"/>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af6">
    <w:name w:val="Абзац списку Знак"/>
    <w:basedOn w:val="a3"/>
    <w:link w:val="af5"/>
    <w:uiPriority w:val="34"/>
    <w:locked/>
    <w:rsid w:val="00E83020"/>
  </w:style>
  <w:style w:type="character" w:customStyle="1" w:styleId="hps">
    <w:name w:val="hps"/>
    <w:basedOn w:val="a3"/>
    <w:rsid w:val="00E83020"/>
  </w:style>
  <w:style w:type="table" w:styleId="14">
    <w:name w:val="Light List Accent 1"/>
    <w:basedOn w:val="a4"/>
    <w:uiPriority w:val="61"/>
    <w:unhideWhenUsed/>
    <w:rsid w:val="00E83020"/>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BMSTable-Style1">
    <w:name w:val="BMS Table - Style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wordWrap/>
        <w:spacing w:beforeLines="0" w:before="0" w:beforeAutospacing="0" w:afterLines="0" w:after="0" w:afterAutospacing="0" w:line="240" w:lineRule="auto"/>
        <w:jc w:val="center"/>
      </w:pPr>
      <w:rPr>
        <w:rFonts w:asciiTheme="minorHAnsi" w:hAnsiTheme="minorHAnsi"/>
        <w:b/>
        <w:bCs/>
        <w:color w:val="FFFFFF" w:themeColor="background1"/>
        <w:spacing w:val="0"/>
        <w:w w:val="100"/>
        <w:position w:val="0"/>
        <w:sz w:val="22"/>
        <w:u w:val="none"/>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paragraph" w:styleId="af7">
    <w:name w:val="No Spacing"/>
    <w:link w:val="af8"/>
    <w:qFormat/>
    <w:rsid w:val="00E83020"/>
    <w:pPr>
      <w:spacing w:after="0" w:line="240" w:lineRule="auto"/>
    </w:pPr>
    <w:rPr>
      <w:rFonts w:ascii="Calibri" w:eastAsia="Calibri" w:hAnsi="Calibri" w:cs="Times New Roman"/>
    </w:rPr>
  </w:style>
  <w:style w:type="table" w:customStyle="1" w:styleId="BMS">
    <w:name w:val="BMS"/>
    <w:basedOn w:val="a4"/>
    <w:uiPriority w:val="99"/>
    <w:rsid w:val="00E83020"/>
    <w:pPr>
      <w:spacing w:after="0" w:line="240" w:lineRule="auto"/>
    </w:p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cPr>
      <w:shd w:val="clear" w:color="auto" w:fill="auto"/>
    </w:tcPr>
    <w:tblStylePr w:type="firstRow">
      <w:pPr>
        <w:jc w:val="center"/>
      </w:pPr>
      <w:rPr>
        <w:rFonts w:asciiTheme="minorHAnsi" w:hAnsiTheme="minorHAnsi"/>
        <w:b/>
        <w:color w:val="FFFFFF" w:themeColor="background1"/>
        <w:sz w:val="22"/>
      </w:rPr>
      <w:tblPr/>
      <w:tcPr>
        <w:shd w:val="clear" w:color="auto" w:fill="5B9BD5" w:themeFill="accent1"/>
      </w:tcPr>
    </w:tblStylePr>
  </w:style>
  <w:style w:type="character" w:customStyle="1" w:styleId="af8">
    <w:name w:val="Без інтервалів Знак"/>
    <w:basedOn w:val="a3"/>
    <w:link w:val="af7"/>
    <w:uiPriority w:val="1"/>
    <w:rsid w:val="00E83020"/>
    <w:rPr>
      <w:rFonts w:ascii="Calibri" w:eastAsia="Calibri" w:hAnsi="Calibri" w:cs="Times New Roman"/>
    </w:rPr>
  </w:style>
  <w:style w:type="paragraph" w:styleId="af9">
    <w:name w:val="Normal (Web)"/>
    <w:basedOn w:val="a2"/>
    <w:uiPriority w:val="99"/>
    <w:unhideWhenUsed/>
    <w:rsid w:val="00E83020"/>
    <w:pPr>
      <w:spacing w:after="150" w:line="240" w:lineRule="auto"/>
    </w:pPr>
    <w:rPr>
      <w:rFonts w:ascii="Times New Roman" w:eastAsia="Times New Roman" w:hAnsi="Times New Roman" w:cs="Times New Roman"/>
      <w:sz w:val="24"/>
      <w:szCs w:val="24"/>
      <w:lang w:val="uk-UA" w:eastAsia="uk-UA"/>
    </w:rPr>
  </w:style>
  <w:style w:type="paragraph" w:customStyle="1" w:styleId="15">
    <w:name w:val="Обычный 1"/>
    <w:basedOn w:val="a2"/>
    <w:qFormat/>
    <w:rsid w:val="00E83020"/>
    <w:pPr>
      <w:spacing w:after="200" w:line="276" w:lineRule="auto"/>
      <w:ind w:firstLine="709"/>
      <w:jc w:val="both"/>
    </w:pPr>
    <w:rPr>
      <w:rFonts w:eastAsiaTheme="minorEastAsia"/>
      <w:lang w:val="uk-UA" w:eastAsia="uk-UA"/>
    </w:rPr>
  </w:style>
  <w:style w:type="table" w:customStyle="1" w:styleId="-411">
    <w:name w:val="Таблица-сетка 4 — акцент 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longtext1">
    <w:name w:val="long_text1"/>
    <w:rsid w:val="00E83020"/>
    <w:rPr>
      <w:sz w:val="20"/>
      <w:szCs w:val="20"/>
    </w:rPr>
  </w:style>
  <w:style w:type="character" w:customStyle="1" w:styleId="mediumtext1">
    <w:name w:val="medium_text1"/>
    <w:rsid w:val="00E83020"/>
    <w:rPr>
      <w:sz w:val="22"/>
      <w:szCs w:val="22"/>
    </w:rPr>
  </w:style>
  <w:style w:type="character" w:customStyle="1" w:styleId="Heading1Char1">
    <w:name w:val="Heading 1 Char1"/>
    <w:basedOn w:val="a3"/>
    <w:uiPriority w:val="99"/>
    <w:rsid w:val="00E83020"/>
    <w:rPr>
      <w:rFonts w:ascii="Times New Roman" w:eastAsia="Times New Roman" w:hAnsi="Times New Roman" w:cs="Times New Roman"/>
      <w:b/>
      <w:bCs/>
      <w:kern w:val="32"/>
      <w:sz w:val="26"/>
      <w:szCs w:val="24"/>
      <w:lang w:val="uk-UA"/>
    </w:rPr>
  </w:style>
  <w:style w:type="character" w:customStyle="1" w:styleId="Heading2Char1">
    <w:name w:val="Heading 2 Char1"/>
    <w:basedOn w:val="a3"/>
    <w:uiPriority w:val="99"/>
    <w:rsid w:val="00E83020"/>
    <w:rPr>
      <w:rFonts w:ascii="Times New Roman" w:eastAsia="Times New Roman" w:hAnsi="Times New Roman" w:cs="Times New Roman"/>
      <w:b/>
      <w:sz w:val="24"/>
      <w:szCs w:val="24"/>
      <w:lang w:val="x-none" w:eastAsia="x-none"/>
    </w:rPr>
  </w:style>
  <w:style w:type="character" w:customStyle="1" w:styleId="Heading3Char1">
    <w:name w:val="Heading 3 Char1"/>
    <w:basedOn w:val="a3"/>
    <w:uiPriority w:val="9"/>
    <w:rsid w:val="00E83020"/>
    <w:rPr>
      <w:rFonts w:ascii="Times New Roman" w:eastAsia="Times New Roman" w:hAnsi="Times New Roman" w:cs="Times New Roman"/>
      <w:sz w:val="24"/>
      <w:szCs w:val="20"/>
      <w:lang w:val="uk-UA" w:eastAsia="x-none"/>
    </w:rPr>
  </w:style>
  <w:style w:type="character" w:customStyle="1" w:styleId="Heading4Char1">
    <w:name w:val="Heading 4 Char1"/>
    <w:basedOn w:val="a3"/>
    <w:uiPriority w:val="9"/>
    <w:rsid w:val="00E83020"/>
    <w:rPr>
      <w:rFonts w:ascii="Times New Roman" w:eastAsia="Times New Roman" w:hAnsi="Times New Roman" w:cs="Times New Roman"/>
      <w:sz w:val="24"/>
      <w:szCs w:val="24"/>
      <w:lang w:val="x-none"/>
    </w:rPr>
  </w:style>
  <w:style w:type="character" w:customStyle="1" w:styleId="Heading5Char1">
    <w:name w:val="Heading 5 Char1"/>
    <w:basedOn w:val="a3"/>
    <w:uiPriority w:val="9"/>
    <w:rsid w:val="00E83020"/>
    <w:rPr>
      <w:rFonts w:ascii="Times New Roman" w:eastAsia="Times New Roman" w:hAnsi="Times New Roman" w:cs="Times New Roman"/>
      <w:sz w:val="24"/>
      <w:lang w:val="uk-UA" w:eastAsia="x-none"/>
    </w:rPr>
  </w:style>
  <w:style w:type="character" w:customStyle="1" w:styleId="Heading6Char1">
    <w:name w:val="Heading 6 Char1"/>
    <w:basedOn w:val="a3"/>
    <w:uiPriority w:val="9"/>
    <w:rsid w:val="00E83020"/>
    <w:rPr>
      <w:rFonts w:ascii="Times New Roman" w:eastAsia="Times New Roman" w:hAnsi="Times New Roman" w:cs="Times New Roman"/>
      <w:b/>
      <w:bCs/>
      <w:sz w:val="24"/>
      <w:lang w:val="x-none" w:eastAsia="x-none"/>
    </w:rPr>
  </w:style>
  <w:style w:type="character" w:customStyle="1" w:styleId="Heading7Char1">
    <w:name w:val="Heading 7 Char1"/>
    <w:basedOn w:val="a3"/>
    <w:uiPriority w:val="9"/>
    <w:rsid w:val="00E83020"/>
    <w:rPr>
      <w:rFonts w:ascii="Times New Roman" w:eastAsia="Times New Roman" w:hAnsi="Times New Roman" w:cs="Times New Roman"/>
      <w:b/>
      <w:i/>
      <w:sz w:val="24"/>
      <w:szCs w:val="24"/>
      <w:lang w:val="x-none" w:eastAsia="x-none"/>
    </w:rPr>
  </w:style>
  <w:style w:type="character" w:customStyle="1" w:styleId="Heading8Char1">
    <w:name w:val="Heading 8 Char1"/>
    <w:basedOn w:val="a3"/>
    <w:uiPriority w:val="9"/>
    <w:rsid w:val="00E83020"/>
    <w:rPr>
      <w:rFonts w:ascii="Times New Roman" w:eastAsia="Times New Roman" w:hAnsi="Times New Roman" w:cs="Times New Roman"/>
      <w:i/>
      <w:iCs/>
      <w:sz w:val="24"/>
      <w:szCs w:val="24"/>
      <w:lang w:val="x-none" w:eastAsia="x-none"/>
    </w:rPr>
  </w:style>
  <w:style w:type="character" w:customStyle="1" w:styleId="TitleChar1">
    <w:name w:val="Title Char1"/>
    <w:basedOn w:val="a3"/>
    <w:uiPriority w:val="10"/>
    <w:rsid w:val="00E83020"/>
    <w:rPr>
      <w:rFonts w:asciiTheme="majorHAnsi" w:eastAsiaTheme="majorEastAsia" w:hAnsiTheme="majorHAnsi" w:cstheme="majorBidi"/>
      <w:spacing w:val="-10"/>
      <w:kern w:val="28"/>
      <w:sz w:val="56"/>
      <w:szCs w:val="56"/>
    </w:rPr>
  </w:style>
  <w:style w:type="character" w:customStyle="1" w:styleId="HeaderChar1">
    <w:name w:val="Header Char1"/>
    <w:basedOn w:val="a3"/>
    <w:uiPriority w:val="99"/>
    <w:rsid w:val="00E83020"/>
  </w:style>
  <w:style w:type="character" w:customStyle="1" w:styleId="FooterChar1">
    <w:name w:val="Footer Char1"/>
    <w:basedOn w:val="a3"/>
    <w:uiPriority w:val="99"/>
    <w:rsid w:val="00E83020"/>
  </w:style>
  <w:style w:type="character" w:customStyle="1" w:styleId="CommentTextChar1">
    <w:name w:val="Comment Text Char1"/>
    <w:basedOn w:val="a3"/>
    <w:uiPriority w:val="99"/>
    <w:rsid w:val="00E83020"/>
    <w:rPr>
      <w:rFonts w:ascii="Journal" w:eastAsia="Times New Roman" w:hAnsi="Journal" w:cs="Times New Roman"/>
      <w:sz w:val="24"/>
      <w:szCs w:val="20"/>
      <w:lang w:val="x-none" w:eastAsia="x-none"/>
    </w:rPr>
  </w:style>
  <w:style w:type="character" w:customStyle="1" w:styleId="BalloonTextChar1">
    <w:name w:val="Balloon Text Char1"/>
    <w:basedOn w:val="a3"/>
    <w:uiPriority w:val="99"/>
    <w:semiHidden/>
    <w:rsid w:val="00E83020"/>
    <w:rPr>
      <w:rFonts w:ascii="Segoe UI" w:hAnsi="Segoe UI" w:cs="Segoe UI"/>
      <w:sz w:val="18"/>
      <w:szCs w:val="18"/>
    </w:rPr>
  </w:style>
  <w:style w:type="character" w:customStyle="1" w:styleId="CaptionChar1">
    <w:name w:val="Caption Char1"/>
    <w:aliases w:val="Рисунки Char1,Chapter 14 Char1"/>
    <w:basedOn w:val="a3"/>
    <w:locked/>
    <w:rsid w:val="00E83020"/>
    <w:rPr>
      <w:rFonts w:ascii="Times New Roman" w:eastAsia="Times New Roman" w:hAnsi="Times New Roman" w:cs="Times New Roman"/>
      <w:b/>
      <w:i/>
      <w:szCs w:val="20"/>
      <w:lang w:eastAsia="ru-RU"/>
    </w:rPr>
  </w:style>
  <w:style w:type="character" w:customStyle="1" w:styleId="ListParagraphChar1">
    <w:name w:val="List Paragraph Char1"/>
    <w:basedOn w:val="a3"/>
    <w:uiPriority w:val="34"/>
    <w:locked/>
    <w:rsid w:val="00E83020"/>
  </w:style>
  <w:style w:type="character" w:customStyle="1" w:styleId="--120">
    <w:name w:val="ЕТС-ОТ(МнУ-Об)12 Знак Знак"/>
    <w:link w:val="--12"/>
    <w:locked/>
    <w:rsid w:val="00E83020"/>
    <w:rPr>
      <w:rFonts w:ascii="Times New Roman" w:eastAsia="Times New Roman" w:hAnsi="Times New Roman" w:cs="Times New Roman"/>
      <w:sz w:val="24"/>
      <w:szCs w:val="24"/>
      <w:lang w:eastAsia="ru-RU"/>
    </w:rPr>
  </w:style>
  <w:style w:type="character" w:customStyle="1" w:styleId="shorttext">
    <w:name w:val="short_text"/>
    <w:rsid w:val="00E83020"/>
  </w:style>
  <w:style w:type="character" w:customStyle="1" w:styleId="longtext">
    <w:name w:val="long_text"/>
    <w:rsid w:val="00E83020"/>
  </w:style>
  <w:style w:type="paragraph" w:customStyle="1" w:styleId="-125">
    <w:name w:val="ЕТС-ОТ(Мар)12"/>
    <w:basedOn w:val="a2"/>
    <w:rsid w:val="00E83020"/>
    <w:pPr>
      <w:tabs>
        <w:tab w:val="num" w:pos="1814"/>
      </w:tabs>
      <w:spacing w:after="0" w:line="240" w:lineRule="auto"/>
      <w:ind w:left="1814" w:hanging="226"/>
      <w:jc w:val="both"/>
    </w:pPr>
    <w:rPr>
      <w:rFonts w:ascii="Times New Roman" w:eastAsia="Times New Roman" w:hAnsi="Times New Roman" w:cs="Times New Roman"/>
      <w:sz w:val="24"/>
      <w:szCs w:val="24"/>
      <w:lang w:val="uk-UA" w:eastAsia="ru-RU"/>
    </w:rPr>
  </w:style>
  <w:style w:type="table" w:styleId="110">
    <w:name w:val="Medium Shading 1 Accent 1"/>
    <w:basedOn w:val="a4"/>
    <w:uiPriority w:val="63"/>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afa">
    <w:name w:val="Subtitle"/>
    <w:basedOn w:val="a6"/>
    <w:next w:val="a2"/>
    <w:link w:val="afb"/>
    <w:uiPriority w:val="11"/>
    <w:qFormat/>
    <w:rsid w:val="00E83020"/>
    <w:pPr>
      <w:numPr>
        <w:ilvl w:val="1"/>
      </w:numPr>
      <w:spacing w:after="360"/>
      <w:ind w:left="284" w:right="284"/>
    </w:pPr>
    <w:rPr>
      <w:b/>
      <w:iCs/>
      <w:spacing w:val="15"/>
      <w:sz w:val="40"/>
      <w:szCs w:val="24"/>
    </w:rPr>
  </w:style>
  <w:style w:type="character" w:customStyle="1" w:styleId="afb">
    <w:name w:val="Підзаголовок Знак"/>
    <w:basedOn w:val="a3"/>
    <w:link w:val="afa"/>
    <w:uiPriority w:val="11"/>
    <w:rsid w:val="00E83020"/>
    <w:rPr>
      <w:rFonts w:asciiTheme="majorHAnsi" w:eastAsiaTheme="majorEastAsia" w:hAnsiTheme="majorHAnsi" w:cstheme="majorBidi"/>
      <w:b/>
      <w:iCs/>
      <w:spacing w:val="15"/>
      <w:kern w:val="28"/>
      <w:sz w:val="40"/>
      <w:szCs w:val="24"/>
    </w:rPr>
  </w:style>
  <w:style w:type="character" w:customStyle="1" w:styleId="SubtitleChar">
    <w:name w:val="Subtitle Char"/>
    <w:basedOn w:val="a3"/>
    <w:link w:val="16"/>
    <w:rsid w:val="00E83020"/>
    <w:rPr>
      <w:rFonts w:eastAsiaTheme="minorEastAsia"/>
      <w:color w:val="5A5A5A" w:themeColor="text1" w:themeTint="A5"/>
      <w:spacing w:val="15"/>
    </w:rPr>
  </w:style>
  <w:style w:type="table" w:styleId="130">
    <w:name w:val="Medium List 1 Accent 3"/>
    <w:basedOn w:val="a4"/>
    <w:uiPriority w:val="65"/>
    <w:rsid w:val="00E83020"/>
    <w:pPr>
      <w:spacing w:after="0" w:line="240" w:lineRule="auto"/>
    </w:pPr>
    <w:rPr>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character" w:styleId="afc">
    <w:name w:val="annotation reference"/>
    <w:basedOn w:val="a3"/>
    <w:uiPriority w:val="99"/>
    <w:semiHidden/>
    <w:unhideWhenUsed/>
    <w:rsid w:val="00E83020"/>
    <w:rPr>
      <w:sz w:val="16"/>
      <w:szCs w:val="16"/>
    </w:rPr>
  </w:style>
  <w:style w:type="paragraph" w:styleId="afd">
    <w:name w:val="annotation subject"/>
    <w:basedOn w:val="af1"/>
    <w:next w:val="af1"/>
    <w:link w:val="afe"/>
    <w:uiPriority w:val="99"/>
    <w:semiHidden/>
    <w:unhideWhenUsed/>
    <w:rsid w:val="00E83020"/>
    <w:rPr>
      <w:rFonts w:ascii="Calibri" w:eastAsia="Calibri" w:hAnsi="Calibri"/>
      <w:b/>
      <w:bCs/>
      <w:sz w:val="20"/>
    </w:rPr>
  </w:style>
  <w:style w:type="character" w:customStyle="1" w:styleId="afe">
    <w:name w:val="Тема примітки Знак"/>
    <w:basedOn w:val="af2"/>
    <w:link w:val="afd"/>
    <w:uiPriority w:val="99"/>
    <w:semiHidden/>
    <w:rsid w:val="00E83020"/>
    <w:rPr>
      <w:rFonts w:ascii="Calibri" w:eastAsia="Calibri" w:hAnsi="Calibri" w:cs="Times New Roman"/>
      <w:b/>
      <w:bCs/>
      <w:sz w:val="20"/>
      <w:szCs w:val="20"/>
      <w:lang w:val="x-none" w:eastAsia="x-none"/>
    </w:rPr>
  </w:style>
  <w:style w:type="character" w:customStyle="1" w:styleId="CommentSubjectChar">
    <w:name w:val="Comment Subject Char"/>
    <w:basedOn w:val="af2"/>
    <w:link w:val="CommentSubject1"/>
    <w:rsid w:val="00E83020"/>
    <w:rPr>
      <w:rFonts w:ascii="Journal" w:eastAsia="Times New Roman" w:hAnsi="Journal" w:cs="Times New Roman"/>
      <w:b/>
      <w:bCs/>
      <w:sz w:val="24"/>
      <w:szCs w:val="20"/>
      <w:lang w:val="x-none" w:eastAsia="x-none"/>
    </w:rPr>
  </w:style>
  <w:style w:type="paragraph" w:styleId="aff">
    <w:name w:val="Revision"/>
    <w:hidden/>
    <w:uiPriority w:val="99"/>
    <w:semiHidden/>
    <w:rsid w:val="00E83020"/>
    <w:pPr>
      <w:spacing w:after="0" w:line="240" w:lineRule="auto"/>
    </w:pPr>
    <w:rPr>
      <w:rFonts w:ascii="Calibri" w:eastAsia="Calibri" w:hAnsi="Calibri" w:cs="Times New Roman"/>
    </w:rPr>
  </w:style>
  <w:style w:type="table" w:styleId="17">
    <w:name w:val="Light Grid Accent 1"/>
    <w:basedOn w:val="a4"/>
    <w:uiPriority w:val="62"/>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numbering" w:customStyle="1" w:styleId="18">
    <w:name w:val="Стиль маркированный1"/>
    <w:basedOn w:val="a5"/>
    <w:rsid w:val="00E83020"/>
  </w:style>
  <w:style w:type="character" w:styleId="aff0">
    <w:name w:val="Placeholder Text"/>
    <w:basedOn w:val="a3"/>
    <w:uiPriority w:val="99"/>
    <w:semiHidden/>
    <w:rsid w:val="00E83020"/>
    <w:rPr>
      <w:color w:val="808080"/>
    </w:rPr>
  </w:style>
  <w:style w:type="character" w:styleId="aff1">
    <w:name w:val="Strong"/>
    <w:basedOn w:val="a3"/>
    <w:uiPriority w:val="22"/>
    <w:qFormat/>
    <w:rsid w:val="00E83020"/>
    <w:rPr>
      <w:b/>
      <w:bCs/>
    </w:rPr>
  </w:style>
  <w:style w:type="character" w:styleId="aff2">
    <w:name w:val="Emphasis"/>
    <w:basedOn w:val="a3"/>
    <w:uiPriority w:val="20"/>
    <w:qFormat/>
    <w:rsid w:val="00E83020"/>
    <w:rPr>
      <w:b/>
      <w:i/>
      <w:iCs/>
    </w:rPr>
  </w:style>
  <w:style w:type="numbering" w:styleId="111111">
    <w:name w:val="Outline List 2"/>
    <w:basedOn w:val="a5"/>
    <w:rsid w:val="00E83020"/>
  </w:style>
  <w:style w:type="table" w:customStyle="1" w:styleId="BMSTable-Style2">
    <w:name w:val="BMS Table - Style2"/>
    <w:basedOn w:val="a4"/>
    <w:uiPriority w:val="99"/>
    <w:rsid w:val="00E83020"/>
    <w:pPr>
      <w:spacing w:after="0" w:line="240" w:lineRule="auto"/>
    </w:pPr>
    <w:rPr>
      <w:lang w:val="uk-UA"/>
    </w:rPr>
    <w:tblPr>
      <w:tblBorders>
        <w:insideH w:val="single" w:sz="4" w:space="0" w:color="44546A" w:themeColor="text2"/>
      </w:tblBorders>
    </w:tblPr>
    <w:tcPr>
      <w:shd w:val="clear" w:color="auto" w:fill="auto"/>
    </w:tcPr>
    <w:tblStylePr w:type="firstCol">
      <w:rPr>
        <w:b/>
      </w:rPr>
    </w:tblStylePr>
    <w:tblStylePr w:type="lastCol">
      <w:rPr>
        <w:b/>
      </w:rPr>
    </w:tblStylePr>
  </w:style>
  <w:style w:type="table" w:styleId="19">
    <w:name w:val="Medium List 1"/>
    <w:basedOn w:val="a4"/>
    <w:uiPriority w:val="65"/>
    <w:rsid w:val="00E83020"/>
    <w:pPr>
      <w:spacing w:after="0" w:line="240" w:lineRule="auto"/>
    </w:pPr>
    <w:rPr>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aff3">
    <w:name w:val="Normal Indent"/>
    <w:basedOn w:val="a2"/>
    <w:uiPriority w:val="99"/>
    <w:rsid w:val="00E83020"/>
    <w:pPr>
      <w:spacing w:after="0" w:line="360" w:lineRule="auto"/>
      <w:ind w:firstLine="709"/>
      <w:jc w:val="both"/>
    </w:pPr>
    <w:rPr>
      <w:rFonts w:ascii="Times New Roman" w:eastAsia="Times New Roman" w:hAnsi="Times New Roman" w:cs="Times New Roman"/>
      <w:sz w:val="20"/>
      <w:szCs w:val="20"/>
      <w:lang w:val="uk-UA" w:eastAsia="ru-RU"/>
    </w:rPr>
  </w:style>
  <w:style w:type="table" w:customStyle="1" w:styleId="BMSTable-Style12">
    <w:name w:val="BMS Table - Style1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
    <w:name w:val="BMS Table - Style13"/>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paragraph" w:styleId="41">
    <w:name w:val="toc 4"/>
    <w:basedOn w:val="a2"/>
    <w:next w:val="a2"/>
    <w:autoRedefine/>
    <w:uiPriority w:val="39"/>
    <w:unhideWhenUsed/>
    <w:rsid w:val="00E83020"/>
    <w:pPr>
      <w:spacing w:after="100" w:line="276" w:lineRule="auto"/>
      <w:ind w:left="660"/>
    </w:pPr>
    <w:rPr>
      <w:rFonts w:eastAsiaTheme="minorEastAsia"/>
      <w:lang w:eastAsia="ru-RU"/>
    </w:rPr>
  </w:style>
  <w:style w:type="paragraph" w:styleId="51">
    <w:name w:val="toc 5"/>
    <w:basedOn w:val="a2"/>
    <w:next w:val="a2"/>
    <w:autoRedefine/>
    <w:uiPriority w:val="39"/>
    <w:unhideWhenUsed/>
    <w:rsid w:val="00E83020"/>
    <w:pPr>
      <w:spacing w:after="100" w:line="276" w:lineRule="auto"/>
      <w:ind w:left="880"/>
    </w:pPr>
    <w:rPr>
      <w:rFonts w:eastAsiaTheme="minorEastAsia"/>
      <w:lang w:eastAsia="ru-RU"/>
    </w:rPr>
  </w:style>
  <w:style w:type="paragraph" w:styleId="61">
    <w:name w:val="toc 6"/>
    <w:basedOn w:val="a2"/>
    <w:next w:val="a2"/>
    <w:autoRedefine/>
    <w:uiPriority w:val="39"/>
    <w:unhideWhenUsed/>
    <w:rsid w:val="00E83020"/>
    <w:pPr>
      <w:spacing w:after="100" w:line="276" w:lineRule="auto"/>
      <w:ind w:left="1100"/>
    </w:pPr>
    <w:rPr>
      <w:rFonts w:eastAsiaTheme="minorEastAsia"/>
      <w:lang w:eastAsia="ru-RU"/>
    </w:rPr>
  </w:style>
  <w:style w:type="paragraph" w:styleId="71">
    <w:name w:val="toc 7"/>
    <w:basedOn w:val="a2"/>
    <w:next w:val="a2"/>
    <w:autoRedefine/>
    <w:uiPriority w:val="39"/>
    <w:unhideWhenUsed/>
    <w:rsid w:val="00E83020"/>
    <w:pPr>
      <w:spacing w:after="100" w:line="276" w:lineRule="auto"/>
      <w:ind w:left="1320"/>
    </w:pPr>
    <w:rPr>
      <w:rFonts w:eastAsiaTheme="minorEastAsia"/>
      <w:lang w:eastAsia="ru-RU"/>
    </w:rPr>
  </w:style>
  <w:style w:type="paragraph" w:styleId="81">
    <w:name w:val="toc 8"/>
    <w:basedOn w:val="a2"/>
    <w:next w:val="a2"/>
    <w:autoRedefine/>
    <w:uiPriority w:val="39"/>
    <w:unhideWhenUsed/>
    <w:rsid w:val="00E83020"/>
    <w:pPr>
      <w:spacing w:after="100" w:line="276" w:lineRule="auto"/>
      <w:ind w:left="1540"/>
    </w:pPr>
    <w:rPr>
      <w:rFonts w:eastAsiaTheme="minorEastAsia"/>
      <w:lang w:eastAsia="ru-RU"/>
    </w:rPr>
  </w:style>
  <w:style w:type="paragraph" w:styleId="91">
    <w:name w:val="toc 9"/>
    <w:basedOn w:val="a2"/>
    <w:next w:val="a2"/>
    <w:autoRedefine/>
    <w:uiPriority w:val="39"/>
    <w:unhideWhenUsed/>
    <w:rsid w:val="00E83020"/>
    <w:pPr>
      <w:spacing w:after="100" w:line="276" w:lineRule="auto"/>
      <w:ind w:left="1760"/>
    </w:pPr>
    <w:rPr>
      <w:rFonts w:eastAsiaTheme="minorEastAsia"/>
      <w:lang w:eastAsia="ru-RU"/>
    </w:rPr>
  </w:style>
  <w:style w:type="character" w:styleId="aff4">
    <w:name w:val="FollowedHyperlink"/>
    <w:basedOn w:val="a3"/>
    <w:uiPriority w:val="99"/>
    <w:semiHidden/>
    <w:unhideWhenUsed/>
    <w:rsid w:val="00E83020"/>
    <w:rPr>
      <w:color w:val="954F72" w:themeColor="followedHyperlink"/>
      <w:u w:val="single"/>
    </w:rPr>
  </w:style>
  <w:style w:type="table" w:customStyle="1" w:styleId="BMSTable-Style111">
    <w:name w:val="BMS Table - Style11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4">
    <w:name w:val="BMS Table - Style14"/>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table" w:customStyle="1" w:styleId="BMSTable-Style112">
    <w:name w:val="BMS Table - Style11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instTable">
    <w:name w:val="inst.Table"/>
    <w:basedOn w:val="a4"/>
    <w:uiPriority w:val="99"/>
    <w:rsid w:val="00E8302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i w:val="0"/>
      </w:rPr>
      <w:tblPr/>
      <w:tcPr>
        <w:shd w:val="clear" w:color="auto" w:fill="F2F2F2" w:themeFill="background1" w:themeFillShade="F2"/>
      </w:tcPr>
    </w:tblStylePr>
  </w:style>
  <w:style w:type="paragraph" w:styleId="aff5">
    <w:name w:val="footnote text"/>
    <w:basedOn w:val="a2"/>
    <w:link w:val="aff6"/>
    <w:uiPriority w:val="99"/>
    <w:semiHidden/>
    <w:unhideWhenUsed/>
    <w:rsid w:val="00E83020"/>
    <w:pPr>
      <w:spacing w:after="0" w:line="240" w:lineRule="auto"/>
    </w:pPr>
    <w:rPr>
      <w:rFonts w:ascii="Calibri" w:eastAsia="Calibri" w:hAnsi="Calibri" w:cs="Times New Roman"/>
      <w:sz w:val="20"/>
      <w:szCs w:val="20"/>
    </w:rPr>
  </w:style>
  <w:style w:type="character" w:customStyle="1" w:styleId="aff6">
    <w:name w:val="Текст виноски Знак"/>
    <w:basedOn w:val="a3"/>
    <w:link w:val="aff5"/>
    <w:uiPriority w:val="99"/>
    <w:semiHidden/>
    <w:rsid w:val="00E83020"/>
    <w:rPr>
      <w:rFonts w:ascii="Calibri" w:eastAsia="Calibri" w:hAnsi="Calibri" w:cs="Times New Roman"/>
      <w:sz w:val="20"/>
      <w:szCs w:val="20"/>
    </w:rPr>
  </w:style>
  <w:style w:type="character" w:customStyle="1" w:styleId="FootnoteTextChar">
    <w:name w:val="Footnote Text Char"/>
    <w:basedOn w:val="a3"/>
    <w:link w:val="1a"/>
    <w:rsid w:val="00E83020"/>
    <w:rPr>
      <w:sz w:val="20"/>
      <w:szCs w:val="20"/>
    </w:rPr>
  </w:style>
  <w:style w:type="character" w:styleId="aff7">
    <w:name w:val="footnote reference"/>
    <w:basedOn w:val="a3"/>
    <w:uiPriority w:val="99"/>
    <w:semiHidden/>
    <w:unhideWhenUsed/>
    <w:rsid w:val="00E83020"/>
    <w:rPr>
      <w:vertAlign w:val="superscript"/>
    </w:rPr>
  </w:style>
  <w:style w:type="table" w:customStyle="1" w:styleId="-11">
    <w:name w:val="Светлый список - Акцент 11"/>
    <w:basedOn w:val="a4"/>
    <w:uiPriority w:val="61"/>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11">
    <w:name w:val="Средняя заливка 1 - Акцент 11"/>
    <w:basedOn w:val="a4"/>
    <w:uiPriority w:val="63"/>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0">
    <w:name w:val="Светлая сетка - Акцент 11"/>
    <w:basedOn w:val="a4"/>
    <w:uiPriority w:val="62"/>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Yu Gothic" w:eastAsia="Times New Roman" w:hAnsi="Yu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Yu Gothic" w:eastAsia="Times New Roman" w:hAnsi="Yu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Yu Gothic" w:eastAsia="Times New Roman" w:hAnsi="Yu Gothic" w:cs="Times New Roman"/>
        <w:b/>
        <w:bCs/>
      </w:rPr>
    </w:tblStylePr>
    <w:tblStylePr w:type="lastCol">
      <w:rPr>
        <w:rFonts w:ascii="Yu Gothic" w:eastAsia="Times New Roman" w:hAnsi="Yu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8">
    <w:name w:val="Document Map"/>
    <w:basedOn w:val="a2"/>
    <w:link w:val="aff9"/>
    <w:uiPriority w:val="99"/>
    <w:semiHidden/>
    <w:unhideWhenUsed/>
    <w:rsid w:val="00E83020"/>
    <w:pPr>
      <w:spacing w:after="0" w:line="240" w:lineRule="auto"/>
    </w:pPr>
    <w:rPr>
      <w:rFonts w:ascii="Tahoma" w:eastAsia="Calibri" w:hAnsi="Tahoma" w:cs="Tahoma"/>
      <w:sz w:val="16"/>
      <w:szCs w:val="16"/>
    </w:rPr>
  </w:style>
  <w:style w:type="character" w:customStyle="1" w:styleId="aff9">
    <w:name w:val="Схема документа Знак"/>
    <w:basedOn w:val="a3"/>
    <w:link w:val="aff8"/>
    <w:uiPriority w:val="99"/>
    <w:semiHidden/>
    <w:rsid w:val="00E83020"/>
    <w:rPr>
      <w:rFonts w:ascii="Tahoma" w:eastAsia="Calibri" w:hAnsi="Tahoma" w:cs="Tahoma"/>
      <w:sz w:val="16"/>
      <w:szCs w:val="16"/>
    </w:rPr>
  </w:style>
  <w:style w:type="character" w:customStyle="1" w:styleId="DocumentMapChar">
    <w:name w:val="Document Map Char"/>
    <w:basedOn w:val="a3"/>
    <w:link w:val="1b"/>
    <w:rsid w:val="00E83020"/>
    <w:rPr>
      <w:rFonts w:ascii="Segoe UI" w:hAnsi="Segoe UI" w:cs="Segoe UI"/>
      <w:sz w:val="16"/>
      <w:szCs w:val="16"/>
    </w:rPr>
  </w:style>
  <w:style w:type="table" w:customStyle="1" w:styleId="1-12">
    <w:name w:val="Средняя заливка 1 - Акцент 12"/>
    <w:basedOn w:val="a4"/>
    <w:uiPriority w:val="63"/>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6">
    <w:name w:val="Светлая сетка - Акцент 12"/>
    <w:basedOn w:val="a4"/>
    <w:uiPriority w:val="62"/>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Yu Gothic" w:eastAsia="Times New Roman" w:hAnsi="Yu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Yu Gothic" w:eastAsia="Times New Roman" w:hAnsi="Yu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Yu Gothic" w:eastAsia="Times New Roman" w:hAnsi="Yu Gothic" w:cs="Times New Roman"/>
        <w:b/>
        <w:bCs/>
      </w:rPr>
    </w:tblStylePr>
    <w:tblStylePr w:type="lastCol">
      <w:rPr>
        <w:rFonts w:ascii="Yu Gothic" w:eastAsia="Times New Roman" w:hAnsi="Yu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27">
    <w:name w:val="Светлый список - Акцент 12"/>
    <w:basedOn w:val="a4"/>
    <w:uiPriority w:val="61"/>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a">
    <w:name w:val="endnote text"/>
    <w:basedOn w:val="a2"/>
    <w:link w:val="affb"/>
    <w:uiPriority w:val="99"/>
    <w:semiHidden/>
    <w:unhideWhenUsed/>
    <w:rsid w:val="00E83020"/>
    <w:pPr>
      <w:spacing w:after="0" w:line="240" w:lineRule="auto"/>
    </w:pPr>
    <w:rPr>
      <w:rFonts w:ascii="Calibri" w:eastAsia="Calibri" w:hAnsi="Calibri" w:cs="Times New Roman"/>
      <w:sz w:val="20"/>
      <w:szCs w:val="20"/>
    </w:rPr>
  </w:style>
  <w:style w:type="character" w:customStyle="1" w:styleId="affb">
    <w:name w:val="Текст кінцевої виноски Знак"/>
    <w:basedOn w:val="a3"/>
    <w:link w:val="affa"/>
    <w:uiPriority w:val="99"/>
    <w:semiHidden/>
    <w:rsid w:val="00E83020"/>
    <w:rPr>
      <w:rFonts w:ascii="Calibri" w:eastAsia="Calibri" w:hAnsi="Calibri" w:cs="Times New Roman"/>
      <w:sz w:val="20"/>
      <w:szCs w:val="20"/>
    </w:rPr>
  </w:style>
  <w:style w:type="character" w:customStyle="1" w:styleId="EndnoteTextChar">
    <w:name w:val="Endnote Text Char"/>
    <w:basedOn w:val="a3"/>
    <w:link w:val="1c"/>
    <w:rsid w:val="00E83020"/>
    <w:rPr>
      <w:sz w:val="20"/>
      <w:szCs w:val="20"/>
    </w:rPr>
  </w:style>
  <w:style w:type="character" w:styleId="affc">
    <w:name w:val="endnote reference"/>
    <w:basedOn w:val="a3"/>
    <w:uiPriority w:val="99"/>
    <w:semiHidden/>
    <w:unhideWhenUsed/>
    <w:rsid w:val="00E83020"/>
    <w:rPr>
      <w:vertAlign w:val="superscript"/>
    </w:rPr>
  </w:style>
  <w:style w:type="paragraph" w:styleId="affd">
    <w:name w:val="table of figures"/>
    <w:basedOn w:val="a2"/>
    <w:next w:val="a2"/>
    <w:uiPriority w:val="99"/>
    <w:semiHidden/>
    <w:unhideWhenUsed/>
    <w:rsid w:val="00E83020"/>
    <w:pPr>
      <w:spacing w:after="0" w:line="276" w:lineRule="auto"/>
    </w:pPr>
    <w:rPr>
      <w:rFonts w:ascii="Calibri" w:eastAsia="Calibri" w:hAnsi="Calibri" w:cs="Times New Roman"/>
    </w:rPr>
  </w:style>
  <w:style w:type="table" w:styleId="affe">
    <w:name w:val="Light Shading"/>
    <w:basedOn w:val="a4"/>
    <w:uiPriority w:val="60"/>
    <w:rsid w:val="00E83020"/>
    <w:pPr>
      <w:spacing w:after="0" w:line="240" w:lineRule="auto"/>
    </w:pPr>
    <w:rPr>
      <w:rFonts w:ascii="Calibri" w:eastAsia="Calibri" w:hAnsi="Calibri"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d">
    <w:name w:val="Нет списка1"/>
    <w:next w:val="a5"/>
    <w:uiPriority w:val="99"/>
    <w:semiHidden/>
    <w:unhideWhenUsed/>
    <w:rsid w:val="00E83020"/>
  </w:style>
  <w:style w:type="table" w:customStyle="1" w:styleId="BMSTable-Style15">
    <w:name w:val="BMS Table - Style15"/>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numbering" w:customStyle="1" w:styleId="11">
    <w:name w:val="Стиль маркированный11"/>
    <w:basedOn w:val="a5"/>
    <w:rsid w:val="00E83020"/>
    <w:pPr>
      <w:numPr>
        <w:numId w:val="9"/>
      </w:numPr>
    </w:pPr>
  </w:style>
  <w:style w:type="numbering" w:customStyle="1" w:styleId="1111111">
    <w:name w:val="1 / 1.1 / 1.1.11"/>
    <w:basedOn w:val="a5"/>
    <w:next w:val="111111"/>
    <w:rsid w:val="00E83020"/>
    <w:pPr>
      <w:numPr>
        <w:numId w:val="10"/>
      </w:numPr>
    </w:pPr>
  </w:style>
  <w:style w:type="table" w:customStyle="1" w:styleId="BMSTable-Style113">
    <w:name w:val="BMS Table - Style113"/>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21">
    <w:name w:val="BMS Table - Style12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1">
    <w:name w:val="BMS Table - Style13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14">
    <w:name w:val="BMS Table - Style114"/>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15">
    <w:name w:val="BMS Table - Style115"/>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numbering" w:customStyle="1" w:styleId="22">
    <w:name w:val="Нет списка2"/>
    <w:next w:val="a5"/>
    <w:uiPriority w:val="99"/>
    <w:semiHidden/>
    <w:unhideWhenUsed/>
    <w:rsid w:val="00E83020"/>
  </w:style>
  <w:style w:type="table" w:customStyle="1" w:styleId="1e">
    <w:name w:val="Сетка таблицы1"/>
    <w:basedOn w:val="a4"/>
    <w:next w:val="ae"/>
    <w:uiPriority w:val="59"/>
    <w:rsid w:val="00E83020"/>
    <w:pPr>
      <w:spacing w:after="0" w:line="240" w:lineRule="auto"/>
    </w:pPr>
    <w:rPr>
      <w:rFonts w:ascii="Calibri" w:eastAsia="Calibri"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редняя заливка 1 - Акцент 13"/>
    <w:basedOn w:val="a4"/>
    <w:next w:val="110"/>
    <w:uiPriority w:val="63"/>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31">
    <w:name w:val="Средний список 1 - Акцент 31"/>
    <w:basedOn w:val="a4"/>
    <w:next w:val="130"/>
    <w:uiPriority w:val="65"/>
    <w:rsid w:val="00E83020"/>
    <w:pPr>
      <w:spacing w:after="0" w:line="240" w:lineRule="auto"/>
    </w:pPr>
    <w:rPr>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3">
    <w:name w:val="Светлая сетка - Акцент 13"/>
    <w:basedOn w:val="a4"/>
    <w:next w:val="17"/>
    <w:uiPriority w:val="62"/>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BMSTable-Style16">
    <w:name w:val="BMS Table - Style16"/>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numbering" w:customStyle="1" w:styleId="120">
    <w:name w:val="Стиль маркированный12"/>
    <w:basedOn w:val="a5"/>
    <w:rsid w:val="00E83020"/>
  </w:style>
  <w:style w:type="table" w:customStyle="1" w:styleId="-130">
    <w:name w:val="Светлый список - Акцент 13"/>
    <w:basedOn w:val="a4"/>
    <w:next w:val="14"/>
    <w:uiPriority w:val="61"/>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numbering" w:customStyle="1" w:styleId="1111112">
    <w:name w:val="1 / 1.1 / 1.1.12"/>
    <w:basedOn w:val="a5"/>
    <w:next w:val="111111"/>
    <w:rsid w:val="00E83020"/>
  </w:style>
  <w:style w:type="table" w:customStyle="1" w:styleId="BMSTable-Style21">
    <w:name w:val="BMS Table - Style21"/>
    <w:basedOn w:val="a4"/>
    <w:uiPriority w:val="99"/>
    <w:rsid w:val="00E83020"/>
    <w:pPr>
      <w:spacing w:after="0" w:line="240" w:lineRule="auto"/>
    </w:pPr>
    <w:rPr>
      <w:lang w:val="uk-UA"/>
    </w:rPr>
    <w:tblPr>
      <w:tblBorders>
        <w:insideH w:val="single" w:sz="4" w:space="0" w:color="44546A" w:themeColor="text2"/>
      </w:tblBorders>
    </w:tblPr>
    <w:tcPr>
      <w:shd w:val="clear" w:color="auto" w:fill="auto"/>
    </w:tcPr>
    <w:tblStylePr w:type="firstCol">
      <w:rPr>
        <w:b/>
      </w:rPr>
    </w:tblStylePr>
    <w:tblStylePr w:type="lastCol">
      <w:rPr>
        <w:b/>
      </w:rPr>
    </w:tblStylePr>
  </w:style>
  <w:style w:type="table" w:customStyle="1" w:styleId="111">
    <w:name w:val="Средний список 11"/>
    <w:basedOn w:val="a4"/>
    <w:next w:val="19"/>
    <w:uiPriority w:val="65"/>
    <w:rsid w:val="00E83020"/>
    <w:pPr>
      <w:spacing w:after="0" w:line="240" w:lineRule="auto"/>
    </w:pPr>
    <w:rPr>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BMSTable-Style116">
    <w:name w:val="BMS Table - Style116"/>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22">
    <w:name w:val="BMS Table - Style12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2">
    <w:name w:val="BMS Table - Style13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character" w:styleId="afff">
    <w:name w:val="Intense Emphasis"/>
    <w:basedOn w:val="a3"/>
    <w:uiPriority w:val="21"/>
    <w:qFormat/>
    <w:rsid w:val="00E83020"/>
    <w:rPr>
      <w:b/>
      <w:bCs/>
      <w:i/>
      <w:iCs/>
      <w:color w:val="5B9BD5" w:themeColor="accent1"/>
    </w:rPr>
  </w:style>
  <w:style w:type="paragraph" w:customStyle="1" w:styleId="xl65">
    <w:name w:val="xl65"/>
    <w:basedOn w:val="a2"/>
    <w:rsid w:val="00E830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basedOn w:val="a3"/>
    <w:rsid w:val="00E83020"/>
  </w:style>
  <w:style w:type="table" w:customStyle="1" w:styleId="BMSTable-Style17">
    <w:name w:val="BMS Table - Style17"/>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spacing w:before="0" w:after="0" w:line="240" w:lineRule="auto"/>
        <w:jc w:val="center"/>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tblStylePr w:type="band2Horz">
      <w:tblPr/>
      <w:tcPr>
        <w:shd w:val="clear" w:color="auto" w:fill="DBE5F1"/>
      </w:tcPr>
    </w:tblStylePr>
  </w:style>
  <w:style w:type="paragraph" w:customStyle="1" w:styleId="Default">
    <w:name w:val="Default"/>
    <w:uiPriority w:val="99"/>
    <w:rsid w:val="00E83020"/>
    <w:pPr>
      <w:autoSpaceDE w:val="0"/>
      <w:autoSpaceDN w:val="0"/>
      <w:adjustRightInd w:val="0"/>
      <w:spacing w:after="0" w:line="240" w:lineRule="auto"/>
    </w:pPr>
    <w:rPr>
      <w:rFonts w:ascii="Cambria" w:hAnsi="Cambria" w:cs="Cambria"/>
      <w:color w:val="000000"/>
      <w:sz w:val="24"/>
      <w:szCs w:val="24"/>
      <w:lang w:val="uk-UA"/>
    </w:rPr>
  </w:style>
  <w:style w:type="character" w:customStyle="1" w:styleId="atn">
    <w:name w:val="atn"/>
    <w:basedOn w:val="a3"/>
    <w:rsid w:val="00E83020"/>
  </w:style>
  <w:style w:type="character" w:styleId="HTML">
    <w:name w:val="HTML Variable"/>
    <w:basedOn w:val="a3"/>
    <w:uiPriority w:val="99"/>
    <w:semiHidden/>
    <w:unhideWhenUsed/>
    <w:rsid w:val="00E83020"/>
    <w:rPr>
      <w:i/>
      <w:iCs/>
    </w:rPr>
  </w:style>
  <w:style w:type="character" w:styleId="HTML0">
    <w:name w:val="HTML Code"/>
    <w:basedOn w:val="a3"/>
    <w:uiPriority w:val="99"/>
    <w:semiHidden/>
    <w:unhideWhenUsed/>
    <w:rsid w:val="00E83020"/>
    <w:rPr>
      <w:rFonts w:ascii="Courier New" w:eastAsia="Times New Roman" w:hAnsi="Courier New" w:cs="Courier New"/>
      <w:sz w:val="20"/>
      <w:szCs w:val="20"/>
    </w:rPr>
  </w:style>
  <w:style w:type="character" w:customStyle="1" w:styleId="UI">
    <w:name w:val="UI"/>
    <w:aliases w:val="ui"/>
    <w:basedOn w:val="a3"/>
    <w:rsid w:val="00E83020"/>
    <w:rPr>
      <w:b/>
      <w:bCs w:val="0"/>
      <w:strike w:val="0"/>
      <w:dstrike w:val="0"/>
      <w:color w:val="auto"/>
      <w:szCs w:val="18"/>
      <w:u w:val="none"/>
      <w:effect w:val="none"/>
    </w:rPr>
  </w:style>
  <w:style w:type="paragraph" w:customStyle="1" w:styleId="Label">
    <w:name w:val="Label"/>
    <w:aliases w:val="l"/>
    <w:basedOn w:val="a2"/>
    <w:link w:val="LabelChar"/>
    <w:rsid w:val="00E83020"/>
    <w:pPr>
      <w:spacing w:before="60" w:after="60" w:line="240" w:lineRule="auto"/>
    </w:pPr>
    <w:rPr>
      <w:rFonts w:ascii="Arial" w:eastAsia="Times New Roman" w:hAnsi="Arial" w:cs="Times New Roman"/>
      <w:b/>
      <w:color w:val="000000"/>
      <w:sz w:val="20"/>
      <w:szCs w:val="21"/>
      <w:lang w:val="en-US"/>
    </w:rPr>
  </w:style>
  <w:style w:type="character" w:customStyle="1" w:styleId="LabelChar">
    <w:name w:val="Label Char"/>
    <w:aliases w:val="l Char"/>
    <w:basedOn w:val="a3"/>
    <w:link w:val="Label"/>
    <w:rsid w:val="00E83020"/>
    <w:rPr>
      <w:rFonts w:ascii="Arial" w:eastAsia="Times New Roman" w:hAnsi="Arial" w:cs="Times New Roman"/>
      <w:b/>
      <w:color w:val="000000"/>
      <w:sz w:val="20"/>
      <w:szCs w:val="21"/>
      <w:lang w:val="en-US"/>
    </w:rPr>
  </w:style>
  <w:style w:type="table" w:customStyle="1" w:styleId="BMSTable-Style18">
    <w:name w:val="BMS Table - Style18"/>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9">
    <w:name w:val="BMS Table - Style19"/>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10">
    <w:name w:val="BMS Table - Style110"/>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111">
    <w:name w:val="BMS Table - Style1111"/>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spacing w:before="0" w:after="0" w:line="240" w:lineRule="auto"/>
        <w:jc w:val="center"/>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tblStylePr w:type="band2Horz">
      <w:tblPr/>
      <w:tcPr>
        <w:shd w:val="clear" w:color="auto" w:fill="DBE5F1"/>
      </w:tcPr>
    </w:tblStylePr>
  </w:style>
  <w:style w:type="paragraph" w:styleId="HTML1">
    <w:name w:val="HTML Preformatted"/>
    <w:basedOn w:val="a2"/>
    <w:link w:val="HTML2"/>
    <w:uiPriority w:val="99"/>
    <w:semiHidden/>
    <w:unhideWhenUsed/>
    <w:rsid w:val="00E83020"/>
    <w:pPr>
      <w:spacing w:after="0" w:line="240" w:lineRule="auto"/>
    </w:pPr>
    <w:rPr>
      <w:rFonts w:ascii="Consolas" w:hAnsi="Consolas" w:cs="Consolas"/>
      <w:sz w:val="20"/>
      <w:szCs w:val="20"/>
      <w:lang w:val="uk-UA"/>
    </w:rPr>
  </w:style>
  <w:style w:type="character" w:customStyle="1" w:styleId="HTML2">
    <w:name w:val="Стандартний HTML Знак"/>
    <w:basedOn w:val="a3"/>
    <w:link w:val="HTML1"/>
    <w:uiPriority w:val="99"/>
    <w:semiHidden/>
    <w:rsid w:val="00E83020"/>
    <w:rPr>
      <w:rFonts w:ascii="Consolas" w:hAnsi="Consolas" w:cs="Consolas"/>
      <w:sz w:val="20"/>
      <w:szCs w:val="20"/>
      <w:lang w:val="uk-UA"/>
    </w:rPr>
  </w:style>
  <w:style w:type="table" w:styleId="-45">
    <w:name w:val="Grid Table 4 Accent 5"/>
    <w:basedOn w:val="a4"/>
    <w:uiPriority w:val="49"/>
    <w:rsid w:val="00E83020"/>
    <w:pPr>
      <w:spacing w:after="0" w:line="240" w:lineRule="auto"/>
    </w:pPr>
    <w:rPr>
      <w:lang w:val="uk-U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1">
    <w:name w:val="List Table 4 Accent 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10">
    <w:name w:val="Grid Table 4 Accent 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111">
    <w:name w:val="Таблица-сетка 4 — акцент 1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BMSTable-Style117">
    <w:name w:val="BMS Table - Style117"/>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Lines="0" w:before="0" w:beforeAutospacing="0" w:afterLines="0" w:after="0" w:afterAutospacing="0" w:line="240" w:lineRule="auto"/>
        <w:jc w:val="center"/>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paragraph" w:styleId="afff0">
    <w:name w:val="Plain Text"/>
    <w:basedOn w:val="a2"/>
    <w:link w:val="afff1"/>
    <w:uiPriority w:val="99"/>
    <w:semiHidden/>
    <w:unhideWhenUsed/>
    <w:rsid w:val="00E83020"/>
    <w:pPr>
      <w:spacing w:after="0" w:line="240" w:lineRule="auto"/>
    </w:pPr>
    <w:rPr>
      <w:rFonts w:ascii="Calibri" w:hAnsi="Calibri" w:cs="Times New Roman"/>
      <w:lang w:val="uk-UA" w:eastAsia="uk-UA"/>
    </w:rPr>
  </w:style>
  <w:style w:type="character" w:customStyle="1" w:styleId="afff1">
    <w:name w:val="Текст Знак"/>
    <w:basedOn w:val="a3"/>
    <w:link w:val="afff0"/>
    <w:uiPriority w:val="99"/>
    <w:semiHidden/>
    <w:rsid w:val="00E83020"/>
    <w:rPr>
      <w:rFonts w:ascii="Calibri" w:hAnsi="Calibri" w:cs="Times New Roman"/>
      <w:lang w:val="uk-UA" w:eastAsia="uk-UA"/>
    </w:rPr>
  </w:style>
  <w:style w:type="table" w:customStyle="1" w:styleId="-451">
    <w:name w:val="Таблица-сетка 4 — акцент 51"/>
    <w:basedOn w:val="a4"/>
    <w:uiPriority w:val="49"/>
    <w:rsid w:val="00E83020"/>
    <w:pPr>
      <w:spacing w:after="0" w:line="240" w:lineRule="auto"/>
    </w:pPr>
    <w:rPr>
      <w:lang w:val="uk-U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110">
    <w:name w:val="Список-таблица 4 — акцент 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Indentedbodytext3">
    <w:name w:val="Indented body text .3"/>
    <w:basedOn w:val="a2"/>
    <w:rsid w:val="00E83020"/>
    <w:pPr>
      <w:spacing w:after="0" w:line="240" w:lineRule="auto"/>
      <w:ind w:left="540"/>
    </w:pPr>
    <w:rPr>
      <w:rFonts w:ascii="Calibri" w:hAnsi="Calibri" w:cs="Times New Roman"/>
      <w:lang w:val="uk-UA" w:eastAsia="uk-UA"/>
    </w:rPr>
  </w:style>
  <w:style w:type="character" w:customStyle="1" w:styleId="afff2">
    <w:name w:val="Основний текст Знак"/>
    <w:aliases w:val="Body Text Char Char Char Char Знак,Body Text Char Char Char Char Char Знак"/>
    <w:basedOn w:val="a3"/>
    <w:link w:val="afff3"/>
    <w:locked/>
    <w:rsid w:val="00E83020"/>
    <w:rPr>
      <w:rFonts w:ascii="Tahoma" w:eastAsia="Times New Roman" w:hAnsi="Tahoma" w:cs="Times New Roman"/>
      <w:bCs/>
      <w:sz w:val="24"/>
      <w:szCs w:val="24"/>
    </w:rPr>
  </w:style>
  <w:style w:type="paragraph" w:styleId="afff3">
    <w:name w:val="Body Text"/>
    <w:aliases w:val="Body Text Char Char Char Char,Body Text Char Char Char Char Char"/>
    <w:basedOn w:val="a2"/>
    <w:link w:val="afff2"/>
    <w:unhideWhenUsed/>
    <w:rsid w:val="00E83020"/>
    <w:pPr>
      <w:spacing w:after="120" w:line="240" w:lineRule="auto"/>
      <w:jc w:val="both"/>
    </w:pPr>
    <w:rPr>
      <w:rFonts w:ascii="Tahoma" w:eastAsia="Times New Roman" w:hAnsi="Tahoma" w:cs="Times New Roman"/>
      <w:bCs/>
      <w:sz w:val="24"/>
      <w:szCs w:val="24"/>
    </w:rPr>
  </w:style>
  <w:style w:type="character" w:customStyle="1" w:styleId="1f">
    <w:name w:val="Основной текст Знак1"/>
    <w:aliases w:val="Body Text Char Знак1,Body Text Char Char Char Char Знак1,Body Text Char Char Char Char Char Знак1"/>
    <w:basedOn w:val="a3"/>
    <w:semiHidden/>
    <w:rsid w:val="00E83020"/>
  </w:style>
  <w:style w:type="character" w:customStyle="1" w:styleId="BodyTextChar">
    <w:name w:val="Body Text Char"/>
    <w:basedOn w:val="a3"/>
    <w:uiPriority w:val="99"/>
    <w:semiHidden/>
    <w:rsid w:val="00E83020"/>
  </w:style>
  <w:style w:type="paragraph" w:customStyle="1" w:styleId="TableNormal1">
    <w:name w:val="Table Normal1"/>
    <w:basedOn w:val="a2"/>
    <w:uiPriority w:val="99"/>
    <w:qFormat/>
    <w:rsid w:val="00E83020"/>
    <w:pPr>
      <w:spacing w:after="0" w:line="240" w:lineRule="auto"/>
      <w:contextualSpacing/>
    </w:pPr>
    <w:rPr>
      <w:rFonts w:eastAsia="Times New Roman" w:cstheme="minorHAnsi"/>
      <w:bCs/>
      <w:color w:val="000000"/>
      <w:sz w:val="20"/>
      <w:szCs w:val="20"/>
      <w:lang w:val="en-US" w:eastAsia="ru-RU"/>
    </w:rPr>
  </w:style>
  <w:style w:type="paragraph" w:customStyle="1" w:styleId="afff4">
    <w:name w:val="Обычный ИТК"/>
    <w:basedOn w:val="a2"/>
    <w:uiPriority w:val="99"/>
    <w:qFormat/>
    <w:rsid w:val="00E83020"/>
    <w:pPr>
      <w:keepNext/>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table1">
    <w:name w:val="table1"/>
    <w:basedOn w:val="a2"/>
    <w:uiPriority w:val="99"/>
    <w:rsid w:val="00E83020"/>
    <w:pPr>
      <w:spacing w:after="100" w:afterAutospacing="1" w:line="240" w:lineRule="auto"/>
    </w:pPr>
    <w:rPr>
      <w:rFonts w:ascii="Times New Roman" w:eastAsia="Times New Roman" w:hAnsi="Times New Roman" w:cs="Times New Roman"/>
      <w:sz w:val="24"/>
      <w:szCs w:val="24"/>
      <w:lang w:val="en-US"/>
    </w:rPr>
  </w:style>
  <w:style w:type="paragraph" w:customStyle="1" w:styleId="1f0">
    <w:name w:val="Абзац списка1"/>
    <w:basedOn w:val="a2"/>
    <w:uiPriority w:val="99"/>
    <w:qFormat/>
    <w:rsid w:val="00E83020"/>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TableText2">
    <w:name w:val="Table Text 2"/>
    <w:autoRedefine/>
    <w:uiPriority w:val="99"/>
    <w:qFormat/>
    <w:rsid w:val="00E83020"/>
    <w:pPr>
      <w:keepLines/>
      <w:spacing w:after="0" w:line="240" w:lineRule="auto"/>
      <w:ind w:left="144"/>
    </w:pPr>
    <w:rPr>
      <w:rFonts w:ascii="Segoe UI" w:eastAsia="Times New Roman" w:hAnsi="Segoe UI" w:cs="Times New Roman"/>
      <w:sz w:val="18"/>
      <w:szCs w:val="14"/>
      <w:lang w:val="en-US"/>
    </w:rPr>
  </w:style>
  <w:style w:type="character" w:customStyle="1" w:styleId="TablesubheadingChar">
    <w:name w:val="Table subheading Char"/>
    <w:basedOn w:val="a3"/>
    <w:link w:val="Tablesubheading"/>
    <w:locked/>
    <w:rsid w:val="00E83020"/>
    <w:rPr>
      <w:rFonts w:ascii="Segoe UI" w:eastAsia="Times New Roman" w:hAnsi="Segoe UI" w:cs="Arial"/>
      <w:b/>
      <w:sz w:val="18"/>
      <w:szCs w:val="18"/>
      <w:lang w:val="pt-BR"/>
    </w:rPr>
  </w:style>
  <w:style w:type="paragraph" w:customStyle="1" w:styleId="Tablesubheading">
    <w:name w:val="Table subheading"/>
    <w:basedOn w:val="a2"/>
    <w:link w:val="TablesubheadingChar"/>
    <w:autoRedefine/>
    <w:rsid w:val="00E83020"/>
    <w:pPr>
      <w:keepNext/>
      <w:spacing w:before="60" w:after="60" w:line="256" w:lineRule="auto"/>
    </w:pPr>
    <w:rPr>
      <w:rFonts w:ascii="Segoe UI" w:eastAsia="Times New Roman" w:hAnsi="Segoe UI" w:cs="Arial"/>
      <w:b/>
      <w:sz w:val="18"/>
      <w:szCs w:val="18"/>
      <w:lang w:val="pt-BR"/>
    </w:rPr>
  </w:style>
  <w:style w:type="paragraph" w:customStyle="1" w:styleId="1f1">
    <w:name w:val="Обычный1"/>
    <w:basedOn w:val="a2"/>
    <w:uiPriority w:val="99"/>
    <w:rsid w:val="00E83020"/>
    <w:pPr>
      <w:spacing w:after="0" w:line="276" w:lineRule="auto"/>
    </w:pPr>
    <w:rPr>
      <w:rFonts w:ascii="Calibri" w:eastAsia="Calibri" w:hAnsi="Calibri" w:cs="Times New Roman"/>
    </w:rPr>
  </w:style>
  <w:style w:type="paragraph" w:customStyle="1" w:styleId="16">
    <w:name w:val="Подзаголовок1"/>
    <w:basedOn w:val="a2"/>
    <w:link w:val="SubtitleChar"/>
    <w:rsid w:val="00E83020"/>
    <w:pPr>
      <w:spacing w:after="0" w:line="276" w:lineRule="auto"/>
    </w:pPr>
    <w:rPr>
      <w:rFonts w:eastAsiaTheme="minorEastAsia"/>
      <w:color w:val="5A5A5A" w:themeColor="text1" w:themeTint="A5"/>
      <w:spacing w:val="15"/>
    </w:rPr>
  </w:style>
  <w:style w:type="paragraph" w:customStyle="1" w:styleId="112">
    <w:name w:val="Заголовок 11"/>
    <w:basedOn w:val="a2"/>
    <w:rsid w:val="00E83020"/>
    <w:pPr>
      <w:spacing w:after="0" w:line="276" w:lineRule="auto"/>
    </w:pPr>
    <w:rPr>
      <w:rFonts w:ascii="Calibri" w:eastAsia="Calibri" w:hAnsi="Calibri" w:cs="Times New Roman"/>
    </w:rPr>
  </w:style>
  <w:style w:type="paragraph" w:customStyle="1" w:styleId="210">
    <w:name w:val="Заголовок 21"/>
    <w:basedOn w:val="a2"/>
    <w:rsid w:val="00E83020"/>
    <w:pPr>
      <w:spacing w:after="0" w:line="276" w:lineRule="auto"/>
    </w:pPr>
    <w:rPr>
      <w:rFonts w:ascii="Calibri" w:eastAsia="Calibri" w:hAnsi="Calibri" w:cs="Times New Roman"/>
    </w:rPr>
  </w:style>
  <w:style w:type="paragraph" w:customStyle="1" w:styleId="310">
    <w:name w:val="Заголовок 31"/>
    <w:basedOn w:val="a2"/>
    <w:rsid w:val="00E83020"/>
    <w:pPr>
      <w:spacing w:after="0" w:line="276" w:lineRule="auto"/>
    </w:pPr>
    <w:rPr>
      <w:rFonts w:ascii="Calibri" w:eastAsia="Calibri" w:hAnsi="Calibri" w:cs="Times New Roman"/>
    </w:rPr>
  </w:style>
  <w:style w:type="paragraph" w:customStyle="1" w:styleId="410">
    <w:name w:val="Заголовок 41"/>
    <w:basedOn w:val="a2"/>
    <w:rsid w:val="00E83020"/>
    <w:pPr>
      <w:spacing w:after="0" w:line="276" w:lineRule="auto"/>
    </w:pPr>
    <w:rPr>
      <w:rFonts w:ascii="Calibri" w:eastAsia="Calibri" w:hAnsi="Calibri" w:cs="Times New Roman"/>
    </w:rPr>
  </w:style>
  <w:style w:type="paragraph" w:customStyle="1" w:styleId="510">
    <w:name w:val="Заголовок 51"/>
    <w:basedOn w:val="a2"/>
    <w:rsid w:val="00E83020"/>
    <w:pPr>
      <w:spacing w:after="0" w:line="276" w:lineRule="auto"/>
    </w:pPr>
    <w:rPr>
      <w:rFonts w:ascii="Calibri" w:eastAsia="Calibri" w:hAnsi="Calibri" w:cs="Times New Roman"/>
    </w:rPr>
  </w:style>
  <w:style w:type="paragraph" w:customStyle="1" w:styleId="610">
    <w:name w:val="Заголовок 61"/>
    <w:basedOn w:val="a2"/>
    <w:rsid w:val="00E83020"/>
    <w:pPr>
      <w:spacing w:after="0" w:line="276" w:lineRule="auto"/>
    </w:pPr>
    <w:rPr>
      <w:rFonts w:ascii="Calibri" w:eastAsia="Calibri" w:hAnsi="Calibri" w:cs="Times New Roman"/>
    </w:rPr>
  </w:style>
  <w:style w:type="paragraph" w:customStyle="1" w:styleId="710">
    <w:name w:val="Заголовок 71"/>
    <w:basedOn w:val="a2"/>
    <w:rsid w:val="00E83020"/>
    <w:pPr>
      <w:spacing w:after="0" w:line="276" w:lineRule="auto"/>
    </w:pPr>
    <w:rPr>
      <w:rFonts w:ascii="Calibri" w:eastAsia="Calibri" w:hAnsi="Calibri" w:cs="Times New Roman"/>
    </w:rPr>
  </w:style>
  <w:style w:type="paragraph" w:customStyle="1" w:styleId="810">
    <w:name w:val="Заголовок 81"/>
    <w:basedOn w:val="a2"/>
    <w:rsid w:val="00E83020"/>
    <w:pPr>
      <w:spacing w:after="0" w:line="276" w:lineRule="auto"/>
    </w:pPr>
    <w:rPr>
      <w:rFonts w:ascii="Calibri" w:eastAsia="Calibri" w:hAnsi="Calibri" w:cs="Times New Roman"/>
    </w:rPr>
  </w:style>
  <w:style w:type="paragraph" w:customStyle="1" w:styleId="1f2">
    <w:name w:val="Название1"/>
    <w:basedOn w:val="a2"/>
    <w:rsid w:val="00E83020"/>
    <w:pPr>
      <w:spacing w:after="0" w:line="276" w:lineRule="auto"/>
    </w:pPr>
    <w:rPr>
      <w:rFonts w:ascii="Calibri" w:eastAsia="Calibri" w:hAnsi="Calibri" w:cs="Times New Roman"/>
    </w:rPr>
  </w:style>
  <w:style w:type="paragraph" w:customStyle="1" w:styleId="1f3">
    <w:name w:val="Верхний колонтитул1"/>
    <w:basedOn w:val="a2"/>
    <w:rsid w:val="00E83020"/>
    <w:pPr>
      <w:spacing w:after="0" w:line="276" w:lineRule="auto"/>
    </w:pPr>
    <w:rPr>
      <w:rFonts w:ascii="Calibri" w:eastAsia="Calibri" w:hAnsi="Calibri" w:cs="Times New Roman"/>
    </w:rPr>
  </w:style>
  <w:style w:type="paragraph" w:customStyle="1" w:styleId="1f4">
    <w:name w:val="Нижний колонтитул1"/>
    <w:basedOn w:val="a2"/>
    <w:rsid w:val="00E83020"/>
    <w:pPr>
      <w:spacing w:after="0" w:line="276" w:lineRule="auto"/>
    </w:pPr>
    <w:rPr>
      <w:rFonts w:ascii="Calibri" w:eastAsia="Calibri" w:hAnsi="Calibri" w:cs="Times New Roman"/>
    </w:rPr>
  </w:style>
  <w:style w:type="paragraph" w:customStyle="1" w:styleId="1f5">
    <w:name w:val="Текст выноски1"/>
    <w:basedOn w:val="a2"/>
    <w:rsid w:val="00E83020"/>
    <w:pPr>
      <w:spacing w:after="0" w:line="276" w:lineRule="auto"/>
    </w:pPr>
    <w:rPr>
      <w:rFonts w:ascii="Calibri" w:eastAsia="Calibri" w:hAnsi="Calibri" w:cs="Times New Roman"/>
    </w:rPr>
  </w:style>
  <w:style w:type="paragraph" w:customStyle="1" w:styleId="CommentText1">
    <w:name w:val="Comment Text1"/>
    <w:basedOn w:val="a2"/>
    <w:rsid w:val="00E83020"/>
    <w:pPr>
      <w:spacing w:after="0" w:line="276" w:lineRule="auto"/>
    </w:pPr>
    <w:rPr>
      <w:rFonts w:ascii="Calibri" w:eastAsia="Calibri" w:hAnsi="Calibri" w:cs="Times New Roman"/>
    </w:rPr>
  </w:style>
  <w:style w:type="paragraph" w:customStyle="1" w:styleId="CommentSubject1">
    <w:name w:val="Comment Subject1"/>
    <w:basedOn w:val="a2"/>
    <w:link w:val="CommentSubjectChar"/>
    <w:rsid w:val="00E83020"/>
    <w:pPr>
      <w:spacing w:after="0" w:line="276" w:lineRule="auto"/>
    </w:pPr>
    <w:rPr>
      <w:rFonts w:ascii="Journal" w:eastAsia="Times New Roman" w:hAnsi="Journal" w:cs="Times New Roman"/>
      <w:b/>
      <w:bCs/>
      <w:sz w:val="24"/>
      <w:szCs w:val="20"/>
      <w:lang w:val="x-none" w:eastAsia="x-none"/>
    </w:rPr>
  </w:style>
  <w:style w:type="paragraph" w:customStyle="1" w:styleId="23">
    <w:name w:val="Абзац списка2"/>
    <w:basedOn w:val="a2"/>
    <w:uiPriority w:val="99"/>
    <w:rsid w:val="00E83020"/>
    <w:pPr>
      <w:spacing w:after="0" w:line="276" w:lineRule="auto"/>
    </w:pPr>
    <w:rPr>
      <w:rFonts w:ascii="Calibri" w:eastAsia="Calibri" w:hAnsi="Calibri" w:cs="Times New Roman"/>
    </w:rPr>
  </w:style>
  <w:style w:type="paragraph" w:customStyle="1" w:styleId="1a">
    <w:name w:val="Текст сноски1"/>
    <w:basedOn w:val="a2"/>
    <w:link w:val="FootnoteTextChar"/>
    <w:rsid w:val="00E83020"/>
    <w:pPr>
      <w:spacing w:after="0" w:line="276" w:lineRule="auto"/>
    </w:pPr>
    <w:rPr>
      <w:sz w:val="20"/>
      <w:szCs w:val="20"/>
    </w:rPr>
  </w:style>
  <w:style w:type="paragraph" w:customStyle="1" w:styleId="1b">
    <w:name w:val="Схема документа1"/>
    <w:basedOn w:val="a2"/>
    <w:link w:val="DocumentMapChar"/>
    <w:rsid w:val="00E83020"/>
    <w:pPr>
      <w:spacing w:after="0" w:line="276" w:lineRule="auto"/>
    </w:pPr>
    <w:rPr>
      <w:rFonts w:ascii="Segoe UI" w:hAnsi="Segoe UI" w:cs="Segoe UI"/>
      <w:sz w:val="16"/>
      <w:szCs w:val="16"/>
    </w:rPr>
  </w:style>
  <w:style w:type="paragraph" w:customStyle="1" w:styleId="1c">
    <w:name w:val="Текст концевой сноски1"/>
    <w:basedOn w:val="a2"/>
    <w:link w:val="EndnoteTextChar"/>
    <w:rsid w:val="00E83020"/>
    <w:pPr>
      <w:spacing w:after="0" w:line="276" w:lineRule="auto"/>
    </w:pPr>
    <w:rPr>
      <w:sz w:val="20"/>
      <w:szCs w:val="20"/>
    </w:rPr>
  </w:style>
  <w:style w:type="character" w:customStyle="1" w:styleId="apple-style-span">
    <w:name w:val="apple-style-span"/>
    <w:basedOn w:val="a3"/>
    <w:rsid w:val="00E83020"/>
  </w:style>
  <w:style w:type="character" w:customStyle="1" w:styleId="sectiontitle">
    <w:name w:val="sectiontitle"/>
    <w:basedOn w:val="a3"/>
    <w:rsid w:val="00E83020"/>
  </w:style>
  <w:style w:type="character" w:customStyle="1" w:styleId="apple-converted-space">
    <w:name w:val="apple-converted-space"/>
    <w:basedOn w:val="a3"/>
    <w:rsid w:val="00E83020"/>
  </w:style>
  <w:style w:type="character" w:customStyle="1" w:styleId="ipa">
    <w:name w:val="ipa"/>
    <w:basedOn w:val="a3"/>
    <w:rsid w:val="00E83020"/>
  </w:style>
  <w:style w:type="character" w:customStyle="1" w:styleId="propertysheet">
    <w:name w:val="propertysheet"/>
    <w:basedOn w:val="a3"/>
    <w:rsid w:val="00E83020"/>
  </w:style>
  <w:style w:type="character" w:customStyle="1" w:styleId="BodyTextChar1">
    <w:name w:val="Body Text Char1"/>
    <w:aliases w:val="Body Text Char Char,Body Text Char Char Char Char Char1,Body Text Char Char Char Char Char  Char,Body Text Char Char Char Char Char Char"/>
    <w:basedOn w:val="a3"/>
    <w:locked/>
    <w:rsid w:val="00E83020"/>
    <w:rPr>
      <w:rFonts w:ascii="Tahoma" w:eastAsia="Times New Roman" w:hAnsi="Tahoma" w:cs="Times New Roman" w:hint="default"/>
      <w:bCs/>
      <w:sz w:val="24"/>
      <w:szCs w:val="24"/>
      <w:lang w:val="ru-RU"/>
    </w:rPr>
  </w:style>
  <w:style w:type="table" w:styleId="113">
    <w:name w:val="Medium Grid 1 Accent 1"/>
    <w:basedOn w:val="a4"/>
    <w:uiPriority w:val="67"/>
    <w:semiHidden/>
    <w:unhideWhenUsed/>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52">
    <w:name w:val="Light Grid Accent 5"/>
    <w:basedOn w:val="a4"/>
    <w:uiPriority w:val="62"/>
    <w:semiHidden/>
    <w:unhideWhenUsed/>
    <w:rsid w:val="00E83020"/>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Table10">
    <w:name w:val="Table1"/>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blStylePr w:type="firstRow">
      <w:pPr>
        <w:jc w:val="center"/>
      </w:pPr>
      <w:rPr>
        <w:b/>
        <w:color w:val="FFFFFF" w:themeColor="background1"/>
      </w:rPr>
      <w:tblPr/>
      <w:tcPr>
        <w:shd w:val="clear" w:color="auto" w:fill="2E74B5" w:themeFill="accent1" w:themeFillShade="BF"/>
      </w:tcPr>
    </w:tblStylePr>
  </w:style>
  <w:style w:type="table" w:customStyle="1" w:styleId="CommonTable">
    <w:name w:val="CommonTable"/>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A6A6A6" w:themeFill="background1" w:themeFillShade="A6"/>
      </w:tcPr>
    </w:tblStylePr>
  </w:style>
  <w:style w:type="table" w:customStyle="1" w:styleId="-0">
    <w:name w:val="Таблица - общая информация"/>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cPr>
      <w:shd w:val="clear" w:color="auto" w:fill="FFFFFF" w:themeFill="background1"/>
    </w:tcPr>
    <w:tblStylePr w:type="firstRow">
      <w:pPr>
        <w:jc w:val="center"/>
      </w:pPr>
      <w:rPr>
        <w:b/>
        <w:color w:val="FFFFFF" w:themeColor="background1"/>
      </w:rPr>
      <w:tblPr/>
      <w:tcPr>
        <w:shd w:val="clear" w:color="auto" w:fill="2E74B5" w:themeFill="accent1" w:themeFillShade="BF"/>
      </w:tcPr>
    </w:tblStylePr>
  </w:style>
  <w:style w:type="table" w:customStyle="1" w:styleId="FormTable">
    <w:name w:val="FormTable"/>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cPr>
        <w:shd w:val="clear" w:color="auto" w:fill="2E74B5" w:themeFill="accent1" w:themeFillShade="BF"/>
      </w:tcPr>
    </w:tblStylePr>
  </w:style>
  <w:style w:type="table" w:customStyle="1" w:styleId="1f6">
    <w:name w:val="Стиль1"/>
    <w:basedOn w:val="a4"/>
    <w:uiPriority w:val="99"/>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blStylePr w:type="firstRow">
      <w:rPr>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dotted" w:sz="4" w:space="0" w:color="auto"/>
          <w:tl2br w:val="nil"/>
          <w:tr2bl w:val="nil"/>
        </w:tcBorders>
        <w:shd w:val="clear" w:color="auto" w:fill="2E74B5" w:themeFill="accent1" w:themeFillShade="BF"/>
      </w:tcPr>
    </w:tblStylePr>
  </w:style>
  <w:style w:type="table" w:customStyle="1" w:styleId="TableNormal2">
    <w:name w:val="Table Normal2"/>
    <w:uiPriority w:val="99"/>
    <w:semiHidden/>
    <w:rsid w:val="00E83020"/>
    <w:pPr>
      <w:spacing w:after="200" w:line="276" w:lineRule="auto"/>
    </w:pPr>
    <w:rPr>
      <w:rFonts w:cs="Calibri"/>
      <w:lang w:val="uk-UA"/>
    </w:rPr>
    <w:tblPr>
      <w:tblCellMar>
        <w:top w:w="0" w:type="dxa"/>
        <w:left w:w="108" w:type="dxa"/>
        <w:bottom w:w="0" w:type="dxa"/>
        <w:right w:w="108" w:type="dxa"/>
      </w:tblCellMar>
    </w:tblPr>
  </w:style>
  <w:style w:type="table" w:customStyle="1" w:styleId="1f7">
    <w:name w:val="Светлая заливка1"/>
    <w:basedOn w:val="a4"/>
    <w:uiPriority w:val="60"/>
    <w:rsid w:val="00E83020"/>
    <w:pPr>
      <w:spacing w:after="0" w:line="240" w:lineRule="auto"/>
    </w:pPr>
    <w:rPr>
      <w:rFonts w:ascii="Calibri" w:eastAsia="Calibri" w:hAnsi="Calibri" w:cs="Times New Roman"/>
      <w:color w:val="000000" w:themeColor="text1" w:themeShade="BF"/>
      <w:sz w:val="20"/>
      <w:szCs w:val="20"/>
      <w:lang w:val="uk-UA"/>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100" w:beforeAutospacing="1" w:afterLines="0" w:after="10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
    <w:name w:val="Средний список 12"/>
    <w:basedOn w:val="a4"/>
    <w:uiPriority w:val="65"/>
    <w:rsid w:val="00E83020"/>
    <w:pPr>
      <w:spacing w:after="0" w:line="240" w:lineRule="auto"/>
    </w:pPr>
    <w:rPr>
      <w:rFonts w:cs="Calibri"/>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List-Accent11">
    <w:name w:val="Light List - Accent 11"/>
    <w:basedOn w:val="a4"/>
    <w:uiPriority w:val="61"/>
    <w:rsid w:val="00E83020"/>
    <w:pPr>
      <w:spacing w:after="0" w:line="240" w:lineRule="auto"/>
    </w:pPr>
    <w:rPr>
      <w:rFonts w:cs="Calibri"/>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5B9BD5" w:themeFill="accent1"/>
      </w:tcPr>
    </w:tblStylePr>
    <w:tblStylePr w:type="lastRow">
      <w:pPr>
        <w:spacing w:beforeLines="0" w:before="100" w:beforeAutospacing="1" w:afterLines="0" w:after="100" w:afterAutospacing="1"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Grid-Accent11">
    <w:name w:val="Light Grid - Accent 11"/>
    <w:basedOn w:val="a4"/>
    <w:uiPriority w:val="62"/>
    <w:rsid w:val="00E83020"/>
    <w:pPr>
      <w:spacing w:after="0" w:line="240" w:lineRule="auto"/>
    </w:pPr>
    <w:rPr>
      <w:rFonts w:cs="Calibri"/>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MediumShading1-Accent11">
    <w:name w:val="Medium Shading 1 - Accent 11"/>
    <w:basedOn w:val="a4"/>
    <w:uiPriority w:val="63"/>
    <w:rsid w:val="00E83020"/>
    <w:pPr>
      <w:spacing w:after="0" w:line="240" w:lineRule="auto"/>
    </w:pPr>
    <w:rPr>
      <w:rFonts w:cs="Calibri"/>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Lines="0" w:before="100" w:beforeAutospacing="1" w:afterLines="0" w:after="100" w:afterAutospacing="1"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Lines="0" w:before="100" w:beforeAutospacing="1" w:afterLines="0" w:after="100" w:afterAutospacing="1"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MediumGrid1-Accent11">
    <w:name w:val="Medium Grid 1 - Accent 11"/>
    <w:basedOn w:val="a4"/>
    <w:uiPriority w:val="67"/>
    <w:rsid w:val="00E83020"/>
    <w:pPr>
      <w:spacing w:after="0" w:line="240" w:lineRule="auto"/>
    </w:pPr>
    <w:rPr>
      <w:rFonts w:cs="Calibri"/>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MediumList1-Accent31">
    <w:name w:val="Medium List 1 - Accent 31"/>
    <w:basedOn w:val="a4"/>
    <w:uiPriority w:val="65"/>
    <w:rsid w:val="00E83020"/>
    <w:pPr>
      <w:spacing w:after="0" w:line="240" w:lineRule="auto"/>
    </w:pPr>
    <w:rPr>
      <w:rFonts w:cs="Calibri"/>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hint="default"/>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LightGrid-Accent51">
    <w:name w:val="Light Grid - Accent 51"/>
    <w:basedOn w:val="a4"/>
    <w:uiPriority w:val="62"/>
    <w:rsid w:val="00E83020"/>
    <w:pPr>
      <w:spacing w:after="0" w:line="240" w:lineRule="auto"/>
    </w:pPr>
    <w:rPr>
      <w:rFonts w:eastAsiaTheme="minorEastAsia" w:cs="Calibri"/>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numbering" w:customStyle="1" w:styleId="a1">
    <w:name w:val="Стиль маркированный"/>
    <w:rsid w:val="00E83020"/>
    <w:pPr>
      <w:numPr>
        <w:numId w:val="11"/>
      </w:numPr>
    </w:pPr>
  </w:style>
  <w:style w:type="paragraph" w:customStyle="1" w:styleId="10">
    <w:name w:val="Список1"/>
    <w:basedOn w:val="a2"/>
    <w:rsid w:val="00160E12"/>
    <w:pPr>
      <w:numPr>
        <w:numId w:val="12"/>
      </w:numPr>
      <w:spacing w:after="0" w:line="480" w:lineRule="auto"/>
      <w:jc w:val="both"/>
    </w:pPr>
    <w:rPr>
      <w:rFonts w:ascii="Times New Roman" w:eastAsia="Times New Roman" w:hAnsi="Times New Roman" w:cs="Times New Roman"/>
      <w:sz w:val="24"/>
      <w:szCs w:val="20"/>
      <w:lang w:val="uk-UA" w:eastAsia="ru-RU"/>
    </w:rPr>
  </w:style>
  <w:style w:type="paragraph" w:customStyle="1" w:styleId="ListNumber1">
    <w:name w:val="List Number1"/>
    <w:basedOn w:val="a2"/>
    <w:next w:val="afff5"/>
    <w:uiPriority w:val="99"/>
    <w:qFormat/>
    <w:rsid w:val="00C47C2D"/>
    <w:pPr>
      <w:numPr>
        <w:numId w:val="13"/>
      </w:numPr>
      <w:spacing w:before="120" w:after="120" w:line="280" w:lineRule="exact"/>
      <w:ind w:left="340" w:hanging="340"/>
      <w:contextualSpacing/>
    </w:pPr>
    <w:rPr>
      <w:sz w:val="18"/>
    </w:rPr>
  </w:style>
  <w:style w:type="paragraph" w:customStyle="1" w:styleId="Documenttitle">
    <w:name w:val="Document title"/>
    <w:next w:val="Documentsubtitle"/>
    <w:qFormat/>
    <w:rsid w:val="00C47C2D"/>
    <w:pPr>
      <w:spacing w:after="0" w:line="440" w:lineRule="atLeast"/>
    </w:pPr>
    <w:rPr>
      <w:rFonts w:ascii="Verdana" w:eastAsia="MingLiU" w:hAnsi="Verdana" w:cs="Times New Roman"/>
      <w:b/>
      <w:bCs/>
      <w:color w:val="000000"/>
      <w:sz w:val="36"/>
      <w:szCs w:val="28"/>
    </w:rPr>
  </w:style>
  <w:style w:type="paragraph" w:customStyle="1" w:styleId="Documentdate">
    <w:name w:val="Document date"/>
    <w:qFormat/>
    <w:rsid w:val="003B5A2C"/>
    <w:pPr>
      <w:spacing w:after="0" w:line="240" w:lineRule="atLeast"/>
      <w:jc w:val="both"/>
    </w:pPr>
    <w:rPr>
      <w:rFonts w:ascii="Verdana" w:hAnsi="Verdana"/>
      <w:sz w:val="18"/>
    </w:rPr>
  </w:style>
  <w:style w:type="paragraph" w:customStyle="1" w:styleId="Documentsubtitle">
    <w:name w:val="Document subtitle"/>
    <w:basedOn w:val="a2"/>
    <w:qFormat/>
    <w:rsid w:val="003B5A2C"/>
    <w:pPr>
      <w:spacing w:after="120" w:line="440" w:lineRule="atLeast"/>
    </w:pPr>
    <w:rPr>
      <w:rFonts w:ascii="Verdana" w:hAnsi="Verdana"/>
      <w:sz w:val="36"/>
    </w:rPr>
  </w:style>
  <w:style w:type="paragraph" w:styleId="afff5">
    <w:name w:val="List Number"/>
    <w:basedOn w:val="a2"/>
    <w:uiPriority w:val="99"/>
    <w:semiHidden/>
    <w:unhideWhenUsed/>
    <w:rsid w:val="00C47C2D"/>
    <w:pPr>
      <w:ind w:left="360" w:hanging="360"/>
      <w:contextualSpacing/>
    </w:pPr>
  </w:style>
  <w:style w:type="table" w:styleId="-4">
    <w:name w:val="Grid Table 4"/>
    <w:basedOn w:val="a4"/>
    <w:uiPriority w:val="49"/>
    <w:rsid w:val="000805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1f8">
    <w:name w:val="Незакрита згадка1"/>
    <w:basedOn w:val="a3"/>
    <w:uiPriority w:val="99"/>
    <w:semiHidden/>
    <w:unhideWhenUsed/>
    <w:rsid w:val="00616F66"/>
    <w:rPr>
      <w:color w:val="605E5C"/>
      <w:shd w:val="clear" w:color="auto" w:fill="E1DFDD"/>
    </w:rPr>
  </w:style>
  <w:style w:type="character" w:customStyle="1" w:styleId="24">
    <w:name w:val="Незакрита згадка2"/>
    <w:basedOn w:val="a3"/>
    <w:uiPriority w:val="99"/>
    <w:semiHidden/>
    <w:unhideWhenUsed/>
    <w:rsid w:val="00EE5995"/>
    <w:rPr>
      <w:color w:val="605E5C"/>
      <w:shd w:val="clear" w:color="auto" w:fill="E1DFDD"/>
    </w:rPr>
  </w:style>
  <w:style w:type="numbering" w:customStyle="1" w:styleId="a">
    <w:name w:val="Номерація"/>
    <w:uiPriority w:val="99"/>
    <w:rsid w:val="00DC593F"/>
    <w:pPr>
      <w:numPr>
        <w:numId w:val="25"/>
      </w:numPr>
    </w:pPr>
  </w:style>
  <w:style w:type="paragraph" w:customStyle="1" w:styleId="rvps2">
    <w:name w:val="rvps2"/>
    <w:basedOn w:val="a2"/>
    <w:rsid w:val="0015184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3"/>
    <w:rsid w:val="005124CF"/>
  </w:style>
  <w:style w:type="paragraph" w:customStyle="1" w:styleId="UPIT1">
    <w:name w:val="UP.IT Основной текст с абзацем"/>
    <w:basedOn w:val="a2"/>
    <w:qFormat/>
    <w:rsid w:val="004D356F"/>
    <w:pPr>
      <w:spacing w:before="120" w:after="200" w:line="276" w:lineRule="auto"/>
      <w:ind w:firstLine="567"/>
      <w:contextualSpacing/>
      <w:jc w:val="both"/>
    </w:pPr>
    <w:rPr>
      <w:rFonts w:ascii="Arial" w:eastAsia="Calibri" w:hAnsi="Arial" w:cs="Arial"/>
      <w:sz w:val="24"/>
      <w:szCs w:val="24"/>
      <w:lang w:val="uk-UA"/>
    </w:rPr>
  </w:style>
  <w:style w:type="paragraph" w:customStyle="1" w:styleId="UPIT0">
    <w:name w:val="UP.IT Абзац нумерованного списка"/>
    <w:basedOn w:val="a2"/>
    <w:qFormat/>
    <w:rsid w:val="00C9563E"/>
    <w:pPr>
      <w:numPr>
        <w:ilvl w:val="1"/>
        <w:numId w:val="28"/>
      </w:numPr>
      <w:spacing w:before="120" w:after="120" w:line="240" w:lineRule="auto"/>
      <w:jc w:val="both"/>
    </w:pPr>
    <w:rPr>
      <w:rFonts w:ascii="Times New Roman" w:eastAsia="Times New Roman" w:hAnsi="Times New Roman" w:cs="Times New Roman"/>
      <w:sz w:val="24"/>
      <w:szCs w:val="24"/>
      <w:lang w:val="uk-UA" w:eastAsia="ar-SA"/>
    </w:rPr>
  </w:style>
  <w:style w:type="paragraph" w:customStyle="1" w:styleId="UPIT">
    <w:name w:val="UP.IT Абзац списка"/>
    <w:basedOn w:val="af5"/>
    <w:qFormat/>
    <w:rsid w:val="003E36B6"/>
    <w:pPr>
      <w:numPr>
        <w:numId w:val="29"/>
      </w:numPr>
      <w:spacing w:before="120" w:after="200" w:line="276" w:lineRule="auto"/>
      <w:jc w:val="both"/>
    </w:pPr>
    <w:rPr>
      <w:rFonts w:ascii="Arial" w:eastAsia="Calibri" w:hAnsi="Arial" w:cs="Arial"/>
      <w:sz w:val="24"/>
      <w:szCs w:val="24"/>
      <w:lang w:val="uk-UA"/>
    </w:rPr>
  </w:style>
  <w:style w:type="paragraph" w:customStyle="1" w:styleId="a0">
    <w:name w:val="Список простий"/>
    <w:basedOn w:val="afff6"/>
    <w:link w:val="afff7"/>
    <w:autoRedefine/>
    <w:qFormat/>
    <w:rsid w:val="00710EBE"/>
    <w:pPr>
      <w:numPr>
        <w:numId w:val="32"/>
      </w:numPr>
      <w:spacing w:after="0" w:line="240" w:lineRule="auto"/>
      <w:jc w:val="both"/>
    </w:pPr>
    <w:rPr>
      <w:rFonts w:ascii="Times New Roman" w:eastAsia="Calibri" w:hAnsi="Times New Roman" w:cs="Times New Roman"/>
      <w:noProof/>
      <w:sz w:val="24"/>
      <w:szCs w:val="24"/>
      <w:lang w:val="uk-UA" w:eastAsia="uk-UA"/>
    </w:rPr>
  </w:style>
  <w:style w:type="character" w:customStyle="1" w:styleId="afff7">
    <w:name w:val="Список простий Знак"/>
    <w:link w:val="a0"/>
    <w:rsid w:val="00710EBE"/>
    <w:rPr>
      <w:rFonts w:ascii="Times New Roman" w:eastAsia="Calibri" w:hAnsi="Times New Roman" w:cs="Times New Roman"/>
      <w:noProof/>
      <w:sz w:val="24"/>
      <w:szCs w:val="24"/>
      <w:lang w:val="uk-UA" w:eastAsia="uk-UA"/>
    </w:rPr>
  </w:style>
  <w:style w:type="paragraph" w:styleId="afff6">
    <w:name w:val="List"/>
    <w:basedOn w:val="a2"/>
    <w:uiPriority w:val="99"/>
    <w:semiHidden/>
    <w:unhideWhenUsed/>
    <w:rsid w:val="00710EBE"/>
    <w:pPr>
      <w:ind w:left="283" w:hanging="283"/>
      <w:contextualSpacing/>
    </w:pPr>
  </w:style>
  <w:style w:type="character" w:customStyle="1" w:styleId="32">
    <w:name w:val="Незакрита згадка3"/>
    <w:basedOn w:val="a3"/>
    <w:uiPriority w:val="99"/>
    <w:semiHidden/>
    <w:unhideWhenUsed/>
    <w:rsid w:val="009B574B"/>
    <w:rPr>
      <w:color w:val="605E5C"/>
      <w:shd w:val="clear" w:color="auto" w:fill="E1DFDD"/>
    </w:rPr>
  </w:style>
  <w:style w:type="paragraph" w:customStyle="1" w:styleId="paragraph">
    <w:name w:val="paragraph"/>
    <w:basedOn w:val="a2"/>
    <w:rsid w:val="00C81BC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normaltextrun">
    <w:name w:val="normaltextrun"/>
    <w:basedOn w:val="a3"/>
    <w:rsid w:val="00C81BC7"/>
  </w:style>
  <w:style w:type="character" w:customStyle="1" w:styleId="eop">
    <w:name w:val="eop"/>
    <w:basedOn w:val="a3"/>
    <w:rsid w:val="00C81BC7"/>
  </w:style>
  <w:style w:type="table" w:customStyle="1" w:styleId="GridTable41">
    <w:name w:val="Grid Table 41"/>
    <w:basedOn w:val="a4"/>
    <w:next w:val="-4"/>
    <w:uiPriority w:val="49"/>
    <w:rsid w:val="008647B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0">
    <w:name w:val="List Table 4"/>
    <w:basedOn w:val="a4"/>
    <w:uiPriority w:val="49"/>
    <w:rsid w:val="00E6011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xl64">
    <w:name w:val="xl64"/>
    <w:basedOn w:val="a2"/>
    <w:rsid w:val="00F31D06"/>
    <w:pPr>
      <w:pBdr>
        <w:top w:val="single" w:sz="4" w:space="0" w:color="757171"/>
        <w:left w:val="single" w:sz="4" w:space="0" w:color="757171"/>
        <w:bottom w:val="single" w:sz="4" w:space="0" w:color="757171"/>
        <w:right w:val="single" w:sz="4" w:space="0" w:color="757171"/>
      </w:pBdr>
      <w:shd w:val="clear" w:color="000000" w:fill="002060"/>
      <w:spacing w:before="100" w:beforeAutospacing="1" w:after="100" w:afterAutospacing="1" w:line="240" w:lineRule="auto"/>
      <w:jc w:val="center"/>
      <w:textAlignment w:val="center"/>
    </w:pPr>
    <w:rPr>
      <w:rFonts w:ascii="Verdana" w:eastAsia="Times New Roman" w:hAnsi="Verdana" w:cs="Times New Roman"/>
      <w:b/>
      <w:bCs/>
      <w:color w:val="FFFFFF"/>
      <w:sz w:val="24"/>
      <w:szCs w:val="24"/>
      <w:lang w:eastAsia="ru-RU"/>
    </w:rPr>
  </w:style>
  <w:style w:type="paragraph" w:customStyle="1" w:styleId="xl66">
    <w:name w:val="xl66"/>
    <w:basedOn w:val="a2"/>
    <w:rsid w:val="00F31D06"/>
    <w:pPr>
      <w:pBdr>
        <w:top w:val="single" w:sz="4" w:space="0" w:color="757171"/>
        <w:left w:val="single" w:sz="4" w:space="0" w:color="757171"/>
        <w:bottom w:val="single" w:sz="4" w:space="0" w:color="757171"/>
        <w:right w:val="single" w:sz="4" w:space="0" w:color="757171"/>
      </w:pBdr>
      <w:spacing w:before="100" w:beforeAutospacing="1" w:after="100" w:afterAutospacing="1" w:line="240" w:lineRule="auto"/>
      <w:textAlignment w:val="top"/>
    </w:pPr>
    <w:rPr>
      <w:rFonts w:ascii="Verdana" w:eastAsia="Times New Roman" w:hAnsi="Verdana" w:cs="Times New Roman"/>
      <w:sz w:val="24"/>
      <w:szCs w:val="24"/>
      <w:lang w:eastAsia="ru-RU"/>
    </w:rPr>
  </w:style>
  <w:style w:type="paragraph" w:customStyle="1" w:styleId="xl67">
    <w:name w:val="xl67"/>
    <w:basedOn w:val="a2"/>
    <w:rsid w:val="00F8636B"/>
    <w:pPr>
      <w:pBdr>
        <w:top w:val="single" w:sz="4" w:space="0" w:color="757171"/>
        <w:left w:val="single" w:sz="4" w:space="0" w:color="757171"/>
        <w:right w:val="single" w:sz="4" w:space="0" w:color="757171"/>
      </w:pBdr>
      <w:spacing w:before="100" w:beforeAutospacing="1" w:after="100" w:afterAutospacing="1" w:line="240" w:lineRule="auto"/>
      <w:textAlignment w:val="center"/>
    </w:pPr>
    <w:rPr>
      <w:rFonts w:ascii="Verdana" w:eastAsia="Times New Roman" w:hAnsi="Verdana" w:cs="Times New Roman"/>
      <w:sz w:val="24"/>
      <w:szCs w:val="24"/>
      <w:lang w:eastAsia="ru-RU"/>
    </w:rPr>
  </w:style>
  <w:style w:type="paragraph" w:customStyle="1" w:styleId="xl68">
    <w:name w:val="xl68"/>
    <w:basedOn w:val="a2"/>
    <w:rsid w:val="00F8636B"/>
    <w:pPr>
      <w:pBdr>
        <w:left w:val="single" w:sz="4" w:space="0" w:color="757171"/>
        <w:right w:val="single" w:sz="4" w:space="0" w:color="757171"/>
      </w:pBdr>
      <w:spacing w:before="100" w:beforeAutospacing="1" w:after="100" w:afterAutospacing="1" w:line="240" w:lineRule="auto"/>
      <w:textAlignment w:val="center"/>
    </w:pPr>
    <w:rPr>
      <w:rFonts w:ascii="Verdana" w:eastAsia="Times New Roman" w:hAnsi="Verdana" w:cs="Times New Roman"/>
      <w:sz w:val="24"/>
      <w:szCs w:val="24"/>
      <w:lang w:eastAsia="ru-RU"/>
    </w:rPr>
  </w:style>
  <w:style w:type="paragraph" w:customStyle="1" w:styleId="xl69">
    <w:name w:val="xl69"/>
    <w:basedOn w:val="a2"/>
    <w:rsid w:val="00F8636B"/>
    <w:pPr>
      <w:pBdr>
        <w:left w:val="single" w:sz="4" w:space="0" w:color="757171"/>
        <w:bottom w:val="single" w:sz="4" w:space="0" w:color="757171"/>
        <w:right w:val="single" w:sz="4" w:space="0" w:color="757171"/>
      </w:pBdr>
      <w:spacing w:before="100" w:beforeAutospacing="1" w:after="100" w:afterAutospacing="1" w:line="240" w:lineRule="auto"/>
      <w:textAlignment w:val="center"/>
    </w:pPr>
    <w:rPr>
      <w:rFonts w:ascii="Verdana" w:eastAsia="Times New Roman" w:hAnsi="Verdana" w:cs="Times New Roman"/>
      <w:sz w:val="24"/>
      <w:szCs w:val="24"/>
      <w:lang w:eastAsia="ru-RU"/>
    </w:rPr>
  </w:style>
  <w:style w:type="character" w:customStyle="1" w:styleId="42">
    <w:name w:val="Незакрита згадка4"/>
    <w:basedOn w:val="a3"/>
    <w:uiPriority w:val="99"/>
    <w:semiHidden/>
    <w:unhideWhenUsed/>
    <w:rsid w:val="000C0576"/>
    <w:rPr>
      <w:color w:val="605E5C"/>
      <w:shd w:val="clear" w:color="auto" w:fill="E1DFDD"/>
    </w:rPr>
  </w:style>
  <w:style w:type="character" w:styleId="afff8">
    <w:name w:val="Unresolved Mention"/>
    <w:basedOn w:val="a3"/>
    <w:uiPriority w:val="99"/>
    <w:semiHidden/>
    <w:unhideWhenUsed/>
    <w:rsid w:val="00E214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540">
      <w:bodyDiv w:val="1"/>
      <w:marLeft w:val="0"/>
      <w:marRight w:val="0"/>
      <w:marTop w:val="0"/>
      <w:marBottom w:val="0"/>
      <w:divBdr>
        <w:top w:val="none" w:sz="0" w:space="0" w:color="auto"/>
        <w:left w:val="none" w:sz="0" w:space="0" w:color="auto"/>
        <w:bottom w:val="none" w:sz="0" w:space="0" w:color="auto"/>
        <w:right w:val="none" w:sz="0" w:space="0" w:color="auto"/>
      </w:divBdr>
    </w:div>
    <w:div w:id="101386683">
      <w:bodyDiv w:val="1"/>
      <w:marLeft w:val="0"/>
      <w:marRight w:val="0"/>
      <w:marTop w:val="0"/>
      <w:marBottom w:val="0"/>
      <w:divBdr>
        <w:top w:val="none" w:sz="0" w:space="0" w:color="auto"/>
        <w:left w:val="none" w:sz="0" w:space="0" w:color="auto"/>
        <w:bottom w:val="none" w:sz="0" w:space="0" w:color="auto"/>
        <w:right w:val="none" w:sz="0" w:space="0" w:color="auto"/>
      </w:divBdr>
    </w:div>
    <w:div w:id="127014235">
      <w:bodyDiv w:val="1"/>
      <w:marLeft w:val="0"/>
      <w:marRight w:val="0"/>
      <w:marTop w:val="0"/>
      <w:marBottom w:val="0"/>
      <w:divBdr>
        <w:top w:val="none" w:sz="0" w:space="0" w:color="auto"/>
        <w:left w:val="none" w:sz="0" w:space="0" w:color="auto"/>
        <w:bottom w:val="none" w:sz="0" w:space="0" w:color="auto"/>
        <w:right w:val="none" w:sz="0" w:space="0" w:color="auto"/>
      </w:divBdr>
    </w:div>
    <w:div w:id="169836125">
      <w:bodyDiv w:val="1"/>
      <w:marLeft w:val="0"/>
      <w:marRight w:val="0"/>
      <w:marTop w:val="0"/>
      <w:marBottom w:val="0"/>
      <w:divBdr>
        <w:top w:val="none" w:sz="0" w:space="0" w:color="auto"/>
        <w:left w:val="none" w:sz="0" w:space="0" w:color="auto"/>
        <w:bottom w:val="none" w:sz="0" w:space="0" w:color="auto"/>
        <w:right w:val="none" w:sz="0" w:space="0" w:color="auto"/>
      </w:divBdr>
    </w:div>
    <w:div w:id="196937360">
      <w:bodyDiv w:val="1"/>
      <w:marLeft w:val="0"/>
      <w:marRight w:val="0"/>
      <w:marTop w:val="0"/>
      <w:marBottom w:val="0"/>
      <w:divBdr>
        <w:top w:val="none" w:sz="0" w:space="0" w:color="auto"/>
        <w:left w:val="none" w:sz="0" w:space="0" w:color="auto"/>
        <w:bottom w:val="none" w:sz="0" w:space="0" w:color="auto"/>
        <w:right w:val="none" w:sz="0" w:space="0" w:color="auto"/>
      </w:divBdr>
    </w:div>
    <w:div w:id="237788463">
      <w:bodyDiv w:val="1"/>
      <w:marLeft w:val="0"/>
      <w:marRight w:val="0"/>
      <w:marTop w:val="0"/>
      <w:marBottom w:val="0"/>
      <w:divBdr>
        <w:top w:val="none" w:sz="0" w:space="0" w:color="auto"/>
        <w:left w:val="none" w:sz="0" w:space="0" w:color="auto"/>
        <w:bottom w:val="none" w:sz="0" w:space="0" w:color="auto"/>
        <w:right w:val="none" w:sz="0" w:space="0" w:color="auto"/>
      </w:divBdr>
    </w:div>
    <w:div w:id="322200357">
      <w:bodyDiv w:val="1"/>
      <w:marLeft w:val="0"/>
      <w:marRight w:val="0"/>
      <w:marTop w:val="0"/>
      <w:marBottom w:val="0"/>
      <w:divBdr>
        <w:top w:val="none" w:sz="0" w:space="0" w:color="auto"/>
        <w:left w:val="none" w:sz="0" w:space="0" w:color="auto"/>
        <w:bottom w:val="none" w:sz="0" w:space="0" w:color="auto"/>
        <w:right w:val="none" w:sz="0" w:space="0" w:color="auto"/>
      </w:divBdr>
    </w:div>
    <w:div w:id="379088769">
      <w:bodyDiv w:val="1"/>
      <w:marLeft w:val="0"/>
      <w:marRight w:val="0"/>
      <w:marTop w:val="0"/>
      <w:marBottom w:val="0"/>
      <w:divBdr>
        <w:top w:val="none" w:sz="0" w:space="0" w:color="auto"/>
        <w:left w:val="none" w:sz="0" w:space="0" w:color="auto"/>
        <w:bottom w:val="none" w:sz="0" w:space="0" w:color="auto"/>
        <w:right w:val="none" w:sz="0" w:space="0" w:color="auto"/>
      </w:divBdr>
    </w:div>
    <w:div w:id="534008242">
      <w:bodyDiv w:val="1"/>
      <w:marLeft w:val="0"/>
      <w:marRight w:val="0"/>
      <w:marTop w:val="0"/>
      <w:marBottom w:val="0"/>
      <w:divBdr>
        <w:top w:val="none" w:sz="0" w:space="0" w:color="auto"/>
        <w:left w:val="none" w:sz="0" w:space="0" w:color="auto"/>
        <w:bottom w:val="none" w:sz="0" w:space="0" w:color="auto"/>
        <w:right w:val="none" w:sz="0" w:space="0" w:color="auto"/>
      </w:divBdr>
    </w:div>
    <w:div w:id="615916124">
      <w:bodyDiv w:val="1"/>
      <w:marLeft w:val="0"/>
      <w:marRight w:val="0"/>
      <w:marTop w:val="0"/>
      <w:marBottom w:val="0"/>
      <w:divBdr>
        <w:top w:val="none" w:sz="0" w:space="0" w:color="auto"/>
        <w:left w:val="none" w:sz="0" w:space="0" w:color="auto"/>
        <w:bottom w:val="none" w:sz="0" w:space="0" w:color="auto"/>
        <w:right w:val="none" w:sz="0" w:space="0" w:color="auto"/>
      </w:divBdr>
    </w:div>
    <w:div w:id="659583746">
      <w:bodyDiv w:val="1"/>
      <w:marLeft w:val="0"/>
      <w:marRight w:val="0"/>
      <w:marTop w:val="0"/>
      <w:marBottom w:val="0"/>
      <w:divBdr>
        <w:top w:val="none" w:sz="0" w:space="0" w:color="auto"/>
        <w:left w:val="none" w:sz="0" w:space="0" w:color="auto"/>
        <w:bottom w:val="none" w:sz="0" w:space="0" w:color="auto"/>
        <w:right w:val="none" w:sz="0" w:space="0" w:color="auto"/>
      </w:divBdr>
    </w:div>
    <w:div w:id="695883031">
      <w:bodyDiv w:val="1"/>
      <w:marLeft w:val="0"/>
      <w:marRight w:val="0"/>
      <w:marTop w:val="0"/>
      <w:marBottom w:val="0"/>
      <w:divBdr>
        <w:top w:val="none" w:sz="0" w:space="0" w:color="auto"/>
        <w:left w:val="none" w:sz="0" w:space="0" w:color="auto"/>
        <w:bottom w:val="none" w:sz="0" w:space="0" w:color="auto"/>
        <w:right w:val="none" w:sz="0" w:space="0" w:color="auto"/>
      </w:divBdr>
    </w:div>
    <w:div w:id="705302377">
      <w:bodyDiv w:val="1"/>
      <w:marLeft w:val="0"/>
      <w:marRight w:val="0"/>
      <w:marTop w:val="0"/>
      <w:marBottom w:val="0"/>
      <w:divBdr>
        <w:top w:val="none" w:sz="0" w:space="0" w:color="auto"/>
        <w:left w:val="none" w:sz="0" w:space="0" w:color="auto"/>
        <w:bottom w:val="none" w:sz="0" w:space="0" w:color="auto"/>
        <w:right w:val="none" w:sz="0" w:space="0" w:color="auto"/>
      </w:divBdr>
    </w:div>
    <w:div w:id="832070252">
      <w:bodyDiv w:val="1"/>
      <w:marLeft w:val="0"/>
      <w:marRight w:val="0"/>
      <w:marTop w:val="0"/>
      <w:marBottom w:val="0"/>
      <w:divBdr>
        <w:top w:val="none" w:sz="0" w:space="0" w:color="auto"/>
        <w:left w:val="none" w:sz="0" w:space="0" w:color="auto"/>
        <w:bottom w:val="none" w:sz="0" w:space="0" w:color="auto"/>
        <w:right w:val="none" w:sz="0" w:space="0" w:color="auto"/>
      </w:divBdr>
    </w:div>
    <w:div w:id="882792167">
      <w:bodyDiv w:val="1"/>
      <w:marLeft w:val="0"/>
      <w:marRight w:val="0"/>
      <w:marTop w:val="0"/>
      <w:marBottom w:val="0"/>
      <w:divBdr>
        <w:top w:val="none" w:sz="0" w:space="0" w:color="auto"/>
        <w:left w:val="none" w:sz="0" w:space="0" w:color="auto"/>
        <w:bottom w:val="none" w:sz="0" w:space="0" w:color="auto"/>
        <w:right w:val="none" w:sz="0" w:space="0" w:color="auto"/>
      </w:divBdr>
    </w:div>
    <w:div w:id="897789730">
      <w:bodyDiv w:val="1"/>
      <w:marLeft w:val="0"/>
      <w:marRight w:val="0"/>
      <w:marTop w:val="0"/>
      <w:marBottom w:val="0"/>
      <w:divBdr>
        <w:top w:val="none" w:sz="0" w:space="0" w:color="auto"/>
        <w:left w:val="none" w:sz="0" w:space="0" w:color="auto"/>
        <w:bottom w:val="none" w:sz="0" w:space="0" w:color="auto"/>
        <w:right w:val="none" w:sz="0" w:space="0" w:color="auto"/>
      </w:divBdr>
    </w:div>
    <w:div w:id="902640220">
      <w:bodyDiv w:val="1"/>
      <w:marLeft w:val="0"/>
      <w:marRight w:val="0"/>
      <w:marTop w:val="0"/>
      <w:marBottom w:val="0"/>
      <w:divBdr>
        <w:top w:val="none" w:sz="0" w:space="0" w:color="auto"/>
        <w:left w:val="none" w:sz="0" w:space="0" w:color="auto"/>
        <w:bottom w:val="none" w:sz="0" w:space="0" w:color="auto"/>
        <w:right w:val="none" w:sz="0" w:space="0" w:color="auto"/>
      </w:divBdr>
    </w:div>
    <w:div w:id="1126392480">
      <w:bodyDiv w:val="1"/>
      <w:marLeft w:val="0"/>
      <w:marRight w:val="0"/>
      <w:marTop w:val="0"/>
      <w:marBottom w:val="0"/>
      <w:divBdr>
        <w:top w:val="none" w:sz="0" w:space="0" w:color="auto"/>
        <w:left w:val="none" w:sz="0" w:space="0" w:color="auto"/>
        <w:bottom w:val="none" w:sz="0" w:space="0" w:color="auto"/>
        <w:right w:val="none" w:sz="0" w:space="0" w:color="auto"/>
      </w:divBdr>
    </w:div>
    <w:div w:id="1177768272">
      <w:bodyDiv w:val="1"/>
      <w:marLeft w:val="0"/>
      <w:marRight w:val="0"/>
      <w:marTop w:val="0"/>
      <w:marBottom w:val="0"/>
      <w:divBdr>
        <w:top w:val="none" w:sz="0" w:space="0" w:color="auto"/>
        <w:left w:val="none" w:sz="0" w:space="0" w:color="auto"/>
        <w:bottom w:val="none" w:sz="0" w:space="0" w:color="auto"/>
        <w:right w:val="none" w:sz="0" w:space="0" w:color="auto"/>
      </w:divBdr>
    </w:div>
    <w:div w:id="1247420135">
      <w:bodyDiv w:val="1"/>
      <w:marLeft w:val="0"/>
      <w:marRight w:val="0"/>
      <w:marTop w:val="0"/>
      <w:marBottom w:val="0"/>
      <w:divBdr>
        <w:top w:val="none" w:sz="0" w:space="0" w:color="auto"/>
        <w:left w:val="none" w:sz="0" w:space="0" w:color="auto"/>
        <w:bottom w:val="none" w:sz="0" w:space="0" w:color="auto"/>
        <w:right w:val="none" w:sz="0" w:space="0" w:color="auto"/>
      </w:divBdr>
    </w:div>
    <w:div w:id="1323311277">
      <w:bodyDiv w:val="1"/>
      <w:marLeft w:val="0"/>
      <w:marRight w:val="0"/>
      <w:marTop w:val="0"/>
      <w:marBottom w:val="0"/>
      <w:divBdr>
        <w:top w:val="none" w:sz="0" w:space="0" w:color="auto"/>
        <w:left w:val="none" w:sz="0" w:space="0" w:color="auto"/>
        <w:bottom w:val="none" w:sz="0" w:space="0" w:color="auto"/>
        <w:right w:val="none" w:sz="0" w:space="0" w:color="auto"/>
      </w:divBdr>
    </w:div>
    <w:div w:id="1351568317">
      <w:bodyDiv w:val="1"/>
      <w:marLeft w:val="0"/>
      <w:marRight w:val="0"/>
      <w:marTop w:val="0"/>
      <w:marBottom w:val="0"/>
      <w:divBdr>
        <w:top w:val="none" w:sz="0" w:space="0" w:color="auto"/>
        <w:left w:val="none" w:sz="0" w:space="0" w:color="auto"/>
        <w:bottom w:val="none" w:sz="0" w:space="0" w:color="auto"/>
        <w:right w:val="none" w:sz="0" w:space="0" w:color="auto"/>
      </w:divBdr>
    </w:div>
    <w:div w:id="1376613240">
      <w:bodyDiv w:val="1"/>
      <w:marLeft w:val="0"/>
      <w:marRight w:val="0"/>
      <w:marTop w:val="0"/>
      <w:marBottom w:val="0"/>
      <w:divBdr>
        <w:top w:val="none" w:sz="0" w:space="0" w:color="auto"/>
        <w:left w:val="none" w:sz="0" w:space="0" w:color="auto"/>
        <w:bottom w:val="none" w:sz="0" w:space="0" w:color="auto"/>
        <w:right w:val="none" w:sz="0" w:space="0" w:color="auto"/>
      </w:divBdr>
    </w:div>
    <w:div w:id="1388996561">
      <w:bodyDiv w:val="1"/>
      <w:marLeft w:val="0"/>
      <w:marRight w:val="0"/>
      <w:marTop w:val="0"/>
      <w:marBottom w:val="0"/>
      <w:divBdr>
        <w:top w:val="none" w:sz="0" w:space="0" w:color="auto"/>
        <w:left w:val="none" w:sz="0" w:space="0" w:color="auto"/>
        <w:bottom w:val="none" w:sz="0" w:space="0" w:color="auto"/>
        <w:right w:val="none" w:sz="0" w:space="0" w:color="auto"/>
      </w:divBdr>
      <w:divsChild>
        <w:div w:id="8530156">
          <w:marLeft w:val="0"/>
          <w:marRight w:val="0"/>
          <w:marTop w:val="0"/>
          <w:marBottom w:val="0"/>
          <w:divBdr>
            <w:top w:val="none" w:sz="0" w:space="0" w:color="auto"/>
            <w:left w:val="none" w:sz="0" w:space="0" w:color="auto"/>
            <w:bottom w:val="none" w:sz="0" w:space="0" w:color="auto"/>
            <w:right w:val="none" w:sz="0" w:space="0" w:color="auto"/>
          </w:divBdr>
        </w:div>
        <w:div w:id="62145922">
          <w:marLeft w:val="0"/>
          <w:marRight w:val="0"/>
          <w:marTop w:val="0"/>
          <w:marBottom w:val="0"/>
          <w:divBdr>
            <w:top w:val="none" w:sz="0" w:space="0" w:color="auto"/>
            <w:left w:val="none" w:sz="0" w:space="0" w:color="auto"/>
            <w:bottom w:val="none" w:sz="0" w:space="0" w:color="auto"/>
            <w:right w:val="none" w:sz="0" w:space="0" w:color="auto"/>
          </w:divBdr>
        </w:div>
        <w:div w:id="119541080">
          <w:marLeft w:val="0"/>
          <w:marRight w:val="0"/>
          <w:marTop w:val="0"/>
          <w:marBottom w:val="0"/>
          <w:divBdr>
            <w:top w:val="none" w:sz="0" w:space="0" w:color="auto"/>
            <w:left w:val="none" w:sz="0" w:space="0" w:color="auto"/>
            <w:bottom w:val="none" w:sz="0" w:space="0" w:color="auto"/>
            <w:right w:val="none" w:sz="0" w:space="0" w:color="auto"/>
          </w:divBdr>
        </w:div>
        <w:div w:id="173689986">
          <w:marLeft w:val="0"/>
          <w:marRight w:val="0"/>
          <w:marTop w:val="0"/>
          <w:marBottom w:val="0"/>
          <w:divBdr>
            <w:top w:val="none" w:sz="0" w:space="0" w:color="auto"/>
            <w:left w:val="none" w:sz="0" w:space="0" w:color="auto"/>
            <w:bottom w:val="none" w:sz="0" w:space="0" w:color="auto"/>
            <w:right w:val="none" w:sz="0" w:space="0" w:color="auto"/>
          </w:divBdr>
        </w:div>
        <w:div w:id="179318754">
          <w:marLeft w:val="0"/>
          <w:marRight w:val="0"/>
          <w:marTop w:val="0"/>
          <w:marBottom w:val="0"/>
          <w:divBdr>
            <w:top w:val="none" w:sz="0" w:space="0" w:color="auto"/>
            <w:left w:val="none" w:sz="0" w:space="0" w:color="auto"/>
            <w:bottom w:val="none" w:sz="0" w:space="0" w:color="auto"/>
            <w:right w:val="none" w:sz="0" w:space="0" w:color="auto"/>
          </w:divBdr>
        </w:div>
        <w:div w:id="195117843">
          <w:marLeft w:val="0"/>
          <w:marRight w:val="0"/>
          <w:marTop w:val="0"/>
          <w:marBottom w:val="0"/>
          <w:divBdr>
            <w:top w:val="none" w:sz="0" w:space="0" w:color="auto"/>
            <w:left w:val="none" w:sz="0" w:space="0" w:color="auto"/>
            <w:bottom w:val="none" w:sz="0" w:space="0" w:color="auto"/>
            <w:right w:val="none" w:sz="0" w:space="0" w:color="auto"/>
          </w:divBdr>
        </w:div>
        <w:div w:id="206531993">
          <w:marLeft w:val="0"/>
          <w:marRight w:val="0"/>
          <w:marTop w:val="0"/>
          <w:marBottom w:val="0"/>
          <w:divBdr>
            <w:top w:val="none" w:sz="0" w:space="0" w:color="auto"/>
            <w:left w:val="none" w:sz="0" w:space="0" w:color="auto"/>
            <w:bottom w:val="none" w:sz="0" w:space="0" w:color="auto"/>
            <w:right w:val="none" w:sz="0" w:space="0" w:color="auto"/>
          </w:divBdr>
        </w:div>
        <w:div w:id="278686950">
          <w:marLeft w:val="0"/>
          <w:marRight w:val="0"/>
          <w:marTop w:val="0"/>
          <w:marBottom w:val="0"/>
          <w:divBdr>
            <w:top w:val="none" w:sz="0" w:space="0" w:color="auto"/>
            <w:left w:val="none" w:sz="0" w:space="0" w:color="auto"/>
            <w:bottom w:val="none" w:sz="0" w:space="0" w:color="auto"/>
            <w:right w:val="none" w:sz="0" w:space="0" w:color="auto"/>
          </w:divBdr>
        </w:div>
        <w:div w:id="313072327">
          <w:marLeft w:val="0"/>
          <w:marRight w:val="0"/>
          <w:marTop w:val="0"/>
          <w:marBottom w:val="0"/>
          <w:divBdr>
            <w:top w:val="none" w:sz="0" w:space="0" w:color="auto"/>
            <w:left w:val="none" w:sz="0" w:space="0" w:color="auto"/>
            <w:bottom w:val="none" w:sz="0" w:space="0" w:color="auto"/>
            <w:right w:val="none" w:sz="0" w:space="0" w:color="auto"/>
          </w:divBdr>
        </w:div>
        <w:div w:id="352154289">
          <w:marLeft w:val="0"/>
          <w:marRight w:val="0"/>
          <w:marTop w:val="0"/>
          <w:marBottom w:val="0"/>
          <w:divBdr>
            <w:top w:val="none" w:sz="0" w:space="0" w:color="auto"/>
            <w:left w:val="none" w:sz="0" w:space="0" w:color="auto"/>
            <w:bottom w:val="none" w:sz="0" w:space="0" w:color="auto"/>
            <w:right w:val="none" w:sz="0" w:space="0" w:color="auto"/>
          </w:divBdr>
        </w:div>
        <w:div w:id="385106180">
          <w:marLeft w:val="0"/>
          <w:marRight w:val="0"/>
          <w:marTop w:val="0"/>
          <w:marBottom w:val="0"/>
          <w:divBdr>
            <w:top w:val="none" w:sz="0" w:space="0" w:color="auto"/>
            <w:left w:val="none" w:sz="0" w:space="0" w:color="auto"/>
            <w:bottom w:val="none" w:sz="0" w:space="0" w:color="auto"/>
            <w:right w:val="none" w:sz="0" w:space="0" w:color="auto"/>
          </w:divBdr>
        </w:div>
        <w:div w:id="387186947">
          <w:marLeft w:val="0"/>
          <w:marRight w:val="0"/>
          <w:marTop w:val="0"/>
          <w:marBottom w:val="0"/>
          <w:divBdr>
            <w:top w:val="none" w:sz="0" w:space="0" w:color="auto"/>
            <w:left w:val="none" w:sz="0" w:space="0" w:color="auto"/>
            <w:bottom w:val="none" w:sz="0" w:space="0" w:color="auto"/>
            <w:right w:val="none" w:sz="0" w:space="0" w:color="auto"/>
          </w:divBdr>
        </w:div>
        <w:div w:id="447748953">
          <w:marLeft w:val="0"/>
          <w:marRight w:val="0"/>
          <w:marTop w:val="0"/>
          <w:marBottom w:val="0"/>
          <w:divBdr>
            <w:top w:val="none" w:sz="0" w:space="0" w:color="auto"/>
            <w:left w:val="none" w:sz="0" w:space="0" w:color="auto"/>
            <w:bottom w:val="none" w:sz="0" w:space="0" w:color="auto"/>
            <w:right w:val="none" w:sz="0" w:space="0" w:color="auto"/>
          </w:divBdr>
        </w:div>
        <w:div w:id="478151807">
          <w:marLeft w:val="0"/>
          <w:marRight w:val="0"/>
          <w:marTop w:val="0"/>
          <w:marBottom w:val="0"/>
          <w:divBdr>
            <w:top w:val="none" w:sz="0" w:space="0" w:color="auto"/>
            <w:left w:val="none" w:sz="0" w:space="0" w:color="auto"/>
            <w:bottom w:val="none" w:sz="0" w:space="0" w:color="auto"/>
            <w:right w:val="none" w:sz="0" w:space="0" w:color="auto"/>
          </w:divBdr>
        </w:div>
        <w:div w:id="577860271">
          <w:marLeft w:val="0"/>
          <w:marRight w:val="0"/>
          <w:marTop w:val="0"/>
          <w:marBottom w:val="0"/>
          <w:divBdr>
            <w:top w:val="none" w:sz="0" w:space="0" w:color="auto"/>
            <w:left w:val="none" w:sz="0" w:space="0" w:color="auto"/>
            <w:bottom w:val="none" w:sz="0" w:space="0" w:color="auto"/>
            <w:right w:val="none" w:sz="0" w:space="0" w:color="auto"/>
          </w:divBdr>
        </w:div>
        <w:div w:id="603726111">
          <w:marLeft w:val="0"/>
          <w:marRight w:val="0"/>
          <w:marTop w:val="0"/>
          <w:marBottom w:val="0"/>
          <w:divBdr>
            <w:top w:val="none" w:sz="0" w:space="0" w:color="auto"/>
            <w:left w:val="none" w:sz="0" w:space="0" w:color="auto"/>
            <w:bottom w:val="none" w:sz="0" w:space="0" w:color="auto"/>
            <w:right w:val="none" w:sz="0" w:space="0" w:color="auto"/>
          </w:divBdr>
        </w:div>
        <w:div w:id="620964424">
          <w:marLeft w:val="0"/>
          <w:marRight w:val="0"/>
          <w:marTop w:val="0"/>
          <w:marBottom w:val="0"/>
          <w:divBdr>
            <w:top w:val="none" w:sz="0" w:space="0" w:color="auto"/>
            <w:left w:val="none" w:sz="0" w:space="0" w:color="auto"/>
            <w:bottom w:val="none" w:sz="0" w:space="0" w:color="auto"/>
            <w:right w:val="none" w:sz="0" w:space="0" w:color="auto"/>
          </w:divBdr>
        </w:div>
        <w:div w:id="627901291">
          <w:marLeft w:val="0"/>
          <w:marRight w:val="0"/>
          <w:marTop w:val="0"/>
          <w:marBottom w:val="0"/>
          <w:divBdr>
            <w:top w:val="none" w:sz="0" w:space="0" w:color="auto"/>
            <w:left w:val="none" w:sz="0" w:space="0" w:color="auto"/>
            <w:bottom w:val="none" w:sz="0" w:space="0" w:color="auto"/>
            <w:right w:val="none" w:sz="0" w:space="0" w:color="auto"/>
          </w:divBdr>
        </w:div>
        <w:div w:id="656802963">
          <w:marLeft w:val="0"/>
          <w:marRight w:val="0"/>
          <w:marTop w:val="0"/>
          <w:marBottom w:val="0"/>
          <w:divBdr>
            <w:top w:val="none" w:sz="0" w:space="0" w:color="auto"/>
            <w:left w:val="none" w:sz="0" w:space="0" w:color="auto"/>
            <w:bottom w:val="none" w:sz="0" w:space="0" w:color="auto"/>
            <w:right w:val="none" w:sz="0" w:space="0" w:color="auto"/>
          </w:divBdr>
        </w:div>
        <w:div w:id="660232771">
          <w:marLeft w:val="0"/>
          <w:marRight w:val="0"/>
          <w:marTop w:val="0"/>
          <w:marBottom w:val="0"/>
          <w:divBdr>
            <w:top w:val="none" w:sz="0" w:space="0" w:color="auto"/>
            <w:left w:val="none" w:sz="0" w:space="0" w:color="auto"/>
            <w:bottom w:val="none" w:sz="0" w:space="0" w:color="auto"/>
            <w:right w:val="none" w:sz="0" w:space="0" w:color="auto"/>
          </w:divBdr>
        </w:div>
        <w:div w:id="660425544">
          <w:marLeft w:val="0"/>
          <w:marRight w:val="0"/>
          <w:marTop w:val="0"/>
          <w:marBottom w:val="0"/>
          <w:divBdr>
            <w:top w:val="none" w:sz="0" w:space="0" w:color="auto"/>
            <w:left w:val="none" w:sz="0" w:space="0" w:color="auto"/>
            <w:bottom w:val="none" w:sz="0" w:space="0" w:color="auto"/>
            <w:right w:val="none" w:sz="0" w:space="0" w:color="auto"/>
          </w:divBdr>
        </w:div>
        <w:div w:id="668603473">
          <w:marLeft w:val="0"/>
          <w:marRight w:val="0"/>
          <w:marTop w:val="0"/>
          <w:marBottom w:val="0"/>
          <w:divBdr>
            <w:top w:val="none" w:sz="0" w:space="0" w:color="auto"/>
            <w:left w:val="none" w:sz="0" w:space="0" w:color="auto"/>
            <w:bottom w:val="none" w:sz="0" w:space="0" w:color="auto"/>
            <w:right w:val="none" w:sz="0" w:space="0" w:color="auto"/>
          </w:divBdr>
        </w:div>
        <w:div w:id="682169990">
          <w:marLeft w:val="0"/>
          <w:marRight w:val="0"/>
          <w:marTop w:val="0"/>
          <w:marBottom w:val="0"/>
          <w:divBdr>
            <w:top w:val="none" w:sz="0" w:space="0" w:color="auto"/>
            <w:left w:val="none" w:sz="0" w:space="0" w:color="auto"/>
            <w:bottom w:val="none" w:sz="0" w:space="0" w:color="auto"/>
            <w:right w:val="none" w:sz="0" w:space="0" w:color="auto"/>
          </w:divBdr>
        </w:div>
        <w:div w:id="700319299">
          <w:marLeft w:val="0"/>
          <w:marRight w:val="0"/>
          <w:marTop w:val="0"/>
          <w:marBottom w:val="0"/>
          <w:divBdr>
            <w:top w:val="none" w:sz="0" w:space="0" w:color="auto"/>
            <w:left w:val="none" w:sz="0" w:space="0" w:color="auto"/>
            <w:bottom w:val="none" w:sz="0" w:space="0" w:color="auto"/>
            <w:right w:val="none" w:sz="0" w:space="0" w:color="auto"/>
          </w:divBdr>
        </w:div>
        <w:div w:id="707796812">
          <w:marLeft w:val="0"/>
          <w:marRight w:val="0"/>
          <w:marTop w:val="0"/>
          <w:marBottom w:val="0"/>
          <w:divBdr>
            <w:top w:val="none" w:sz="0" w:space="0" w:color="auto"/>
            <w:left w:val="none" w:sz="0" w:space="0" w:color="auto"/>
            <w:bottom w:val="none" w:sz="0" w:space="0" w:color="auto"/>
            <w:right w:val="none" w:sz="0" w:space="0" w:color="auto"/>
          </w:divBdr>
        </w:div>
        <w:div w:id="707797523">
          <w:marLeft w:val="0"/>
          <w:marRight w:val="0"/>
          <w:marTop w:val="0"/>
          <w:marBottom w:val="0"/>
          <w:divBdr>
            <w:top w:val="none" w:sz="0" w:space="0" w:color="auto"/>
            <w:left w:val="none" w:sz="0" w:space="0" w:color="auto"/>
            <w:bottom w:val="none" w:sz="0" w:space="0" w:color="auto"/>
            <w:right w:val="none" w:sz="0" w:space="0" w:color="auto"/>
          </w:divBdr>
        </w:div>
        <w:div w:id="722993492">
          <w:marLeft w:val="0"/>
          <w:marRight w:val="0"/>
          <w:marTop w:val="0"/>
          <w:marBottom w:val="0"/>
          <w:divBdr>
            <w:top w:val="none" w:sz="0" w:space="0" w:color="auto"/>
            <w:left w:val="none" w:sz="0" w:space="0" w:color="auto"/>
            <w:bottom w:val="none" w:sz="0" w:space="0" w:color="auto"/>
            <w:right w:val="none" w:sz="0" w:space="0" w:color="auto"/>
          </w:divBdr>
        </w:div>
        <w:div w:id="742921208">
          <w:marLeft w:val="0"/>
          <w:marRight w:val="0"/>
          <w:marTop w:val="0"/>
          <w:marBottom w:val="0"/>
          <w:divBdr>
            <w:top w:val="none" w:sz="0" w:space="0" w:color="auto"/>
            <w:left w:val="none" w:sz="0" w:space="0" w:color="auto"/>
            <w:bottom w:val="none" w:sz="0" w:space="0" w:color="auto"/>
            <w:right w:val="none" w:sz="0" w:space="0" w:color="auto"/>
          </w:divBdr>
        </w:div>
        <w:div w:id="798645685">
          <w:marLeft w:val="0"/>
          <w:marRight w:val="0"/>
          <w:marTop w:val="0"/>
          <w:marBottom w:val="0"/>
          <w:divBdr>
            <w:top w:val="none" w:sz="0" w:space="0" w:color="auto"/>
            <w:left w:val="none" w:sz="0" w:space="0" w:color="auto"/>
            <w:bottom w:val="none" w:sz="0" w:space="0" w:color="auto"/>
            <w:right w:val="none" w:sz="0" w:space="0" w:color="auto"/>
          </w:divBdr>
        </w:div>
        <w:div w:id="802886022">
          <w:marLeft w:val="0"/>
          <w:marRight w:val="0"/>
          <w:marTop w:val="0"/>
          <w:marBottom w:val="0"/>
          <w:divBdr>
            <w:top w:val="none" w:sz="0" w:space="0" w:color="auto"/>
            <w:left w:val="none" w:sz="0" w:space="0" w:color="auto"/>
            <w:bottom w:val="none" w:sz="0" w:space="0" w:color="auto"/>
            <w:right w:val="none" w:sz="0" w:space="0" w:color="auto"/>
          </w:divBdr>
        </w:div>
        <w:div w:id="833840230">
          <w:marLeft w:val="0"/>
          <w:marRight w:val="0"/>
          <w:marTop w:val="0"/>
          <w:marBottom w:val="0"/>
          <w:divBdr>
            <w:top w:val="none" w:sz="0" w:space="0" w:color="auto"/>
            <w:left w:val="none" w:sz="0" w:space="0" w:color="auto"/>
            <w:bottom w:val="none" w:sz="0" w:space="0" w:color="auto"/>
            <w:right w:val="none" w:sz="0" w:space="0" w:color="auto"/>
          </w:divBdr>
        </w:div>
        <w:div w:id="891959116">
          <w:marLeft w:val="0"/>
          <w:marRight w:val="0"/>
          <w:marTop w:val="0"/>
          <w:marBottom w:val="0"/>
          <w:divBdr>
            <w:top w:val="none" w:sz="0" w:space="0" w:color="auto"/>
            <w:left w:val="none" w:sz="0" w:space="0" w:color="auto"/>
            <w:bottom w:val="none" w:sz="0" w:space="0" w:color="auto"/>
            <w:right w:val="none" w:sz="0" w:space="0" w:color="auto"/>
          </w:divBdr>
        </w:div>
        <w:div w:id="917176352">
          <w:marLeft w:val="0"/>
          <w:marRight w:val="0"/>
          <w:marTop w:val="0"/>
          <w:marBottom w:val="0"/>
          <w:divBdr>
            <w:top w:val="none" w:sz="0" w:space="0" w:color="auto"/>
            <w:left w:val="none" w:sz="0" w:space="0" w:color="auto"/>
            <w:bottom w:val="none" w:sz="0" w:space="0" w:color="auto"/>
            <w:right w:val="none" w:sz="0" w:space="0" w:color="auto"/>
          </w:divBdr>
        </w:div>
        <w:div w:id="969287042">
          <w:marLeft w:val="0"/>
          <w:marRight w:val="0"/>
          <w:marTop w:val="0"/>
          <w:marBottom w:val="0"/>
          <w:divBdr>
            <w:top w:val="none" w:sz="0" w:space="0" w:color="auto"/>
            <w:left w:val="none" w:sz="0" w:space="0" w:color="auto"/>
            <w:bottom w:val="none" w:sz="0" w:space="0" w:color="auto"/>
            <w:right w:val="none" w:sz="0" w:space="0" w:color="auto"/>
          </w:divBdr>
        </w:div>
        <w:div w:id="974066367">
          <w:marLeft w:val="0"/>
          <w:marRight w:val="0"/>
          <w:marTop w:val="0"/>
          <w:marBottom w:val="0"/>
          <w:divBdr>
            <w:top w:val="none" w:sz="0" w:space="0" w:color="auto"/>
            <w:left w:val="none" w:sz="0" w:space="0" w:color="auto"/>
            <w:bottom w:val="none" w:sz="0" w:space="0" w:color="auto"/>
            <w:right w:val="none" w:sz="0" w:space="0" w:color="auto"/>
          </w:divBdr>
        </w:div>
        <w:div w:id="1041857553">
          <w:marLeft w:val="0"/>
          <w:marRight w:val="0"/>
          <w:marTop w:val="0"/>
          <w:marBottom w:val="0"/>
          <w:divBdr>
            <w:top w:val="none" w:sz="0" w:space="0" w:color="auto"/>
            <w:left w:val="none" w:sz="0" w:space="0" w:color="auto"/>
            <w:bottom w:val="none" w:sz="0" w:space="0" w:color="auto"/>
            <w:right w:val="none" w:sz="0" w:space="0" w:color="auto"/>
          </w:divBdr>
        </w:div>
        <w:div w:id="1045721040">
          <w:marLeft w:val="0"/>
          <w:marRight w:val="0"/>
          <w:marTop w:val="0"/>
          <w:marBottom w:val="0"/>
          <w:divBdr>
            <w:top w:val="none" w:sz="0" w:space="0" w:color="auto"/>
            <w:left w:val="none" w:sz="0" w:space="0" w:color="auto"/>
            <w:bottom w:val="none" w:sz="0" w:space="0" w:color="auto"/>
            <w:right w:val="none" w:sz="0" w:space="0" w:color="auto"/>
          </w:divBdr>
        </w:div>
        <w:div w:id="1061059722">
          <w:marLeft w:val="0"/>
          <w:marRight w:val="0"/>
          <w:marTop w:val="0"/>
          <w:marBottom w:val="0"/>
          <w:divBdr>
            <w:top w:val="none" w:sz="0" w:space="0" w:color="auto"/>
            <w:left w:val="none" w:sz="0" w:space="0" w:color="auto"/>
            <w:bottom w:val="none" w:sz="0" w:space="0" w:color="auto"/>
            <w:right w:val="none" w:sz="0" w:space="0" w:color="auto"/>
          </w:divBdr>
        </w:div>
        <w:div w:id="1102797289">
          <w:marLeft w:val="0"/>
          <w:marRight w:val="0"/>
          <w:marTop w:val="0"/>
          <w:marBottom w:val="0"/>
          <w:divBdr>
            <w:top w:val="none" w:sz="0" w:space="0" w:color="auto"/>
            <w:left w:val="none" w:sz="0" w:space="0" w:color="auto"/>
            <w:bottom w:val="none" w:sz="0" w:space="0" w:color="auto"/>
            <w:right w:val="none" w:sz="0" w:space="0" w:color="auto"/>
          </w:divBdr>
        </w:div>
        <w:div w:id="1116296223">
          <w:marLeft w:val="0"/>
          <w:marRight w:val="0"/>
          <w:marTop w:val="0"/>
          <w:marBottom w:val="0"/>
          <w:divBdr>
            <w:top w:val="none" w:sz="0" w:space="0" w:color="auto"/>
            <w:left w:val="none" w:sz="0" w:space="0" w:color="auto"/>
            <w:bottom w:val="none" w:sz="0" w:space="0" w:color="auto"/>
            <w:right w:val="none" w:sz="0" w:space="0" w:color="auto"/>
          </w:divBdr>
        </w:div>
        <w:div w:id="1160392874">
          <w:marLeft w:val="0"/>
          <w:marRight w:val="0"/>
          <w:marTop w:val="0"/>
          <w:marBottom w:val="0"/>
          <w:divBdr>
            <w:top w:val="none" w:sz="0" w:space="0" w:color="auto"/>
            <w:left w:val="none" w:sz="0" w:space="0" w:color="auto"/>
            <w:bottom w:val="none" w:sz="0" w:space="0" w:color="auto"/>
            <w:right w:val="none" w:sz="0" w:space="0" w:color="auto"/>
          </w:divBdr>
        </w:div>
        <w:div w:id="1171680489">
          <w:marLeft w:val="0"/>
          <w:marRight w:val="0"/>
          <w:marTop w:val="0"/>
          <w:marBottom w:val="0"/>
          <w:divBdr>
            <w:top w:val="none" w:sz="0" w:space="0" w:color="auto"/>
            <w:left w:val="none" w:sz="0" w:space="0" w:color="auto"/>
            <w:bottom w:val="none" w:sz="0" w:space="0" w:color="auto"/>
            <w:right w:val="none" w:sz="0" w:space="0" w:color="auto"/>
          </w:divBdr>
        </w:div>
        <w:div w:id="1214074052">
          <w:marLeft w:val="0"/>
          <w:marRight w:val="0"/>
          <w:marTop w:val="0"/>
          <w:marBottom w:val="0"/>
          <w:divBdr>
            <w:top w:val="none" w:sz="0" w:space="0" w:color="auto"/>
            <w:left w:val="none" w:sz="0" w:space="0" w:color="auto"/>
            <w:bottom w:val="none" w:sz="0" w:space="0" w:color="auto"/>
            <w:right w:val="none" w:sz="0" w:space="0" w:color="auto"/>
          </w:divBdr>
        </w:div>
        <w:div w:id="1215775381">
          <w:marLeft w:val="0"/>
          <w:marRight w:val="0"/>
          <w:marTop w:val="0"/>
          <w:marBottom w:val="0"/>
          <w:divBdr>
            <w:top w:val="none" w:sz="0" w:space="0" w:color="auto"/>
            <w:left w:val="none" w:sz="0" w:space="0" w:color="auto"/>
            <w:bottom w:val="none" w:sz="0" w:space="0" w:color="auto"/>
            <w:right w:val="none" w:sz="0" w:space="0" w:color="auto"/>
          </w:divBdr>
        </w:div>
        <w:div w:id="1220435840">
          <w:marLeft w:val="0"/>
          <w:marRight w:val="0"/>
          <w:marTop w:val="0"/>
          <w:marBottom w:val="0"/>
          <w:divBdr>
            <w:top w:val="none" w:sz="0" w:space="0" w:color="auto"/>
            <w:left w:val="none" w:sz="0" w:space="0" w:color="auto"/>
            <w:bottom w:val="none" w:sz="0" w:space="0" w:color="auto"/>
            <w:right w:val="none" w:sz="0" w:space="0" w:color="auto"/>
          </w:divBdr>
        </w:div>
        <w:div w:id="1238053724">
          <w:marLeft w:val="0"/>
          <w:marRight w:val="0"/>
          <w:marTop w:val="0"/>
          <w:marBottom w:val="0"/>
          <w:divBdr>
            <w:top w:val="none" w:sz="0" w:space="0" w:color="auto"/>
            <w:left w:val="none" w:sz="0" w:space="0" w:color="auto"/>
            <w:bottom w:val="none" w:sz="0" w:space="0" w:color="auto"/>
            <w:right w:val="none" w:sz="0" w:space="0" w:color="auto"/>
          </w:divBdr>
        </w:div>
        <w:div w:id="1269773089">
          <w:marLeft w:val="0"/>
          <w:marRight w:val="0"/>
          <w:marTop w:val="0"/>
          <w:marBottom w:val="0"/>
          <w:divBdr>
            <w:top w:val="none" w:sz="0" w:space="0" w:color="auto"/>
            <w:left w:val="none" w:sz="0" w:space="0" w:color="auto"/>
            <w:bottom w:val="none" w:sz="0" w:space="0" w:color="auto"/>
            <w:right w:val="none" w:sz="0" w:space="0" w:color="auto"/>
          </w:divBdr>
        </w:div>
        <w:div w:id="1300265198">
          <w:marLeft w:val="0"/>
          <w:marRight w:val="0"/>
          <w:marTop w:val="0"/>
          <w:marBottom w:val="0"/>
          <w:divBdr>
            <w:top w:val="none" w:sz="0" w:space="0" w:color="auto"/>
            <w:left w:val="none" w:sz="0" w:space="0" w:color="auto"/>
            <w:bottom w:val="none" w:sz="0" w:space="0" w:color="auto"/>
            <w:right w:val="none" w:sz="0" w:space="0" w:color="auto"/>
          </w:divBdr>
        </w:div>
        <w:div w:id="1320114130">
          <w:marLeft w:val="0"/>
          <w:marRight w:val="0"/>
          <w:marTop w:val="0"/>
          <w:marBottom w:val="0"/>
          <w:divBdr>
            <w:top w:val="none" w:sz="0" w:space="0" w:color="auto"/>
            <w:left w:val="none" w:sz="0" w:space="0" w:color="auto"/>
            <w:bottom w:val="none" w:sz="0" w:space="0" w:color="auto"/>
            <w:right w:val="none" w:sz="0" w:space="0" w:color="auto"/>
          </w:divBdr>
        </w:div>
        <w:div w:id="1329401633">
          <w:marLeft w:val="0"/>
          <w:marRight w:val="0"/>
          <w:marTop w:val="0"/>
          <w:marBottom w:val="0"/>
          <w:divBdr>
            <w:top w:val="none" w:sz="0" w:space="0" w:color="auto"/>
            <w:left w:val="none" w:sz="0" w:space="0" w:color="auto"/>
            <w:bottom w:val="none" w:sz="0" w:space="0" w:color="auto"/>
            <w:right w:val="none" w:sz="0" w:space="0" w:color="auto"/>
          </w:divBdr>
        </w:div>
        <w:div w:id="1347321154">
          <w:marLeft w:val="0"/>
          <w:marRight w:val="0"/>
          <w:marTop w:val="0"/>
          <w:marBottom w:val="0"/>
          <w:divBdr>
            <w:top w:val="none" w:sz="0" w:space="0" w:color="auto"/>
            <w:left w:val="none" w:sz="0" w:space="0" w:color="auto"/>
            <w:bottom w:val="none" w:sz="0" w:space="0" w:color="auto"/>
            <w:right w:val="none" w:sz="0" w:space="0" w:color="auto"/>
          </w:divBdr>
        </w:div>
        <w:div w:id="1366054624">
          <w:marLeft w:val="0"/>
          <w:marRight w:val="0"/>
          <w:marTop w:val="0"/>
          <w:marBottom w:val="0"/>
          <w:divBdr>
            <w:top w:val="none" w:sz="0" w:space="0" w:color="auto"/>
            <w:left w:val="none" w:sz="0" w:space="0" w:color="auto"/>
            <w:bottom w:val="none" w:sz="0" w:space="0" w:color="auto"/>
            <w:right w:val="none" w:sz="0" w:space="0" w:color="auto"/>
          </w:divBdr>
        </w:div>
        <w:div w:id="1374381308">
          <w:marLeft w:val="0"/>
          <w:marRight w:val="0"/>
          <w:marTop w:val="0"/>
          <w:marBottom w:val="0"/>
          <w:divBdr>
            <w:top w:val="none" w:sz="0" w:space="0" w:color="auto"/>
            <w:left w:val="none" w:sz="0" w:space="0" w:color="auto"/>
            <w:bottom w:val="none" w:sz="0" w:space="0" w:color="auto"/>
            <w:right w:val="none" w:sz="0" w:space="0" w:color="auto"/>
          </w:divBdr>
        </w:div>
        <w:div w:id="1392732836">
          <w:marLeft w:val="0"/>
          <w:marRight w:val="0"/>
          <w:marTop w:val="0"/>
          <w:marBottom w:val="0"/>
          <w:divBdr>
            <w:top w:val="none" w:sz="0" w:space="0" w:color="auto"/>
            <w:left w:val="none" w:sz="0" w:space="0" w:color="auto"/>
            <w:bottom w:val="none" w:sz="0" w:space="0" w:color="auto"/>
            <w:right w:val="none" w:sz="0" w:space="0" w:color="auto"/>
          </w:divBdr>
        </w:div>
        <w:div w:id="1436365099">
          <w:marLeft w:val="0"/>
          <w:marRight w:val="0"/>
          <w:marTop w:val="0"/>
          <w:marBottom w:val="0"/>
          <w:divBdr>
            <w:top w:val="none" w:sz="0" w:space="0" w:color="auto"/>
            <w:left w:val="none" w:sz="0" w:space="0" w:color="auto"/>
            <w:bottom w:val="none" w:sz="0" w:space="0" w:color="auto"/>
            <w:right w:val="none" w:sz="0" w:space="0" w:color="auto"/>
          </w:divBdr>
        </w:div>
        <w:div w:id="1441561092">
          <w:marLeft w:val="0"/>
          <w:marRight w:val="0"/>
          <w:marTop w:val="0"/>
          <w:marBottom w:val="0"/>
          <w:divBdr>
            <w:top w:val="none" w:sz="0" w:space="0" w:color="auto"/>
            <w:left w:val="none" w:sz="0" w:space="0" w:color="auto"/>
            <w:bottom w:val="none" w:sz="0" w:space="0" w:color="auto"/>
            <w:right w:val="none" w:sz="0" w:space="0" w:color="auto"/>
          </w:divBdr>
        </w:div>
        <w:div w:id="1441992962">
          <w:marLeft w:val="0"/>
          <w:marRight w:val="0"/>
          <w:marTop w:val="0"/>
          <w:marBottom w:val="0"/>
          <w:divBdr>
            <w:top w:val="none" w:sz="0" w:space="0" w:color="auto"/>
            <w:left w:val="none" w:sz="0" w:space="0" w:color="auto"/>
            <w:bottom w:val="none" w:sz="0" w:space="0" w:color="auto"/>
            <w:right w:val="none" w:sz="0" w:space="0" w:color="auto"/>
          </w:divBdr>
        </w:div>
        <w:div w:id="1459303296">
          <w:marLeft w:val="0"/>
          <w:marRight w:val="0"/>
          <w:marTop w:val="0"/>
          <w:marBottom w:val="0"/>
          <w:divBdr>
            <w:top w:val="none" w:sz="0" w:space="0" w:color="auto"/>
            <w:left w:val="none" w:sz="0" w:space="0" w:color="auto"/>
            <w:bottom w:val="none" w:sz="0" w:space="0" w:color="auto"/>
            <w:right w:val="none" w:sz="0" w:space="0" w:color="auto"/>
          </w:divBdr>
        </w:div>
        <w:div w:id="1472748329">
          <w:marLeft w:val="0"/>
          <w:marRight w:val="0"/>
          <w:marTop w:val="0"/>
          <w:marBottom w:val="0"/>
          <w:divBdr>
            <w:top w:val="none" w:sz="0" w:space="0" w:color="auto"/>
            <w:left w:val="none" w:sz="0" w:space="0" w:color="auto"/>
            <w:bottom w:val="none" w:sz="0" w:space="0" w:color="auto"/>
            <w:right w:val="none" w:sz="0" w:space="0" w:color="auto"/>
          </w:divBdr>
        </w:div>
        <w:div w:id="1483305264">
          <w:marLeft w:val="0"/>
          <w:marRight w:val="0"/>
          <w:marTop w:val="0"/>
          <w:marBottom w:val="0"/>
          <w:divBdr>
            <w:top w:val="none" w:sz="0" w:space="0" w:color="auto"/>
            <w:left w:val="none" w:sz="0" w:space="0" w:color="auto"/>
            <w:bottom w:val="none" w:sz="0" w:space="0" w:color="auto"/>
            <w:right w:val="none" w:sz="0" w:space="0" w:color="auto"/>
          </w:divBdr>
        </w:div>
        <w:div w:id="1502233750">
          <w:marLeft w:val="0"/>
          <w:marRight w:val="0"/>
          <w:marTop w:val="0"/>
          <w:marBottom w:val="0"/>
          <w:divBdr>
            <w:top w:val="none" w:sz="0" w:space="0" w:color="auto"/>
            <w:left w:val="none" w:sz="0" w:space="0" w:color="auto"/>
            <w:bottom w:val="none" w:sz="0" w:space="0" w:color="auto"/>
            <w:right w:val="none" w:sz="0" w:space="0" w:color="auto"/>
          </w:divBdr>
        </w:div>
        <w:div w:id="1540127215">
          <w:marLeft w:val="0"/>
          <w:marRight w:val="0"/>
          <w:marTop w:val="0"/>
          <w:marBottom w:val="0"/>
          <w:divBdr>
            <w:top w:val="none" w:sz="0" w:space="0" w:color="auto"/>
            <w:left w:val="none" w:sz="0" w:space="0" w:color="auto"/>
            <w:bottom w:val="none" w:sz="0" w:space="0" w:color="auto"/>
            <w:right w:val="none" w:sz="0" w:space="0" w:color="auto"/>
          </w:divBdr>
        </w:div>
        <w:div w:id="1550417281">
          <w:marLeft w:val="0"/>
          <w:marRight w:val="0"/>
          <w:marTop w:val="0"/>
          <w:marBottom w:val="0"/>
          <w:divBdr>
            <w:top w:val="none" w:sz="0" w:space="0" w:color="auto"/>
            <w:left w:val="none" w:sz="0" w:space="0" w:color="auto"/>
            <w:bottom w:val="none" w:sz="0" w:space="0" w:color="auto"/>
            <w:right w:val="none" w:sz="0" w:space="0" w:color="auto"/>
          </w:divBdr>
        </w:div>
        <w:div w:id="1557857221">
          <w:marLeft w:val="0"/>
          <w:marRight w:val="0"/>
          <w:marTop w:val="0"/>
          <w:marBottom w:val="0"/>
          <w:divBdr>
            <w:top w:val="none" w:sz="0" w:space="0" w:color="auto"/>
            <w:left w:val="none" w:sz="0" w:space="0" w:color="auto"/>
            <w:bottom w:val="none" w:sz="0" w:space="0" w:color="auto"/>
            <w:right w:val="none" w:sz="0" w:space="0" w:color="auto"/>
          </w:divBdr>
        </w:div>
        <w:div w:id="1572233629">
          <w:marLeft w:val="0"/>
          <w:marRight w:val="0"/>
          <w:marTop w:val="0"/>
          <w:marBottom w:val="0"/>
          <w:divBdr>
            <w:top w:val="none" w:sz="0" w:space="0" w:color="auto"/>
            <w:left w:val="none" w:sz="0" w:space="0" w:color="auto"/>
            <w:bottom w:val="none" w:sz="0" w:space="0" w:color="auto"/>
            <w:right w:val="none" w:sz="0" w:space="0" w:color="auto"/>
          </w:divBdr>
        </w:div>
        <w:div w:id="1584409697">
          <w:marLeft w:val="0"/>
          <w:marRight w:val="0"/>
          <w:marTop w:val="0"/>
          <w:marBottom w:val="0"/>
          <w:divBdr>
            <w:top w:val="none" w:sz="0" w:space="0" w:color="auto"/>
            <w:left w:val="none" w:sz="0" w:space="0" w:color="auto"/>
            <w:bottom w:val="none" w:sz="0" w:space="0" w:color="auto"/>
            <w:right w:val="none" w:sz="0" w:space="0" w:color="auto"/>
          </w:divBdr>
        </w:div>
        <w:div w:id="1588493071">
          <w:marLeft w:val="0"/>
          <w:marRight w:val="0"/>
          <w:marTop w:val="0"/>
          <w:marBottom w:val="0"/>
          <w:divBdr>
            <w:top w:val="none" w:sz="0" w:space="0" w:color="auto"/>
            <w:left w:val="none" w:sz="0" w:space="0" w:color="auto"/>
            <w:bottom w:val="none" w:sz="0" w:space="0" w:color="auto"/>
            <w:right w:val="none" w:sz="0" w:space="0" w:color="auto"/>
          </w:divBdr>
        </w:div>
        <w:div w:id="1612400476">
          <w:marLeft w:val="0"/>
          <w:marRight w:val="0"/>
          <w:marTop w:val="0"/>
          <w:marBottom w:val="0"/>
          <w:divBdr>
            <w:top w:val="none" w:sz="0" w:space="0" w:color="auto"/>
            <w:left w:val="none" w:sz="0" w:space="0" w:color="auto"/>
            <w:bottom w:val="none" w:sz="0" w:space="0" w:color="auto"/>
            <w:right w:val="none" w:sz="0" w:space="0" w:color="auto"/>
          </w:divBdr>
        </w:div>
        <w:div w:id="1616936243">
          <w:marLeft w:val="0"/>
          <w:marRight w:val="0"/>
          <w:marTop w:val="0"/>
          <w:marBottom w:val="0"/>
          <w:divBdr>
            <w:top w:val="none" w:sz="0" w:space="0" w:color="auto"/>
            <w:left w:val="none" w:sz="0" w:space="0" w:color="auto"/>
            <w:bottom w:val="none" w:sz="0" w:space="0" w:color="auto"/>
            <w:right w:val="none" w:sz="0" w:space="0" w:color="auto"/>
          </w:divBdr>
        </w:div>
        <w:div w:id="1617562451">
          <w:marLeft w:val="0"/>
          <w:marRight w:val="0"/>
          <w:marTop w:val="0"/>
          <w:marBottom w:val="0"/>
          <w:divBdr>
            <w:top w:val="none" w:sz="0" w:space="0" w:color="auto"/>
            <w:left w:val="none" w:sz="0" w:space="0" w:color="auto"/>
            <w:bottom w:val="none" w:sz="0" w:space="0" w:color="auto"/>
            <w:right w:val="none" w:sz="0" w:space="0" w:color="auto"/>
          </w:divBdr>
        </w:div>
        <w:div w:id="1628196732">
          <w:marLeft w:val="0"/>
          <w:marRight w:val="0"/>
          <w:marTop w:val="0"/>
          <w:marBottom w:val="0"/>
          <w:divBdr>
            <w:top w:val="none" w:sz="0" w:space="0" w:color="auto"/>
            <w:left w:val="none" w:sz="0" w:space="0" w:color="auto"/>
            <w:bottom w:val="none" w:sz="0" w:space="0" w:color="auto"/>
            <w:right w:val="none" w:sz="0" w:space="0" w:color="auto"/>
          </w:divBdr>
        </w:div>
        <w:div w:id="1628705839">
          <w:marLeft w:val="0"/>
          <w:marRight w:val="0"/>
          <w:marTop w:val="0"/>
          <w:marBottom w:val="0"/>
          <w:divBdr>
            <w:top w:val="none" w:sz="0" w:space="0" w:color="auto"/>
            <w:left w:val="none" w:sz="0" w:space="0" w:color="auto"/>
            <w:bottom w:val="none" w:sz="0" w:space="0" w:color="auto"/>
            <w:right w:val="none" w:sz="0" w:space="0" w:color="auto"/>
          </w:divBdr>
        </w:div>
        <w:div w:id="1682658699">
          <w:marLeft w:val="0"/>
          <w:marRight w:val="0"/>
          <w:marTop w:val="0"/>
          <w:marBottom w:val="0"/>
          <w:divBdr>
            <w:top w:val="none" w:sz="0" w:space="0" w:color="auto"/>
            <w:left w:val="none" w:sz="0" w:space="0" w:color="auto"/>
            <w:bottom w:val="none" w:sz="0" w:space="0" w:color="auto"/>
            <w:right w:val="none" w:sz="0" w:space="0" w:color="auto"/>
          </w:divBdr>
        </w:div>
        <w:div w:id="1702050283">
          <w:marLeft w:val="0"/>
          <w:marRight w:val="0"/>
          <w:marTop w:val="0"/>
          <w:marBottom w:val="0"/>
          <w:divBdr>
            <w:top w:val="none" w:sz="0" w:space="0" w:color="auto"/>
            <w:left w:val="none" w:sz="0" w:space="0" w:color="auto"/>
            <w:bottom w:val="none" w:sz="0" w:space="0" w:color="auto"/>
            <w:right w:val="none" w:sz="0" w:space="0" w:color="auto"/>
          </w:divBdr>
        </w:div>
        <w:div w:id="1722290899">
          <w:marLeft w:val="0"/>
          <w:marRight w:val="0"/>
          <w:marTop w:val="0"/>
          <w:marBottom w:val="0"/>
          <w:divBdr>
            <w:top w:val="none" w:sz="0" w:space="0" w:color="auto"/>
            <w:left w:val="none" w:sz="0" w:space="0" w:color="auto"/>
            <w:bottom w:val="none" w:sz="0" w:space="0" w:color="auto"/>
            <w:right w:val="none" w:sz="0" w:space="0" w:color="auto"/>
          </w:divBdr>
        </w:div>
        <w:div w:id="1722633332">
          <w:marLeft w:val="0"/>
          <w:marRight w:val="0"/>
          <w:marTop w:val="0"/>
          <w:marBottom w:val="0"/>
          <w:divBdr>
            <w:top w:val="none" w:sz="0" w:space="0" w:color="auto"/>
            <w:left w:val="none" w:sz="0" w:space="0" w:color="auto"/>
            <w:bottom w:val="none" w:sz="0" w:space="0" w:color="auto"/>
            <w:right w:val="none" w:sz="0" w:space="0" w:color="auto"/>
          </w:divBdr>
        </w:div>
        <w:div w:id="1734113855">
          <w:marLeft w:val="0"/>
          <w:marRight w:val="0"/>
          <w:marTop w:val="0"/>
          <w:marBottom w:val="0"/>
          <w:divBdr>
            <w:top w:val="none" w:sz="0" w:space="0" w:color="auto"/>
            <w:left w:val="none" w:sz="0" w:space="0" w:color="auto"/>
            <w:bottom w:val="none" w:sz="0" w:space="0" w:color="auto"/>
            <w:right w:val="none" w:sz="0" w:space="0" w:color="auto"/>
          </w:divBdr>
        </w:div>
        <w:div w:id="1736932876">
          <w:marLeft w:val="0"/>
          <w:marRight w:val="0"/>
          <w:marTop w:val="0"/>
          <w:marBottom w:val="0"/>
          <w:divBdr>
            <w:top w:val="none" w:sz="0" w:space="0" w:color="auto"/>
            <w:left w:val="none" w:sz="0" w:space="0" w:color="auto"/>
            <w:bottom w:val="none" w:sz="0" w:space="0" w:color="auto"/>
            <w:right w:val="none" w:sz="0" w:space="0" w:color="auto"/>
          </w:divBdr>
        </w:div>
        <w:div w:id="1739277856">
          <w:marLeft w:val="0"/>
          <w:marRight w:val="0"/>
          <w:marTop w:val="0"/>
          <w:marBottom w:val="0"/>
          <w:divBdr>
            <w:top w:val="none" w:sz="0" w:space="0" w:color="auto"/>
            <w:left w:val="none" w:sz="0" w:space="0" w:color="auto"/>
            <w:bottom w:val="none" w:sz="0" w:space="0" w:color="auto"/>
            <w:right w:val="none" w:sz="0" w:space="0" w:color="auto"/>
          </w:divBdr>
        </w:div>
        <w:div w:id="1745567859">
          <w:marLeft w:val="0"/>
          <w:marRight w:val="0"/>
          <w:marTop w:val="0"/>
          <w:marBottom w:val="0"/>
          <w:divBdr>
            <w:top w:val="none" w:sz="0" w:space="0" w:color="auto"/>
            <w:left w:val="none" w:sz="0" w:space="0" w:color="auto"/>
            <w:bottom w:val="none" w:sz="0" w:space="0" w:color="auto"/>
            <w:right w:val="none" w:sz="0" w:space="0" w:color="auto"/>
          </w:divBdr>
        </w:div>
        <w:div w:id="1758208061">
          <w:marLeft w:val="0"/>
          <w:marRight w:val="0"/>
          <w:marTop w:val="0"/>
          <w:marBottom w:val="0"/>
          <w:divBdr>
            <w:top w:val="none" w:sz="0" w:space="0" w:color="auto"/>
            <w:left w:val="none" w:sz="0" w:space="0" w:color="auto"/>
            <w:bottom w:val="none" w:sz="0" w:space="0" w:color="auto"/>
            <w:right w:val="none" w:sz="0" w:space="0" w:color="auto"/>
          </w:divBdr>
        </w:div>
        <w:div w:id="1781411828">
          <w:marLeft w:val="0"/>
          <w:marRight w:val="0"/>
          <w:marTop w:val="0"/>
          <w:marBottom w:val="0"/>
          <w:divBdr>
            <w:top w:val="none" w:sz="0" w:space="0" w:color="auto"/>
            <w:left w:val="none" w:sz="0" w:space="0" w:color="auto"/>
            <w:bottom w:val="none" w:sz="0" w:space="0" w:color="auto"/>
            <w:right w:val="none" w:sz="0" w:space="0" w:color="auto"/>
          </w:divBdr>
        </w:div>
        <w:div w:id="1832983890">
          <w:marLeft w:val="0"/>
          <w:marRight w:val="0"/>
          <w:marTop w:val="0"/>
          <w:marBottom w:val="0"/>
          <w:divBdr>
            <w:top w:val="none" w:sz="0" w:space="0" w:color="auto"/>
            <w:left w:val="none" w:sz="0" w:space="0" w:color="auto"/>
            <w:bottom w:val="none" w:sz="0" w:space="0" w:color="auto"/>
            <w:right w:val="none" w:sz="0" w:space="0" w:color="auto"/>
          </w:divBdr>
        </w:div>
        <w:div w:id="1839924474">
          <w:marLeft w:val="0"/>
          <w:marRight w:val="0"/>
          <w:marTop w:val="0"/>
          <w:marBottom w:val="0"/>
          <w:divBdr>
            <w:top w:val="none" w:sz="0" w:space="0" w:color="auto"/>
            <w:left w:val="none" w:sz="0" w:space="0" w:color="auto"/>
            <w:bottom w:val="none" w:sz="0" w:space="0" w:color="auto"/>
            <w:right w:val="none" w:sz="0" w:space="0" w:color="auto"/>
          </w:divBdr>
        </w:div>
        <w:div w:id="1855341132">
          <w:marLeft w:val="0"/>
          <w:marRight w:val="0"/>
          <w:marTop w:val="0"/>
          <w:marBottom w:val="0"/>
          <w:divBdr>
            <w:top w:val="none" w:sz="0" w:space="0" w:color="auto"/>
            <w:left w:val="none" w:sz="0" w:space="0" w:color="auto"/>
            <w:bottom w:val="none" w:sz="0" w:space="0" w:color="auto"/>
            <w:right w:val="none" w:sz="0" w:space="0" w:color="auto"/>
          </w:divBdr>
        </w:div>
        <w:div w:id="1871608930">
          <w:marLeft w:val="0"/>
          <w:marRight w:val="0"/>
          <w:marTop w:val="0"/>
          <w:marBottom w:val="0"/>
          <w:divBdr>
            <w:top w:val="none" w:sz="0" w:space="0" w:color="auto"/>
            <w:left w:val="none" w:sz="0" w:space="0" w:color="auto"/>
            <w:bottom w:val="none" w:sz="0" w:space="0" w:color="auto"/>
            <w:right w:val="none" w:sz="0" w:space="0" w:color="auto"/>
          </w:divBdr>
        </w:div>
        <w:div w:id="1873690356">
          <w:marLeft w:val="0"/>
          <w:marRight w:val="0"/>
          <w:marTop w:val="0"/>
          <w:marBottom w:val="0"/>
          <w:divBdr>
            <w:top w:val="none" w:sz="0" w:space="0" w:color="auto"/>
            <w:left w:val="none" w:sz="0" w:space="0" w:color="auto"/>
            <w:bottom w:val="none" w:sz="0" w:space="0" w:color="auto"/>
            <w:right w:val="none" w:sz="0" w:space="0" w:color="auto"/>
          </w:divBdr>
        </w:div>
        <w:div w:id="1876428673">
          <w:marLeft w:val="0"/>
          <w:marRight w:val="0"/>
          <w:marTop w:val="0"/>
          <w:marBottom w:val="0"/>
          <w:divBdr>
            <w:top w:val="none" w:sz="0" w:space="0" w:color="auto"/>
            <w:left w:val="none" w:sz="0" w:space="0" w:color="auto"/>
            <w:bottom w:val="none" w:sz="0" w:space="0" w:color="auto"/>
            <w:right w:val="none" w:sz="0" w:space="0" w:color="auto"/>
          </w:divBdr>
        </w:div>
        <w:div w:id="1918394885">
          <w:marLeft w:val="0"/>
          <w:marRight w:val="0"/>
          <w:marTop w:val="0"/>
          <w:marBottom w:val="0"/>
          <w:divBdr>
            <w:top w:val="none" w:sz="0" w:space="0" w:color="auto"/>
            <w:left w:val="none" w:sz="0" w:space="0" w:color="auto"/>
            <w:bottom w:val="none" w:sz="0" w:space="0" w:color="auto"/>
            <w:right w:val="none" w:sz="0" w:space="0" w:color="auto"/>
          </w:divBdr>
        </w:div>
        <w:div w:id="1920408987">
          <w:marLeft w:val="0"/>
          <w:marRight w:val="0"/>
          <w:marTop w:val="0"/>
          <w:marBottom w:val="0"/>
          <w:divBdr>
            <w:top w:val="none" w:sz="0" w:space="0" w:color="auto"/>
            <w:left w:val="none" w:sz="0" w:space="0" w:color="auto"/>
            <w:bottom w:val="none" w:sz="0" w:space="0" w:color="auto"/>
            <w:right w:val="none" w:sz="0" w:space="0" w:color="auto"/>
          </w:divBdr>
        </w:div>
        <w:div w:id="1940478916">
          <w:marLeft w:val="0"/>
          <w:marRight w:val="0"/>
          <w:marTop w:val="0"/>
          <w:marBottom w:val="0"/>
          <w:divBdr>
            <w:top w:val="none" w:sz="0" w:space="0" w:color="auto"/>
            <w:left w:val="none" w:sz="0" w:space="0" w:color="auto"/>
            <w:bottom w:val="none" w:sz="0" w:space="0" w:color="auto"/>
            <w:right w:val="none" w:sz="0" w:space="0" w:color="auto"/>
          </w:divBdr>
        </w:div>
        <w:div w:id="1966109573">
          <w:marLeft w:val="0"/>
          <w:marRight w:val="0"/>
          <w:marTop w:val="0"/>
          <w:marBottom w:val="0"/>
          <w:divBdr>
            <w:top w:val="none" w:sz="0" w:space="0" w:color="auto"/>
            <w:left w:val="none" w:sz="0" w:space="0" w:color="auto"/>
            <w:bottom w:val="none" w:sz="0" w:space="0" w:color="auto"/>
            <w:right w:val="none" w:sz="0" w:space="0" w:color="auto"/>
          </w:divBdr>
        </w:div>
        <w:div w:id="1969168493">
          <w:marLeft w:val="0"/>
          <w:marRight w:val="0"/>
          <w:marTop w:val="0"/>
          <w:marBottom w:val="0"/>
          <w:divBdr>
            <w:top w:val="none" w:sz="0" w:space="0" w:color="auto"/>
            <w:left w:val="none" w:sz="0" w:space="0" w:color="auto"/>
            <w:bottom w:val="none" w:sz="0" w:space="0" w:color="auto"/>
            <w:right w:val="none" w:sz="0" w:space="0" w:color="auto"/>
          </w:divBdr>
        </w:div>
        <w:div w:id="1976056754">
          <w:marLeft w:val="0"/>
          <w:marRight w:val="0"/>
          <w:marTop w:val="0"/>
          <w:marBottom w:val="0"/>
          <w:divBdr>
            <w:top w:val="none" w:sz="0" w:space="0" w:color="auto"/>
            <w:left w:val="none" w:sz="0" w:space="0" w:color="auto"/>
            <w:bottom w:val="none" w:sz="0" w:space="0" w:color="auto"/>
            <w:right w:val="none" w:sz="0" w:space="0" w:color="auto"/>
          </w:divBdr>
        </w:div>
        <w:div w:id="1978339724">
          <w:marLeft w:val="0"/>
          <w:marRight w:val="0"/>
          <w:marTop w:val="0"/>
          <w:marBottom w:val="0"/>
          <w:divBdr>
            <w:top w:val="none" w:sz="0" w:space="0" w:color="auto"/>
            <w:left w:val="none" w:sz="0" w:space="0" w:color="auto"/>
            <w:bottom w:val="none" w:sz="0" w:space="0" w:color="auto"/>
            <w:right w:val="none" w:sz="0" w:space="0" w:color="auto"/>
          </w:divBdr>
        </w:div>
        <w:div w:id="1984580056">
          <w:marLeft w:val="0"/>
          <w:marRight w:val="0"/>
          <w:marTop w:val="0"/>
          <w:marBottom w:val="0"/>
          <w:divBdr>
            <w:top w:val="none" w:sz="0" w:space="0" w:color="auto"/>
            <w:left w:val="none" w:sz="0" w:space="0" w:color="auto"/>
            <w:bottom w:val="none" w:sz="0" w:space="0" w:color="auto"/>
            <w:right w:val="none" w:sz="0" w:space="0" w:color="auto"/>
          </w:divBdr>
        </w:div>
        <w:div w:id="1999841024">
          <w:marLeft w:val="0"/>
          <w:marRight w:val="0"/>
          <w:marTop w:val="0"/>
          <w:marBottom w:val="0"/>
          <w:divBdr>
            <w:top w:val="none" w:sz="0" w:space="0" w:color="auto"/>
            <w:left w:val="none" w:sz="0" w:space="0" w:color="auto"/>
            <w:bottom w:val="none" w:sz="0" w:space="0" w:color="auto"/>
            <w:right w:val="none" w:sz="0" w:space="0" w:color="auto"/>
          </w:divBdr>
        </w:div>
        <w:div w:id="2011332206">
          <w:marLeft w:val="0"/>
          <w:marRight w:val="0"/>
          <w:marTop w:val="0"/>
          <w:marBottom w:val="0"/>
          <w:divBdr>
            <w:top w:val="none" w:sz="0" w:space="0" w:color="auto"/>
            <w:left w:val="none" w:sz="0" w:space="0" w:color="auto"/>
            <w:bottom w:val="none" w:sz="0" w:space="0" w:color="auto"/>
            <w:right w:val="none" w:sz="0" w:space="0" w:color="auto"/>
          </w:divBdr>
        </w:div>
        <w:div w:id="2029332472">
          <w:marLeft w:val="0"/>
          <w:marRight w:val="0"/>
          <w:marTop w:val="0"/>
          <w:marBottom w:val="0"/>
          <w:divBdr>
            <w:top w:val="none" w:sz="0" w:space="0" w:color="auto"/>
            <w:left w:val="none" w:sz="0" w:space="0" w:color="auto"/>
            <w:bottom w:val="none" w:sz="0" w:space="0" w:color="auto"/>
            <w:right w:val="none" w:sz="0" w:space="0" w:color="auto"/>
          </w:divBdr>
        </w:div>
        <w:div w:id="2030596006">
          <w:marLeft w:val="0"/>
          <w:marRight w:val="0"/>
          <w:marTop w:val="0"/>
          <w:marBottom w:val="0"/>
          <w:divBdr>
            <w:top w:val="none" w:sz="0" w:space="0" w:color="auto"/>
            <w:left w:val="none" w:sz="0" w:space="0" w:color="auto"/>
            <w:bottom w:val="none" w:sz="0" w:space="0" w:color="auto"/>
            <w:right w:val="none" w:sz="0" w:space="0" w:color="auto"/>
          </w:divBdr>
        </w:div>
        <w:div w:id="2071803498">
          <w:marLeft w:val="0"/>
          <w:marRight w:val="0"/>
          <w:marTop w:val="0"/>
          <w:marBottom w:val="0"/>
          <w:divBdr>
            <w:top w:val="none" w:sz="0" w:space="0" w:color="auto"/>
            <w:left w:val="none" w:sz="0" w:space="0" w:color="auto"/>
            <w:bottom w:val="none" w:sz="0" w:space="0" w:color="auto"/>
            <w:right w:val="none" w:sz="0" w:space="0" w:color="auto"/>
          </w:divBdr>
        </w:div>
        <w:div w:id="2089693910">
          <w:marLeft w:val="0"/>
          <w:marRight w:val="0"/>
          <w:marTop w:val="0"/>
          <w:marBottom w:val="0"/>
          <w:divBdr>
            <w:top w:val="none" w:sz="0" w:space="0" w:color="auto"/>
            <w:left w:val="none" w:sz="0" w:space="0" w:color="auto"/>
            <w:bottom w:val="none" w:sz="0" w:space="0" w:color="auto"/>
            <w:right w:val="none" w:sz="0" w:space="0" w:color="auto"/>
          </w:divBdr>
        </w:div>
        <w:div w:id="2132164003">
          <w:marLeft w:val="0"/>
          <w:marRight w:val="0"/>
          <w:marTop w:val="0"/>
          <w:marBottom w:val="0"/>
          <w:divBdr>
            <w:top w:val="none" w:sz="0" w:space="0" w:color="auto"/>
            <w:left w:val="none" w:sz="0" w:space="0" w:color="auto"/>
            <w:bottom w:val="none" w:sz="0" w:space="0" w:color="auto"/>
            <w:right w:val="none" w:sz="0" w:space="0" w:color="auto"/>
          </w:divBdr>
        </w:div>
      </w:divsChild>
    </w:div>
    <w:div w:id="1450470362">
      <w:bodyDiv w:val="1"/>
      <w:marLeft w:val="0"/>
      <w:marRight w:val="0"/>
      <w:marTop w:val="0"/>
      <w:marBottom w:val="0"/>
      <w:divBdr>
        <w:top w:val="none" w:sz="0" w:space="0" w:color="auto"/>
        <w:left w:val="none" w:sz="0" w:space="0" w:color="auto"/>
        <w:bottom w:val="none" w:sz="0" w:space="0" w:color="auto"/>
        <w:right w:val="none" w:sz="0" w:space="0" w:color="auto"/>
      </w:divBdr>
    </w:div>
    <w:div w:id="1650669720">
      <w:bodyDiv w:val="1"/>
      <w:marLeft w:val="0"/>
      <w:marRight w:val="0"/>
      <w:marTop w:val="0"/>
      <w:marBottom w:val="0"/>
      <w:divBdr>
        <w:top w:val="none" w:sz="0" w:space="0" w:color="auto"/>
        <w:left w:val="none" w:sz="0" w:space="0" w:color="auto"/>
        <w:bottom w:val="none" w:sz="0" w:space="0" w:color="auto"/>
        <w:right w:val="none" w:sz="0" w:space="0" w:color="auto"/>
      </w:divBdr>
      <w:divsChild>
        <w:div w:id="28604954">
          <w:marLeft w:val="0"/>
          <w:marRight w:val="0"/>
          <w:marTop w:val="0"/>
          <w:marBottom w:val="0"/>
          <w:divBdr>
            <w:top w:val="none" w:sz="0" w:space="0" w:color="auto"/>
            <w:left w:val="none" w:sz="0" w:space="0" w:color="auto"/>
            <w:bottom w:val="none" w:sz="0" w:space="0" w:color="auto"/>
            <w:right w:val="none" w:sz="0" w:space="0" w:color="auto"/>
          </w:divBdr>
        </w:div>
        <w:div w:id="74060528">
          <w:marLeft w:val="0"/>
          <w:marRight w:val="0"/>
          <w:marTop w:val="0"/>
          <w:marBottom w:val="0"/>
          <w:divBdr>
            <w:top w:val="none" w:sz="0" w:space="0" w:color="auto"/>
            <w:left w:val="none" w:sz="0" w:space="0" w:color="auto"/>
            <w:bottom w:val="none" w:sz="0" w:space="0" w:color="auto"/>
            <w:right w:val="none" w:sz="0" w:space="0" w:color="auto"/>
          </w:divBdr>
        </w:div>
        <w:div w:id="105463143">
          <w:marLeft w:val="0"/>
          <w:marRight w:val="0"/>
          <w:marTop w:val="0"/>
          <w:marBottom w:val="0"/>
          <w:divBdr>
            <w:top w:val="none" w:sz="0" w:space="0" w:color="auto"/>
            <w:left w:val="none" w:sz="0" w:space="0" w:color="auto"/>
            <w:bottom w:val="none" w:sz="0" w:space="0" w:color="auto"/>
            <w:right w:val="none" w:sz="0" w:space="0" w:color="auto"/>
          </w:divBdr>
        </w:div>
        <w:div w:id="111631447">
          <w:marLeft w:val="0"/>
          <w:marRight w:val="0"/>
          <w:marTop w:val="0"/>
          <w:marBottom w:val="0"/>
          <w:divBdr>
            <w:top w:val="none" w:sz="0" w:space="0" w:color="auto"/>
            <w:left w:val="none" w:sz="0" w:space="0" w:color="auto"/>
            <w:bottom w:val="none" w:sz="0" w:space="0" w:color="auto"/>
            <w:right w:val="none" w:sz="0" w:space="0" w:color="auto"/>
          </w:divBdr>
        </w:div>
        <w:div w:id="116416786">
          <w:marLeft w:val="0"/>
          <w:marRight w:val="0"/>
          <w:marTop w:val="0"/>
          <w:marBottom w:val="0"/>
          <w:divBdr>
            <w:top w:val="none" w:sz="0" w:space="0" w:color="auto"/>
            <w:left w:val="none" w:sz="0" w:space="0" w:color="auto"/>
            <w:bottom w:val="none" w:sz="0" w:space="0" w:color="auto"/>
            <w:right w:val="none" w:sz="0" w:space="0" w:color="auto"/>
          </w:divBdr>
        </w:div>
        <w:div w:id="117533400">
          <w:marLeft w:val="0"/>
          <w:marRight w:val="0"/>
          <w:marTop w:val="0"/>
          <w:marBottom w:val="0"/>
          <w:divBdr>
            <w:top w:val="none" w:sz="0" w:space="0" w:color="auto"/>
            <w:left w:val="none" w:sz="0" w:space="0" w:color="auto"/>
            <w:bottom w:val="none" w:sz="0" w:space="0" w:color="auto"/>
            <w:right w:val="none" w:sz="0" w:space="0" w:color="auto"/>
          </w:divBdr>
        </w:div>
        <w:div w:id="120926643">
          <w:marLeft w:val="0"/>
          <w:marRight w:val="0"/>
          <w:marTop w:val="0"/>
          <w:marBottom w:val="0"/>
          <w:divBdr>
            <w:top w:val="none" w:sz="0" w:space="0" w:color="auto"/>
            <w:left w:val="none" w:sz="0" w:space="0" w:color="auto"/>
            <w:bottom w:val="none" w:sz="0" w:space="0" w:color="auto"/>
            <w:right w:val="none" w:sz="0" w:space="0" w:color="auto"/>
          </w:divBdr>
        </w:div>
        <w:div w:id="124011500">
          <w:marLeft w:val="0"/>
          <w:marRight w:val="0"/>
          <w:marTop w:val="0"/>
          <w:marBottom w:val="0"/>
          <w:divBdr>
            <w:top w:val="none" w:sz="0" w:space="0" w:color="auto"/>
            <w:left w:val="none" w:sz="0" w:space="0" w:color="auto"/>
            <w:bottom w:val="none" w:sz="0" w:space="0" w:color="auto"/>
            <w:right w:val="none" w:sz="0" w:space="0" w:color="auto"/>
          </w:divBdr>
        </w:div>
        <w:div w:id="175968359">
          <w:marLeft w:val="0"/>
          <w:marRight w:val="0"/>
          <w:marTop w:val="0"/>
          <w:marBottom w:val="0"/>
          <w:divBdr>
            <w:top w:val="none" w:sz="0" w:space="0" w:color="auto"/>
            <w:left w:val="none" w:sz="0" w:space="0" w:color="auto"/>
            <w:bottom w:val="none" w:sz="0" w:space="0" w:color="auto"/>
            <w:right w:val="none" w:sz="0" w:space="0" w:color="auto"/>
          </w:divBdr>
        </w:div>
        <w:div w:id="195585735">
          <w:marLeft w:val="0"/>
          <w:marRight w:val="0"/>
          <w:marTop w:val="0"/>
          <w:marBottom w:val="0"/>
          <w:divBdr>
            <w:top w:val="none" w:sz="0" w:space="0" w:color="auto"/>
            <w:left w:val="none" w:sz="0" w:space="0" w:color="auto"/>
            <w:bottom w:val="none" w:sz="0" w:space="0" w:color="auto"/>
            <w:right w:val="none" w:sz="0" w:space="0" w:color="auto"/>
          </w:divBdr>
        </w:div>
        <w:div w:id="243757584">
          <w:marLeft w:val="0"/>
          <w:marRight w:val="0"/>
          <w:marTop w:val="0"/>
          <w:marBottom w:val="0"/>
          <w:divBdr>
            <w:top w:val="none" w:sz="0" w:space="0" w:color="auto"/>
            <w:left w:val="none" w:sz="0" w:space="0" w:color="auto"/>
            <w:bottom w:val="none" w:sz="0" w:space="0" w:color="auto"/>
            <w:right w:val="none" w:sz="0" w:space="0" w:color="auto"/>
          </w:divBdr>
        </w:div>
        <w:div w:id="251547998">
          <w:marLeft w:val="0"/>
          <w:marRight w:val="0"/>
          <w:marTop w:val="0"/>
          <w:marBottom w:val="0"/>
          <w:divBdr>
            <w:top w:val="none" w:sz="0" w:space="0" w:color="auto"/>
            <w:left w:val="none" w:sz="0" w:space="0" w:color="auto"/>
            <w:bottom w:val="none" w:sz="0" w:space="0" w:color="auto"/>
            <w:right w:val="none" w:sz="0" w:space="0" w:color="auto"/>
          </w:divBdr>
        </w:div>
        <w:div w:id="277377600">
          <w:marLeft w:val="0"/>
          <w:marRight w:val="0"/>
          <w:marTop w:val="0"/>
          <w:marBottom w:val="0"/>
          <w:divBdr>
            <w:top w:val="none" w:sz="0" w:space="0" w:color="auto"/>
            <w:left w:val="none" w:sz="0" w:space="0" w:color="auto"/>
            <w:bottom w:val="none" w:sz="0" w:space="0" w:color="auto"/>
            <w:right w:val="none" w:sz="0" w:space="0" w:color="auto"/>
          </w:divBdr>
        </w:div>
        <w:div w:id="354498555">
          <w:marLeft w:val="0"/>
          <w:marRight w:val="0"/>
          <w:marTop w:val="0"/>
          <w:marBottom w:val="0"/>
          <w:divBdr>
            <w:top w:val="none" w:sz="0" w:space="0" w:color="auto"/>
            <w:left w:val="none" w:sz="0" w:space="0" w:color="auto"/>
            <w:bottom w:val="none" w:sz="0" w:space="0" w:color="auto"/>
            <w:right w:val="none" w:sz="0" w:space="0" w:color="auto"/>
          </w:divBdr>
        </w:div>
        <w:div w:id="374695148">
          <w:marLeft w:val="0"/>
          <w:marRight w:val="0"/>
          <w:marTop w:val="0"/>
          <w:marBottom w:val="0"/>
          <w:divBdr>
            <w:top w:val="none" w:sz="0" w:space="0" w:color="auto"/>
            <w:left w:val="none" w:sz="0" w:space="0" w:color="auto"/>
            <w:bottom w:val="none" w:sz="0" w:space="0" w:color="auto"/>
            <w:right w:val="none" w:sz="0" w:space="0" w:color="auto"/>
          </w:divBdr>
        </w:div>
        <w:div w:id="403454410">
          <w:marLeft w:val="0"/>
          <w:marRight w:val="0"/>
          <w:marTop w:val="0"/>
          <w:marBottom w:val="0"/>
          <w:divBdr>
            <w:top w:val="none" w:sz="0" w:space="0" w:color="auto"/>
            <w:left w:val="none" w:sz="0" w:space="0" w:color="auto"/>
            <w:bottom w:val="none" w:sz="0" w:space="0" w:color="auto"/>
            <w:right w:val="none" w:sz="0" w:space="0" w:color="auto"/>
          </w:divBdr>
        </w:div>
        <w:div w:id="451899779">
          <w:marLeft w:val="0"/>
          <w:marRight w:val="0"/>
          <w:marTop w:val="0"/>
          <w:marBottom w:val="0"/>
          <w:divBdr>
            <w:top w:val="none" w:sz="0" w:space="0" w:color="auto"/>
            <w:left w:val="none" w:sz="0" w:space="0" w:color="auto"/>
            <w:bottom w:val="none" w:sz="0" w:space="0" w:color="auto"/>
            <w:right w:val="none" w:sz="0" w:space="0" w:color="auto"/>
          </w:divBdr>
        </w:div>
        <w:div w:id="500897429">
          <w:marLeft w:val="0"/>
          <w:marRight w:val="0"/>
          <w:marTop w:val="0"/>
          <w:marBottom w:val="0"/>
          <w:divBdr>
            <w:top w:val="none" w:sz="0" w:space="0" w:color="auto"/>
            <w:left w:val="none" w:sz="0" w:space="0" w:color="auto"/>
            <w:bottom w:val="none" w:sz="0" w:space="0" w:color="auto"/>
            <w:right w:val="none" w:sz="0" w:space="0" w:color="auto"/>
          </w:divBdr>
        </w:div>
        <w:div w:id="505484012">
          <w:marLeft w:val="0"/>
          <w:marRight w:val="0"/>
          <w:marTop w:val="0"/>
          <w:marBottom w:val="0"/>
          <w:divBdr>
            <w:top w:val="none" w:sz="0" w:space="0" w:color="auto"/>
            <w:left w:val="none" w:sz="0" w:space="0" w:color="auto"/>
            <w:bottom w:val="none" w:sz="0" w:space="0" w:color="auto"/>
            <w:right w:val="none" w:sz="0" w:space="0" w:color="auto"/>
          </w:divBdr>
        </w:div>
        <w:div w:id="533731231">
          <w:marLeft w:val="0"/>
          <w:marRight w:val="0"/>
          <w:marTop w:val="0"/>
          <w:marBottom w:val="0"/>
          <w:divBdr>
            <w:top w:val="none" w:sz="0" w:space="0" w:color="auto"/>
            <w:left w:val="none" w:sz="0" w:space="0" w:color="auto"/>
            <w:bottom w:val="none" w:sz="0" w:space="0" w:color="auto"/>
            <w:right w:val="none" w:sz="0" w:space="0" w:color="auto"/>
          </w:divBdr>
        </w:div>
        <w:div w:id="545873378">
          <w:marLeft w:val="0"/>
          <w:marRight w:val="0"/>
          <w:marTop w:val="0"/>
          <w:marBottom w:val="0"/>
          <w:divBdr>
            <w:top w:val="none" w:sz="0" w:space="0" w:color="auto"/>
            <w:left w:val="none" w:sz="0" w:space="0" w:color="auto"/>
            <w:bottom w:val="none" w:sz="0" w:space="0" w:color="auto"/>
            <w:right w:val="none" w:sz="0" w:space="0" w:color="auto"/>
          </w:divBdr>
        </w:div>
        <w:div w:id="550848879">
          <w:marLeft w:val="0"/>
          <w:marRight w:val="0"/>
          <w:marTop w:val="0"/>
          <w:marBottom w:val="0"/>
          <w:divBdr>
            <w:top w:val="none" w:sz="0" w:space="0" w:color="auto"/>
            <w:left w:val="none" w:sz="0" w:space="0" w:color="auto"/>
            <w:bottom w:val="none" w:sz="0" w:space="0" w:color="auto"/>
            <w:right w:val="none" w:sz="0" w:space="0" w:color="auto"/>
          </w:divBdr>
        </w:div>
        <w:div w:id="565453394">
          <w:marLeft w:val="0"/>
          <w:marRight w:val="0"/>
          <w:marTop w:val="0"/>
          <w:marBottom w:val="0"/>
          <w:divBdr>
            <w:top w:val="none" w:sz="0" w:space="0" w:color="auto"/>
            <w:left w:val="none" w:sz="0" w:space="0" w:color="auto"/>
            <w:bottom w:val="none" w:sz="0" w:space="0" w:color="auto"/>
            <w:right w:val="none" w:sz="0" w:space="0" w:color="auto"/>
          </w:divBdr>
        </w:div>
        <w:div w:id="569733034">
          <w:marLeft w:val="0"/>
          <w:marRight w:val="0"/>
          <w:marTop w:val="0"/>
          <w:marBottom w:val="0"/>
          <w:divBdr>
            <w:top w:val="none" w:sz="0" w:space="0" w:color="auto"/>
            <w:left w:val="none" w:sz="0" w:space="0" w:color="auto"/>
            <w:bottom w:val="none" w:sz="0" w:space="0" w:color="auto"/>
            <w:right w:val="none" w:sz="0" w:space="0" w:color="auto"/>
          </w:divBdr>
        </w:div>
        <w:div w:id="571619576">
          <w:marLeft w:val="0"/>
          <w:marRight w:val="0"/>
          <w:marTop w:val="0"/>
          <w:marBottom w:val="0"/>
          <w:divBdr>
            <w:top w:val="none" w:sz="0" w:space="0" w:color="auto"/>
            <w:left w:val="none" w:sz="0" w:space="0" w:color="auto"/>
            <w:bottom w:val="none" w:sz="0" w:space="0" w:color="auto"/>
            <w:right w:val="none" w:sz="0" w:space="0" w:color="auto"/>
          </w:divBdr>
        </w:div>
        <w:div w:id="579871112">
          <w:marLeft w:val="0"/>
          <w:marRight w:val="0"/>
          <w:marTop w:val="0"/>
          <w:marBottom w:val="0"/>
          <w:divBdr>
            <w:top w:val="none" w:sz="0" w:space="0" w:color="auto"/>
            <w:left w:val="none" w:sz="0" w:space="0" w:color="auto"/>
            <w:bottom w:val="none" w:sz="0" w:space="0" w:color="auto"/>
            <w:right w:val="none" w:sz="0" w:space="0" w:color="auto"/>
          </w:divBdr>
        </w:div>
        <w:div w:id="591281803">
          <w:marLeft w:val="0"/>
          <w:marRight w:val="0"/>
          <w:marTop w:val="0"/>
          <w:marBottom w:val="0"/>
          <w:divBdr>
            <w:top w:val="none" w:sz="0" w:space="0" w:color="auto"/>
            <w:left w:val="none" w:sz="0" w:space="0" w:color="auto"/>
            <w:bottom w:val="none" w:sz="0" w:space="0" w:color="auto"/>
            <w:right w:val="none" w:sz="0" w:space="0" w:color="auto"/>
          </w:divBdr>
        </w:div>
        <w:div w:id="607395229">
          <w:marLeft w:val="0"/>
          <w:marRight w:val="0"/>
          <w:marTop w:val="0"/>
          <w:marBottom w:val="0"/>
          <w:divBdr>
            <w:top w:val="none" w:sz="0" w:space="0" w:color="auto"/>
            <w:left w:val="none" w:sz="0" w:space="0" w:color="auto"/>
            <w:bottom w:val="none" w:sz="0" w:space="0" w:color="auto"/>
            <w:right w:val="none" w:sz="0" w:space="0" w:color="auto"/>
          </w:divBdr>
        </w:div>
        <w:div w:id="624895300">
          <w:marLeft w:val="0"/>
          <w:marRight w:val="0"/>
          <w:marTop w:val="0"/>
          <w:marBottom w:val="0"/>
          <w:divBdr>
            <w:top w:val="none" w:sz="0" w:space="0" w:color="auto"/>
            <w:left w:val="none" w:sz="0" w:space="0" w:color="auto"/>
            <w:bottom w:val="none" w:sz="0" w:space="0" w:color="auto"/>
            <w:right w:val="none" w:sz="0" w:space="0" w:color="auto"/>
          </w:divBdr>
        </w:div>
        <w:div w:id="630479014">
          <w:marLeft w:val="0"/>
          <w:marRight w:val="0"/>
          <w:marTop w:val="0"/>
          <w:marBottom w:val="0"/>
          <w:divBdr>
            <w:top w:val="none" w:sz="0" w:space="0" w:color="auto"/>
            <w:left w:val="none" w:sz="0" w:space="0" w:color="auto"/>
            <w:bottom w:val="none" w:sz="0" w:space="0" w:color="auto"/>
            <w:right w:val="none" w:sz="0" w:space="0" w:color="auto"/>
          </w:divBdr>
        </w:div>
        <w:div w:id="630480682">
          <w:marLeft w:val="0"/>
          <w:marRight w:val="0"/>
          <w:marTop w:val="0"/>
          <w:marBottom w:val="0"/>
          <w:divBdr>
            <w:top w:val="none" w:sz="0" w:space="0" w:color="auto"/>
            <w:left w:val="none" w:sz="0" w:space="0" w:color="auto"/>
            <w:bottom w:val="none" w:sz="0" w:space="0" w:color="auto"/>
            <w:right w:val="none" w:sz="0" w:space="0" w:color="auto"/>
          </w:divBdr>
        </w:div>
        <w:div w:id="637537032">
          <w:marLeft w:val="0"/>
          <w:marRight w:val="0"/>
          <w:marTop w:val="0"/>
          <w:marBottom w:val="0"/>
          <w:divBdr>
            <w:top w:val="none" w:sz="0" w:space="0" w:color="auto"/>
            <w:left w:val="none" w:sz="0" w:space="0" w:color="auto"/>
            <w:bottom w:val="none" w:sz="0" w:space="0" w:color="auto"/>
            <w:right w:val="none" w:sz="0" w:space="0" w:color="auto"/>
          </w:divBdr>
        </w:div>
        <w:div w:id="659119786">
          <w:marLeft w:val="0"/>
          <w:marRight w:val="0"/>
          <w:marTop w:val="0"/>
          <w:marBottom w:val="0"/>
          <w:divBdr>
            <w:top w:val="none" w:sz="0" w:space="0" w:color="auto"/>
            <w:left w:val="none" w:sz="0" w:space="0" w:color="auto"/>
            <w:bottom w:val="none" w:sz="0" w:space="0" w:color="auto"/>
            <w:right w:val="none" w:sz="0" w:space="0" w:color="auto"/>
          </w:divBdr>
        </w:div>
        <w:div w:id="664430268">
          <w:marLeft w:val="0"/>
          <w:marRight w:val="0"/>
          <w:marTop w:val="0"/>
          <w:marBottom w:val="0"/>
          <w:divBdr>
            <w:top w:val="none" w:sz="0" w:space="0" w:color="auto"/>
            <w:left w:val="none" w:sz="0" w:space="0" w:color="auto"/>
            <w:bottom w:val="none" w:sz="0" w:space="0" w:color="auto"/>
            <w:right w:val="none" w:sz="0" w:space="0" w:color="auto"/>
          </w:divBdr>
        </w:div>
        <w:div w:id="685669652">
          <w:marLeft w:val="0"/>
          <w:marRight w:val="0"/>
          <w:marTop w:val="0"/>
          <w:marBottom w:val="0"/>
          <w:divBdr>
            <w:top w:val="none" w:sz="0" w:space="0" w:color="auto"/>
            <w:left w:val="none" w:sz="0" w:space="0" w:color="auto"/>
            <w:bottom w:val="none" w:sz="0" w:space="0" w:color="auto"/>
            <w:right w:val="none" w:sz="0" w:space="0" w:color="auto"/>
          </w:divBdr>
        </w:div>
        <w:div w:id="740950027">
          <w:marLeft w:val="0"/>
          <w:marRight w:val="0"/>
          <w:marTop w:val="0"/>
          <w:marBottom w:val="0"/>
          <w:divBdr>
            <w:top w:val="none" w:sz="0" w:space="0" w:color="auto"/>
            <w:left w:val="none" w:sz="0" w:space="0" w:color="auto"/>
            <w:bottom w:val="none" w:sz="0" w:space="0" w:color="auto"/>
            <w:right w:val="none" w:sz="0" w:space="0" w:color="auto"/>
          </w:divBdr>
        </w:div>
        <w:div w:id="747389652">
          <w:marLeft w:val="0"/>
          <w:marRight w:val="0"/>
          <w:marTop w:val="0"/>
          <w:marBottom w:val="0"/>
          <w:divBdr>
            <w:top w:val="none" w:sz="0" w:space="0" w:color="auto"/>
            <w:left w:val="none" w:sz="0" w:space="0" w:color="auto"/>
            <w:bottom w:val="none" w:sz="0" w:space="0" w:color="auto"/>
            <w:right w:val="none" w:sz="0" w:space="0" w:color="auto"/>
          </w:divBdr>
        </w:div>
        <w:div w:id="784621590">
          <w:marLeft w:val="0"/>
          <w:marRight w:val="0"/>
          <w:marTop w:val="0"/>
          <w:marBottom w:val="0"/>
          <w:divBdr>
            <w:top w:val="none" w:sz="0" w:space="0" w:color="auto"/>
            <w:left w:val="none" w:sz="0" w:space="0" w:color="auto"/>
            <w:bottom w:val="none" w:sz="0" w:space="0" w:color="auto"/>
            <w:right w:val="none" w:sz="0" w:space="0" w:color="auto"/>
          </w:divBdr>
        </w:div>
        <w:div w:id="785853413">
          <w:marLeft w:val="0"/>
          <w:marRight w:val="0"/>
          <w:marTop w:val="0"/>
          <w:marBottom w:val="0"/>
          <w:divBdr>
            <w:top w:val="none" w:sz="0" w:space="0" w:color="auto"/>
            <w:left w:val="none" w:sz="0" w:space="0" w:color="auto"/>
            <w:bottom w:val="none" w:sz="0" w:space="0" w:color="auto"/>
            <w:right w:val="none" w:sz="0" w:space="0" w:color="auto"/>
          </w:divBdr>
        </w:div>
        <w:div w:id="809400943">
          <w:marLeft w:val="0"/>
          <w:marRight w:val="0"/>
          <w:marTop w:val="0"/>
          <w:marBottom w:val="0"/>
          <w:divBdr>
            <w:top w:val="none" w:sz="0" w:space="0" w:color="auto"/>
            <w:left w:val="none" w:sz="0" w:space="0" w:color="auto"/>
            <w:bottom w:val="none" w:sz="0" w:space="0" w:color="auto"/>
            <w:right w:val="none" w:sz="0" w:space="0" w:color="auto"/>
          </w:divBdr>
        </w:div>
        <w:div w:id="819804614">
          <w:marLeft w:val="0"/>
          <w:marRight w:val="0"/>
          <w:marTop w:val="0"/>
          <w:marBottom w:val="0"/>
          <w:divBdr>
            <w:top w:val="none" w:sz="0" w:space="0" w:color="auto"/>
            <w:left w:val="none" w:sz="0" w:space="0" w:color="auto"/>
            <w:bottom w:val="none" w:sz="0" w:space="0" w:color="auto"/>
            <w:right w:val="none" w:sz="0" w:space="0" w:color="auto"/>
          </w:divBdr>
        </w:div>
        <w:div w:id="833421616">
          <w:marLeft w:val="0"/>
          <w:marRight w:val="0"/>
          <w:marTop w:val="0"/>
          <w:marBottom w:val="0"/>
          <w:divBdr>
            <w:top w:val="none" w:sz="0" w:space="0" w:color="auto"/>
            <w:left w:val="none" w:sz="0" w:space="0" w:color="auto"/>
            <w:bottom w:val="none" w:sz="0" w:space="0" w:color="auto"/>
            <w:right w:val="none" w:sz="0" w:space="0" w:color="auto"/>
          </w:divBdr>
        </w:div>
        <w:div w:id="846793980">
          <w:marLeft w:val="0"/>
          <w:marRight w:val="0"/>
          <w:marTop w:val="0"/>
          <w:marBottom w:val="0"/>
          <w:divBdr>
            <w:top w:val="none" w:sz="0" w:space="0" w:color="auto"/>
            <w:left w:val="none" w:sz="0" w:space="0" w:color="auto"/>
            <w:bottom w:val="none" w:sz="0" w:space="0" w:color="auto"/>
            <w:right w:val="none" w:sz="0" w:space="0" w:color="auto"/>
          </w:divBdr>
        </w:div>
        <w:div w:id="872840058">
          <w:marLeft w:val="0"/>
          <w:marRight w:val="0"/>
          <w:marTop w:val="0"/>
          <w:marBottom w:val="0"/>
          <w:divBdr>
            <w:top w:val="none" w:sz="0" w:space="0" w:color="auto"/>
            <w:left w:val="none" w:sz="0" w:space="0" w:color="auto"/>
            <w:bottom w:val="none" w:sz="0" w:space="0" w:color="auto"/>
            <w:right w:val="none" w:sz="0" w:space="0" w:color="auto"/>
          </w:divBdr>
        </w:div>
        <w:div w:id="879249958">
          <w:marLeft w:val="0"/>
          <w:marRight w:val="0"/>
          <w:marTop w:val="0"/>
          <w:marBottom w:val="0"/>
          <w:divBdr>
            <w:top w:val="none" w:sz="0" w:space="0" w:color="auto"/>
            <w:left w:val="none" w:sz="0" w:space="0" w:color="auto"/>
            <w:bottom w:val="none" w:sz="0" w:space="0" w:color="auto"/>
            <w:right w:val="none" w:sz="0" w:space="0" w:color="auto"/>
          </w:divBdr>
        </w:div>
        <w:div w:id="881138088">
          <w:marLeft w:val="0"/>
          <w:marRight w:val="0"/>
          <w:marTop w:val="0"/>
          <w:marBottom w:val="0"/>
          <w:divBdr>
            <w:top w:val="none" w:sz="0" w:space="0" w:color="auto"/>
            <w:left w:val="none" w:sz="0" w:space="0" w:color="auto"/>
            <w:bottom w:val="none" w:sz="0" w:space="0" w:color="auto"/>
            <w:right w:val="none" w:sz="0" w:space="0" w:color="auto"/>
          </w:divBdr>
        </w:div>
        <w:div w:id="894976263">
          <w:marLeft w:val="0"/>
          <w:marRight w:val="0"/>
          <w:marTop w:val="0"/>
          <w:marBottom w:val="0"/>
          <w:divBdr>
            <w:top w:val="none" w:sz="0" w:space="0" w:color="auto"/>
            <w:left w:val="none" w:sz="0" w:space="0" w:color="auto"/>
            <w:bottom w:val="none" w:sz="0" w:space="0" w:color="auto"/>
            <w:right w:val="none" w:sz="0" w:space="0" w:color="auto"/>
          </w:divBdr>
        </w:div>
        <w:div w:id="943999375">
          <w:marLeft w:val="0"/>
          <w:marRight w:val="0"/>
          <w:marTop w:val="0"/>
          <w:marBottom w:val="0"/>
          <w:divBdr>
            <w:top w:val="none" w:sz="0" w:space="0" w:color="auto"/>
            <w:left w:val="none" w:sz="0" w:space="0" w:color="auto"/>
            <w:bottom w:val="none" w:sz="0" w:space="0" w:color="auto"/>
            <w:right w:val="none" w:sz="0" w:space="0" w:color="auto"/>
          </w:divBdr>
        </w:div>
        <w:div w:id="963929573">
          <w:marLeft w:val="0"/>
          <w:marRight w:val="0"/>
          <w:marTop w:val="0"/>
          <w:marBottom w:val="0"/>
          <w:divBdr>
            <w:top w:val="none" w:sz="0" w:space="0" w:color="auto"/>
            <w:left w:val="none" w:sz="0" w:space="0" w:color="auto"/>
            <w:bottom w:val="none" w:sz="0" w:space="0" w:color="auto"/>
            <w:right w:val="none" w:sz="0" w:space="0" w:color="auto"/>
          </w:divBdr>
        </w:div>
        <w:div w:id="983046026">
          <w:marLeft w:val="0"/>
          <w:marRight w:val="0"/>
          <w:marTop w:val="0"/>
          <w:marBottom w:val="0"/>
          <w:divBdr>
            <w:top w:val="none" w:sz="0" w:space="0" w:color="auto"/>
            <w:left w:val="none" w:sz="0" w:space="0" w:color="auto"/>
            <w:bottom w:val="none" w:sz="0" w:space="0" w:color="auto"/>
            <w:right w:val="none" w:sz="0" w:space="0" w:color="auto"/>
          </w:divBdr>
        </w:div>
        <w:div w:id="986087162">
          <w:marLeft w:val="0"/>
          <w:marRight w:val="0"/>
          <w:marTop w:val="0"/>
          <w:marBottom w:val="0"/>
          <w:divBdr>
            <w:top w:val="none" w:sz="0" w:space="0" w:color="auto"/>
            <w:left w:val="none" w:sz="0" w:space="0" w:color="auto"/>
            <w:bottom w:val="none" w:sz="0" w:space="0" w:color="auto"/>
            <w:right w:val="none" w:sz="0" w:space="0" w:color="auto"/>
          </w:divBdr>
        </w:div>
        <w:div w:id="1004623812">
          <w:marLeft w:val="0"/>
          <w:marRight w:val="0"/>
          <w:marTop w:val="0"/>
          <w:marBottom w:val="0"/>
          <w:divBdr>
            <w:top w:val="none" w:sz="0" w:space="0" w:color="auto"/>
            <w:left w:val="none" w:sz="0" w:space="0" w:color="auto"/>
            <w:bottom w:val="none" w:sz="0" w:space="0" w:color="auto"/>
            <w:right w:val="none" w:sz="0" w:space="0" w:color="auto"/>
          </w:divBdr>
        </w:div>
        <w:div w:id="1107773334">
          <w:marLeft w:val="0"/>
          <w:marRight w:val="0"/>
          <w:marTop w:val="0"/>
          <w:marBottom w:val="0"/>
          <w:divBdr>
            <w:top w:val="none" w:sz="0" w:space="0" w:color="auto"/>
            <w:left w:val="none" w:sz="0" w:space="0" w:color="auto"/>
            <w:bottom w:val="none" w:sz="0" w:space="0" w:color="auto"/>
            <w:right w:val="none" w:sz="0" w:space="0" w:color="auto"/>
          </w:divBdr>
        </w:div>
        <w:div w:id="1136944679">
          <w:marLeft w:val="0"/>
          <w:marRight w:val="0"/>
          <w:marTop w:val="0"/>
          <w:marBottom w:val="0"/>
          <w:divBdr>
            <w:top w:val="none" w:sz="0" w:space="0" w:color="auto"/>
            <w:left w:val="none" w:sz="0" w:space="0" w:color="auto"/>
            <w:bottom w:val="none" w:sz="0" w:space="0" w:color="auto"/>
            <w:right w:val="none" w:sz="0" w:space="0" w:color="auto"/>
          </w:divBdr>
        </w:div>
        <w:div w:id="1141195871">
          <w:marLeft w:val="0"/>
          <w:marRight w:val="0"/>
          <w:marTop w:val="0"/>
          <w:marBottom w:val="0"/>
          <w:divBdr>
            <w:top w:val="none" w:sz="0" w:space="0" w:color="auto"/>
            <w:left w:val="none" w:sz="0" w:space="0" w:color="auto"/>
            <w:bottom w:val="none" w:sz="0" w:space="0" w:color="auto"/>
            <w:right w:val="none" w:sz="0" w:space="0" w:color="auto"/>
          </w:divBdr>
        </w:div>
        <w:div w:id="1155684520">
          <w:marLeft w:val="0"/>
          <w:marRight w:val="0"/>
          <w:marTop w:val="0"/>
          <w:marBottom w:val="0"/>
          <w:divBdr>
            <w:top w:val="none" w:sz="0" w:space="0" w:color="auto"/>
            <w:left w:val="none" w:sz="0" w:space="0" w:color="auto"/>
            <w:bottom w:val="none" w:sz="0" w:space="0" w:color="auto"/>
            <w:right w:val="none" w:sz="0" w:space="0" w:color="auto"/>
          </w:divBdr>
        </w:div>
        <w:div w:id="1180772256">
          <w:marLeft w:val="0"/>
          <w:marRight w:val="0"/>
          <w:marTop w:val="0"/>
          <w:marBottom w:val="0"/>
          <w:divBdr>
            <w:top w:val="none" w:sz="0" w:space="0" w:color="auto"/>
            <w:left w:val="none" w:sz="0" w:space="0" w:color="auto"/>
            <w:bottom w:val="none" w:sz="0" w:space="0" w:color="auto"/>
            <w:right w:val="none" w:sz="0" w:space="0" w:color="auto"/>
          </w:divBdr>
        </w:div>
        <w:div w:id="1182819769">
          <w:marLeft w:val="0"/>
          <w:marRight w:val="0"/>
          <w:marTop w:val="0"/>
          <w:marBottom w:val="0"/>
          <w:divBdr>
            <w:top w:val="none" w:sz="0" w:space="0" w:color="auto"/>
            <w:left w:val="none" w:sz="0" w:space="0" w:color="auto"/>
            <w:bottom w:val="none" w:sz="0" w:space="0" w:color="auto"/>
            <w:right w:val="none" w:sz="0" w:space="0" w:color="auto"/>
          </w:divBdr>
        </w:div>
        <w:div w:id="1217205713">
          <w:marLeft w:val="0"/>
          <w:marRight w:val="0"/>
          <w:marTop w:val="0"/>
          <w:marBottom w:val="0"/>
          <w:divBdr>
            <w:top w:val="none" w:sz="0" w:space="0" w:color="auto"/>
            <w:left w:val="none" w:sz="0" w:space="0" w:color="auto"/>
            <w:bottom w:val="none" w:sz="0" w:space="0" w:color="auto"/>
            <w:right w:val="none" w:sz="0" w:space="0" w:color="auto"/>
          </w:divBdr>
        </w:div>
        <w:div w:id="1242327664">
          <w:marLeft w:val="0"/>
          <w:marRight w:val="0"/>
          <w:marTop w:val="0"/>
          <w:marBottom w:val="0"/>
          <w:divBdr>
            <w:top w:val="none" w:sz="0" w:space="0" w:color="auto"/>
            <w:left w:val="none" w:sz="0" w:space="0" w:color="auto"/>
            <w:bottom w:val="none" w:sz="0" w:space="0" w:color="auto"/>
            <w:right w:val="none" w:sz="0" w:space="0" w:color="auto"/>
          </w:divBdr>
        </w:div>
        <w:div w:id="1297024151">
          <w:marLeft w:val="0"/>
          <w:marRight w:val="0"/>
          <w:marTop w:val="0"/>
          <w:marBottom w:val="0"/>
          <w:divBdr>
            <w:top w:val="none" w:sz="0" w:space="0" w:color="auto"/>
            <w:left w:val="none" w:sz="0" w:space="0" w:color="auto"/>
            <w:bottom w:val="none" w:sz="0" w:space="0" w:color="auto"/>
            <w:right w:val="none" w:sz="0" w:space="0" w:color="auto"/>
          </w:divBdr>
        </w:div>
        <w:div w:id="1307902229">
          <w:marLeft w:val="0"/>
          <w:marRight w:val="0"/>
          <w:marTop w:val="0"/>
          <w:marBottom w:val="0"/>
          <w:divBdr>
            <w:top w:val="none" w:sz="0" w:space="0" w:color="auto"/>
            <w:left w:val="none" w:sz="0" w:space="0" w:color="auto"/>
            <w:bottom w:val="none" w:sz="0" w:space="0" w:color="auto"/>
            <w:right w:val="none" w:sz="0" w:space="0" w:color="auto"/>
          </w:divBdr>
        </w:div>
        <w:div w:id="1325932895">
          <w:marLeft w:val="0"/>
          <w:marRight w:val="0"/>
          <w:marTop w:val="0"/>
          <w:marBottom w:val="0"/>
          <w:divBdr>
            <w:top w:val="none" w:sz="0" w:space="0" w:color="auto"/>
            <w:left w:val="none" w:sz="0" w:space="0" w:color="auto"/>
            <w:bottom w:val="none" w:sz="0" w:space="0" w:color="auto"/>
            <w:right w:val="none" w:sz="0" w:space="0" w:color="auto"/>
          </w:divBdr>
        </w:div>
        <w:div w:id="1346204376">
          <w:marLeft w:val="0"/>
          <w:marRight w:val="0"/>
          <w:marTop w:val="0"/>
          <w:marBottom w:val="0"/>
          <w:divBdr>
            <w:top w:val="none" w:sz="0" w:space="0" w:color="auto"/>
            <w:left w:val="none" w:sz="0" w:space="0" w:color="auto"/>
            <w:bottom w:val="none" w:sz="0" w:space="0" w:color="auto"/>
            <w:right w:val="none" w:sz="0" w:space="0" w:color="auto"/>
          </w:divBdr>
        </w:div>
        <w:div w:id="1357580017">
          <w:marLeft w:val="0"/>
          <w:marRight w:val="0"/>
          <w:marTop w:val="0"/>
          <w:marBottom w:val="0"/>
          <w:divBdr>
            <w:top w:val="none" w:sz="0" w:space="0" w:color="auto"/>
            <w:left w:val="none" w:sz="0" w:space="0" w:color="auto"/>
            <w:bottom w:val="none" w:sz="0" w:space="0" w:color="auto"/>
            <w:right w:val="none" w:sz="0" w:space="0" w:color="auto"/>
          </w:divBdr>
        </w:div>
        <w:div w:id="1368334019">
          <w:marLeft w:val="0"/>
          <w:marRight w:val="0"/>
          <w:marTop w:val="0"/>
          <w:marBottom w:val="0"/>
          <w:divBdr>
            <w:top w:val="none" w:sz="0" w:space="0" w:color="auto"/>
            <w:left w:val="none" w:sz="0" w:space="0" w:color="auto"/>
            <w:bottom w:val="none" w:sz="0" w:space="0" w:color="auto"/>
            <w:right w:val="none" w:sz="0" w:space="0" w:color="auto"/>
          </w:divBdr>
        </w:div>
        <w:div w:id="1383795369">
          <w:marLeft w:val="0"/>
          <w:marRight w:val="0"/>
          <w:marTop w:val="0"/>
          <w:marBottom w:val="0"/>
          <w:divBdr>
            <w:top w:val="none" w:sz="0" w:space="0" w:color="auto"/>
            <w:left w:val="none" w:sz="0" w:space="0" w:color="auto"/>
            <w:bottom w:val="none" w:sz="0" w:space="0" w:color="auto"/>
            <w:right w:val="none" w:sz="0" w:space="0" w:color="auto"/>
          </w:divBdr>
        </w:div>
        <w:div w:id="1418019260">
          <w:marLeft w:val="0"/>
          <w:marRight w:val="0"/>
          <w:marTop w:val="0"/>
          <w:marBottom w:val="0"/>
          <w:divBdr>
            <w:top w:val="none" w:sz="0" w:space="0" w:color="auto"/>
            <w:left w:val="none" w:sz="0" w:space="0" w:color="auto"/>
            <w:bottom w:val="none" w:sz="0" w:space="0" w:color="auto"/>
            <w:right w:val="none" w:sz="0" w:space="0" w:color="auto"/>
          </w:divBdr>
        </w:div>
        <w:div w:id="1419057742">
          <w:marLeft w:val="0"/>
          <w:marRight w:val="0"/>
          <w:marTop w:val="0"/>
          <w:marBottom w:val="0"/>
          <w:divBdr>
            <w:top w:val="none" w:sz="0" w:space="0" w:color="auto"/>
            <w:left w:val="none" w:sz="0" w:space="0" w:color="auto"/>
            <w:bottom w:val="none" w:sz="0" w:space="0" w:color="auto"/>
            <w:right w:val="none" w:sz="0" w:space="0" w:color="auto"/>
          </w:divBdr>
        </w:div>
        <w:div w:id="1422871810">
          <w:marLeft w:val="0"/>
          <w:marRight w:val="0"/>
          <w:marTop w:val="0"/>
          <w:marBottom w:val="0"/>
          <w:divBdr>
            <w:top w:val="none" w:sz="0" w:space="0" w:color="auto"/>
            <w:left w:val="none" w:sz="0" w:space="0" w:color="auto"/>
            <w:bottom w:val="none" w:sz="0" w:space="0" w:color="auto"/>
            <w:right w:val="none" w:sz="0" w:space="0" w:color="auto"/>
          </w:divBdr>
        </w:div>
        <w:div w:id="1425033989">
          <w:marLeft w:val="0"/>
          <w:marRight w:val="0"/>
          <w:marTop w:val="0"/>
          <w:marBottom w:val="0"/>
          <w:divBdr>
            <w:top w:val="none" w:sz="0" w:space="0" w:color="auto"/>
            <w:left w:val="none" w:sz="0" w:space="0" w:color="auto"/>
            <w:bottom w:val="none" w:sz="0" w:space="0" w:color="auto"/>
            <w:right w:val="none" w:sz="0" w:space="0" w:color="auto"/>
          </w:divBdr>
        </w:div>
        <w:div w:id="1452935115">
          <w:marLeft w:val="0"/>
          <w:marRight w:val="0"/>
          <w:marTop w:val="0"/>
          <w:marBottom w:val="0"/>
          <w:divBdr>
            <w:top w:val="none" w:sz="0" w:space="0" w:color="auto"/>
            <w:left w:val="none" w:sz="0" w:space="0" w:color="auto"/>
            <w:bottom w:val="none" w:sz="0" w:space="0" w:color="auto"/>
            <w:right w:val="none" w:sz="0" w:space="0" w:color="auto"/>
          </w:divBdr>
        </w:div>
        <w:div w:id="1474906540">
          <w:marLeft w:val="0"/>
          <w:marRight w:val="0"/>
          <w:marTop w:val="0"/>
          <w:marBottom w:val="0"/>
          <w:divBdr>
            <w:top w:val="none" w:sz="0" w:space="0" w:color="auto"/>
            <w:left w:val="none" w:sz="0" w:space="0" w:color="auto"/>
            <w:bottom w:val="none" w:sz="0" w:space="0" w:color="auto"/>
            <w:right w:val="none" w:sz="0" w:space="0" w:color="auto"/>
          </w:divBdr>
        </w:div>
        <w:div w:id="1489858649">
          <w:marLeft w:val="0"/>
          <w:marRight w:val="0"/>
          <w:marTop w:val="0"/>
          <w:marBottom w:val="0"/>
          <w:divBdr>
            <w:top w:val="none" w:sz="0" w:space="0" w:color="auto"/>
            <w:left w:val="none" w:sz="0" w:space="0" w:color="auto"/>
            <w:bottom w:val="none" w:sz="0" w:space="0" w:color="auto"/>
            <w:right w:val="none" w:sz="0" w:space="0" w:color="auto"/>
          </w:divBdr>
        </w:div>
        <w:div w:id="1541431312">
          <w:marLeft w:val="0"/>
          <w:marRight w:val="0"/>
          <w:marTop w:val="0"/>
          <w:marBottom w:val="0"/>
          <w:divBdr>
            <w:top w:val="none" w:sz="0" w:space="0" w:color="auto"/>
            <w:left w:val="none" w:sz="0" w:space="0" w:color="auto"/>
            <w:bottom w:val="none" w:sz="0" w:space="0" w:color="auto"/>
            <w:right w:val="none" w:sz="0" w:space="0" w:color="auto"/>
          </w:divBdr>
        </w:div>
        <w:div w:id="1542667394">
          <w:marLeft w:val="0"/>
          <w:marRight w:val="0"/>
          <w:marTop w:val="0"/>
          <w:marBottom w:val="0"/>
          <w:divBdr>
            <w:top w:val="none" w:sz="0" w:space="0" w:color="auto"/>
            <w:left w:val="none" w:sz="0" w:space="0" w:color="auto"/>
            <w:bottom w:val="none" w:sz="0" w:space="0" w:color="auto"/>
            <w:right w:val="none" w:sz="0" w:space="0" w:color="auto"/>
          </w:divBdr>
        </w:div>
        <w:div w:id="1556966326">
          <w:marLeft w:val="0"/>
          <w:marRight w:val="0"/>
          <w:marTop w:val="0"/>
          <w:marBottom w:val="0"/>
          <w:divBdr>
            <w:top w:val="none" w:sz="0" w:space="0" w:color="auto"/>
            <w:left w:val="none" w:sz="0" w:space="0" w:color="auto"/>
            <w:bottom w:val="none" w:sz="0" w:space="0" w:color="auto"/>
            <w:right w:val="none" w:sz="0" w:space="0" w:color="auto"/>
          </w:divBdr>
        </w:div>
        <w:div w:id="1557550337">
          <w:marLeft w:val="0"/>
          <w:marRight w:val="0"/>
          <w:marTop w:val="0"/>
          <w:marBottom w:val="0"/>
          <w:divBdr>
            <w:top w:val="none" w:sz="0" w:space="0" w:color="auto"/>
            <w:left w:val="none" w:sz="0" w:space="0" w:color="auto"/>
            <w:bottom w:val="none" w:sz="0" w:space="0" w:color="auto"/>
            <w:right w:val="none" w:sz="0" w:space="0" w:color="auto"/>
          </w:divBdr>
        </w:div>
        <w:div w:id="1575773439">
          <w:marLeft w:val="0"/>
          <w:marRight w:val="0"/>
          <w:marTop w:val="0"/>
          <w:marBottom w:val="0"/>
          <w:divBdr>
            <w:top w:val="none" w:sz="0" w:space="0" w:color="auto"/>
            <w:left w:val="none" w:sz="0" w:space="0" w:color="auto"/>
            <w:bottom w:val="none" w:sz="0" w:space="0" w:color="auto"/>
            <w:right w:val="none" w:sz="0" w:space="0" w:color="auto"/>
          </w:divBdr>
        </w:div>
        <w:div w:id="1591889738">
          <w:marLeft w:val="0"/>
          <w:marRight w:val="0"/>
          <w:marTop w:val="0"/>
          <w:marBottom w:val="0"/>
          <w:divBdr>
            <w:top w:val="none" w:sz="0" w:space="0" w:color="auto"/>
            <w:left w:val="none" w:sz="0" w:space="0" w:color="auto"/>
            <w:bottom w:val="none" w:sz="0" w:space="0" w:color="auto"/>
            <w:right w:val="none" w:sz="0" w:space="0" w:color="auto"/>
          </w:divBdr>
        </w:div>
        <w:div w:id="1623732309">
          <w:marLeft w:val="0"/>
          <w:marRight w:val="0"/>
          <w:marTop w:val="0"/>
          <w:marBottom w:val="0"/>
          <w:divBdr>
            <w:top w:val="none" w:sz="0" w:space="0" w:color="auto"/>
            <w:left w:val="none" w:sz="0" w:space="0" w:color="auto"/>
            <w:bottom w:val="none" w:sz="0" w:space="0" w:color="auto"/>
            <w:right w:val="none" w:sz="0" w:space="0" w:color="auto"/>
          </w:divBdr>
        </w:div>
        <w:div w:id="1638149163">
          <w:marLeft w:val="0"/>
          <w:marRight w:val="0"/>
          <w:marTop w:val="0"/>
          <w:marBottom w:val="0"/>
          <w:divBdr>
            <w:top w:val="none" w:sz="0" w:space="0" w:color="auto"/>
            <w:left w:val="none" w:sz="0" w:space="0" w:color="auto"/>
            <w:bottom w:val="none" w:sz="0" w:space="0" w:color="auto"/>
            <w:right w:val="none" w:sz="0" w:space="0" w:color="auto"/>
          </w:divBdr>
        </w:div>
        <w:div w:id="1650405926">
          <w:marLeft w:val="0"/>
          <w:marRight w:val="0"/>
          <w:marTop w:val="0"/>
          <w:marBottom w:val="0"/>
          <w:divBdr>
            <w:top w:val="none" w:sz="0" w:space="0" w:color="auto"/>
            <w:left w:val="none" w:sz="0" w:space="0" w:color="auto"/>
            <w:bottom w:val="none" w:sz="0" w:space="0" w:color="auto"/>
            <w:right w:val="none" w:sz="0" w:space="0" w:color="auto"/>
          </w:divBdr>
        </w:div>
        <w:div w:id="1655722055">
          <w:marLeft w:val="0"/>
          <w:marRight w:val="0"/>
          <w:marTop w:val="0"/>
          <w:marBottom w:val="0"/>
          <w:divBdr>
            <w:top w:val="none" w:sz="0" w:space="0" w:color="auto"/>
            <w:left w:val="none" w:sz="0" w:space="0" w:color="auto"/>
            <w:bottom w:val="none" w:sz="0" w:space="0" w:color="auto"/>
            <w:right w:val="none" w:sz="0" w:space="0" w:color="auto"/>
          </w:divBdr>
        </w:div>
        <w:div w:id="1693844041">
          <w:marLeft w:val="0"/>
          <w:marRight w:val="0"/>
          <w:marTop w:val="0"/>
          <w:marBottom w:val="0"/>
          <w:divBdr>
            <w:top w:val="none" w:sz="0" w:space="0" w:color="auto"/>
            <w:left w:val="none" w:sz="0" w:space="0" w:color="auto"/>
            <w:bottom w:val="none" w:sz="0" w:space="0" w:color="auto"/>
            <w:right w:val="none" w:sz="0" w:space="0" w:color="auto"/>
          </w:divBdr>
        </w:div>
        <w:div w:id="1696693685">
          <w:marLeft w:val="0"/>
          <w:marRight w:val="0"/>
          <w:marTop w:val="0"/>
          <w:marBottom w:val="0"/>
          <w:divBdr>
            <w:top w:val="none" w:sz="0" w:space="0" w:color="auto"/>
            <w:left w:val="none" w:sz="0" w:space="0" w:color="auto"/>
            <w:bottom w:val="none" w:sz="0" w:space="0" w:color="auto"/>
            <w:right w:val="none" w:sz="0" w:space="0" w:color="auto"/>
          </w:divBdr>
        </w:div>
        <w:div w:id="1742210678">
          <w:marLeft w:val="0"/>
          <w:marRight w:val="0"/>
          <w:marTop w:val="0"/>
          <w:marBottom w:val="0"/>
          <w:divBdr>
            <w:top w:val="none" w:sz="0" w:space="0" w:color="auto"/>
            <w:left w:val="none" w:sz="0" w:space="0" w:color="auto"/>
            <w:bottom w:val="none" w:sz="0" w:space="0" w:color="auto"/>
            <w:right w:val="none" w:sz="0" w:space="0" w:color="auto"/>
          </w:divBdr>
        </w:div>
        <w:div w:id="1800801839">
          <w:marLeft w:val="0"/>
          <w:marRight w:val="0"/>
          <w:marTop w:val="0"/>
          <w:marBottom w:val="0"/>
          <w:divBdr>
            <w:top w:val="none" w:sz="0" w:space="0" w:color="auto"/>
            <w:left w:val="none" w:sz="0" w:space="0" w:color="auto"/>
            <w:bottom w:val="none" w:sz="0" w:space="0" w:color="auto"/>
            <w:right w:val="none" w:sz="0" w:space="0" w:color="auto"/>
          </w:divBdr>
        </w:div>
        <w:div w:id="1800957881">
          <w:marLeft w:val="0"/>
          <w:marRight w:val="0"/>
          <w:marTop w:val="0"/>
          <w:marBottom w:val="0"/>
          <w:divBdr>
            <w:top w:val="none" w:sz="0" w:space="0" w:color="auto"/>
            <w:left w:val="none" w:sz="0" w:space="0" w:color="auto"/>
            <w:bottom w:val="none" w:sz="0" w:space="0" w:color="auto"/>
            <w:right w:val="none" w:sz="0" w:space="0" w:color="auto"/>
          </w:divBdr>
        </w:div>
        <w:div w:id="1849982654">
          <w:marLeft w:val="0"/>
          <w:marRight w:val="0"/>
          <w:marTop w:val="0"/>
          <w:marBottom w:val="0"/>
          <w:divBdr>
            <w:top w:val="none" w:sz="0" w:space="0" w:color="auto"/>
            <w:left w:val="none" w:sz="0" w:space="0" w:color="auto"/>
            <w:bottom w:val="none" w:sz="0" w:space="0" w:color="auto"/>
            <w:right w:val="none" w:sz="0" w:space="0" w:color="auto"/>
          </w:divBdr>
        </w:div>
        <w:div w:id="1856726465">
          <w:marLeft w:val="0"/>
          <w:marRight w:val="0"/>
          <w:marTop w:val="0"/>
          <w:marBottom w:val="0"/>
          <w:divBdr>
            <w:top w:val="none" w:sz="0" w:space="0" w:color="auto"/>
            <w:left w:val="none" w:sz="0" w:space="0" w:color="auto"/>
            <w:bottom w:val="none" w:sz="0" w:space="0" w:color="auto"/>
            <w:right w:val="none" w:sz="0" w:space="0" w:color="auto"/>
          </w:divBdr>
        </w:div>
        <w:div w:id="1939559635">
          <w:marLeft w:val="0"/>
          <w:marRight w:val="0"/>
          <w:marTop w:val="0"/>
          <w:marBottom w:val="0"/>
          <w:divBdr>
            <w:top w:val="none" w:sz="0" w:space="0" w:color="auto"/>
            <w:left w:val="none" w:sz="0" w:space="0" w:color="auto"/>
            <w:bottom w:val="none" w:sz="0" w:space="0" w:color="auto"/>
            <w:right w:val="none" w:sz="0" w:space="0" w:color="auto"/>
          </w:divBdr>
        </w:div>
        <w:div w:id="1967196827">
          <w:marLeft w:val="0"/>
          <w:marRight w:val="0"/>
          <w:marTop w:val="0"/>
          <w:marBottom w:val="0"/>
          <w:divBdr>
            <w:top w:val="none" w:sz="0" w:space="0" w:color="auto"/>
            <w:left w:val="none" w:sz="0" w:space="0" w:color="auto"/>
            <w:bottom w:val="none" w:sz="0" w:space="0" w:color="auto"/>
            <w:right w:val="none" w:sz="0" w:space="0" w:color="auto"/>
          </w:divBdr>
        </w:div>
        <w:div w:id="1987852224">
          <w:marLeft w:val="0"/>
          <w:marRight w:val="0"/>
          <w:marTop w:val="0"/>
          <w:marBottom w:val="0"/>
          <w:divBdr>
            <w:top w:val="none" w:sz="0" w:space="0" w:color="auto"/>
            <w:left w:val="none" w:sz="0" w:space="0" w:color="auto"/>
            <w:bottom w:val="none" w:sz="0" w:space="0" w:color="auto"/>
            <w:right w:val="none" w:sz="0" w:space="0" w:color="auto"/>
          </w:divBdr>
        </w:div>
        <w:div w:id="2003046924">
          <w:marLeft w:val="0"/>
          <w:marRight w:val="0"/>
          <w:marTop w:val="0"/>
          <w:marBottom w:val="0"/>
          <w:divBdr>
            <w:top w:val="none" w:sz="0" w:space="0" w:color="auto"/>
            <w:left w:val="none" w:sz="0" w:space="0" w:color="auto"/>
            <w:bottom w:val="none" w:sz="0" w:space="0" w:color="auto"/>
            <w:right w:val="none" w:sz="0" w:space="0" w:color="auto"/>
          </w:divBdr>
        </w:div>
        <w:div w:id="2011252083">
          <w:marLeft w:val="0"/>
          <w:marRight w:val="0"/>
          <w:marTop w:val="0"/>
          <w:marBottom w:val="0"/>
          <w:divBdr>
            <w:top w:val="none" w:sz="0" w:space="0" w:color="auto"/>
            <w:left w:val="none" w:sz="0" w:space="0" w:color="auto"/>
            <w:bottom w:val="none" w:sz="0" w:space="0" w:color="auto"/>
            <w:right w:val="none" w:sz="0" w:space="0" w:color="auto"/>
          </w:divBdr>
        </w:div>
        <w:div w:id="2036614028">
          <w:marLeft w:val="0"/>
          <w:marRight w:val="0"/>
          <w:marTop w:val="0"/>
          <w:marBottom w:val="0"/>
          <w:divBdr>
            <w:top w:val="none" w:sz="0" w:space="0" w:color="auto"/>
            <w:left w:val="none" w:sz="0" w:space="0" w:color="auto"/>
            <w:bottom w:val="none" w:sz="0" w:space="0" w:color="auto"/>
            <w:right w:val="none" w:sz="0" w:space="0" w:color="auto"/>
          </w:divBdr>
        </w:div>
        <w:div w:id="2037808322">
          <w:marLeft w:val="0"/>
          <w:marRight w:val="0"/>
          <w:marTop w:val="0"/>
          <w:marBottom w:val="0"/>
          <w:divBdr>
            <w:top w:val="none" w:sz="0" w:space="0" w:color="auto"/>
            <w:left w:val="none" w:sz="0" w:space="0" w:color="auto"/>
            <w:bottom w:val="none" w:sz="0" w:space="0" w:color="auto"/>
            <w:right w:val="none" w:sz="0" w:space="0" w:color="auto"/>
          </w:divBdr>
        </w:div>
        <w:div w:id="2053337042">
          <w:marLeft w:val="0"/>
          <w:marRight w:val="0"/>
          <w:marTop w:val="0"/>
          <w:marBottom w:val="0"/>
          <w:divBdr>
            <w:top w:val="none" w:sz="0" w:space="0" w:color="auto"/>
            <w:left w:val="none" w:sz="0" w:space="0" w:color="auto"/>
            <w:bottom w:val="none" w:sz="0" w:space="0" w:color="auto"/>
            <w:right w:val="none" w:sz="0" w:space="0" w:color="auto"/>
          </w:divBdr>
        </w:div>
        <w:div w:id="2071490823">
          <w:marLeft w:val="0"/>
          <w:marRight w:val="0"/>
          <w:marTop w:val="0"/>
          <w:marBottom w:val="0"/>
          <w:divBdr>
            <w:top w:val="none" w:sz="0" w:space="0" w:color="auto"/>
            <w:left w:val="none" w:sz="0" w:space="0" w:color="auto"/>
            <w:bottom w:val="none" w:sz="0" w:space="0" w:color="auto"/>
            <w:right w:val="none" w:sz="0" w:space="0" w:color="auto"/>
          </w:divBdr>
        </w:div>
        <w:div w:id="2083018848">
          <w:marLeft w:val="0"/>
          <w:marRight w:val="0"/>
          <w:marTop w:val="0"/>
          <w:marBottom w:val="0"/>
          <w:divBdr>
            <w:top w:val="none" w:sz="0" w:space="0" w:color="auto"/>
            <w:left w:val="none" w:sz="0" w:space="0" w:color="auto"/>
            <w:bottom w:val="none" w:sz="0" w:space="0" w:color="auto"/>
            <w:right w:val="none" w:sz="0" w:space="0" w:color="auto"/>
          </w:divBdr>
        </w:div>
        <w:div w:id="2125269044">
          <w:marLeft w:val="0"/>
          <w:marRight w:val="0"/>
          <w:marTop w:val="0"/>
          <w:marBottom w:val="0"/>
          <w:divBdr>
            <w:top w:val="none" w:sz="0" w:space="0" w:color="auto"/>
            <w:left w:val="none" w:sz="0" w:space="0" w:color="auto"/>
            <w:bottom w:val="none" w:sz="0" w:space="0" w:color="auto"/>
            <w:right w:val="none" w:sz="0" w:space="0" w:color="auto"/>
          </w:divBdr>
        </w:div>
        <w:div w:id="2139759526">
          <w:marLeft w:val="0"/>
          <w:marRight w:val="0"/>
          <w:marTop w:val="0"/>
          <w:marBottom w:val="0"/>
          <w:divBdr>
            <w:top w:val="none" w:sz="0" w:space="0" w:color="auto"/>
            <w:left w:val="none" w:sz="0" w:space="0" w:color="auto"/>
            <w:bottom w:val="none" w:sz="0" w:space="0" w:color="auto"/>
            <w:right w:val="none" w:sz="0" w:space="0" w:color="auto"/>
          </w:divBdr>
        </w:div>
      </w:divsChild>
    </w:div>
    <w:div w:id="1656689135">
      <w:bodyDiv w:val="1"/>
      <w:marLeft w:val="0"/>
      <w:marRight w:val="0"/>
      <w:marTop w:val="0"/>
      <w:marBottom w:val="0"/>
      <w:divBdr>
        <w:top w:val="none" w:sz="0" w:space="0" w:color="auto"/>
        <w:left w:val="none" w:sz="0" w:space="0" w:color="auto"/>
        <w:bottom w:val="none" w:sz="0" w:space="0" w:color="auto"/>
        <w:right w:val="none" w:sz="0" w:space="0" w:color="auto"/>
      </w:divBdr>
    </w:div>
    <w:div w:id="1730422579">
      <w:bodyDiv w:val="1"/>
      <w:marLeft w:val="0"/>
      <w:marRight w:val="0"/>
      <w:marTop w:val="0"/>
      <w:marBottom w:val="0"/>
      <w:divBdr>
        <w:top w:val="none" w:sz="0" w:space="0" w:color="auto"/>
        <w:left w:val="none" w:sz="0" w:space="0" w:color="auto"/>
        <w:bottom w:val="none" w:sz="0" w:space="0" w:color="auto"/>
        <w:right w:val="none" w:sz="0" w:space="0" w:color="auto"/>
      </w:divBdr>
    </w:div>
    <w:div w:id="1751924490">
      <w:bodyDiv w:val="1"/>
      <w:marLeft w:val="0"/>
      <w:marRight w:val="0"/>
      <w:marTop w:val="0"/>
      <w:marBottom w:val="0"/>
      <w:divBdr>
        <w:top w:val="none" w:sz="0" w:space="0" w:color="auto"/>
        <w:left w:val="none" w:sz="0" w:space="0" w:color="auto"/>
        <w:bottom w:val="none" w:sz="0" w:space="0" w:color="auto"/>
        <w:right w:val="none" w:sz="0" w:space="0" w:color="auto"/>
      </w:divBdr>
    </w:div>
    <w:div w:id="1782721196">
      <w:bodyDiv w:val="1"/>
      <w:marLeft w:val="0"/>
      <w:marRight w:val="0"/>
      <w:marTop w:val="0"/>
      <w:marBottom w:val="0"/>
      <w:divBdr>
        <w:top w:val="none" w:sz="0" w:space="0" w:color="auto"/>
        <w:left w:val="none" w:sz="0" w:space="0" w:color="auto"/>
        <w:bottom w:val="none" w:sz="0" w:space="0" w:color="auto"/>
        <w:right w:val="none" w:sz="0" w:space="0" w:color="auto"/>
      </w:divBdr>
    </w:div>
    <w:div w:id="1836265353">
      <w:bodyDiv w:val="1"/>
      <w:marLeft w:val="0"/>
      <w:marRight w:val="0"/>
      <w:marTop w:val="0"/>
      <w:marBottom w:val="0"/>
      <w:divBdr>
        <w:top w:val="none" w:sz="0" w:space="0" w:color="auto"/>
        <w:left w:val="none" w:sz="0" w:space="0" w:color="auto"/>
        <w:bottom w:val="none" w:sz="0" w:space="0" w:color="auto"/>
        <w:right w:val="none" w:sz="0" w:space="0" w:color="auto"/>
      </w:divBdr>
    </w:div>
    <w:div w:id="1852185100">
      <w:bodyDiv w:val="1"/>
      <w:marLeft w:val="0"/>
      <w:marRight w:val="0"/>
      <w:marTop w:val="0"/>
      <w:marBottom w:val="0"/>
      <w:divBdr>
        <w:top w:val="none" w:sz="0" w:space="0" w:color="auto"/>
        <w:left w:val="none" w:sz="0" w:space="0" w:color="auto"/>
        <w:bottom w:val="none" w:sz="0" w:space="0" w:color="auto"/>
        <w:right w:val="none" w:sz="0" w:space="0" w:color="auto"/>
      </w:divBdr>
      <w:divsChild>
        <w:div w:id="279385512">
          <w:marLeft w:val="446"/>
          <w:marRight w:val="0"/>
          <w:marTop w:val="0"/>
          <w:marBottom w:val="0"/>
          <w:divBdr>
            <w:top w:val="none" w:sz="0" w:space="0" w:color="auto"/>
            <w:left w:val="none" w:sz="0" w:space="0" w:color="auto"/>
            <w:bottom w:val="none" w:sz="0" w:space="0" w:color="auto"/>
            <w:right w:val="none" w:sz="0" w:space="0" w:color="auto"/>
          </w:divBdr>
        </w:div>
        <w:div w:id="1324815843">
          <w:marLeft w:val="446"/>
          <w:marRight w:val="0"/>
          <w:marTop w:val="0"/>
          <w:marBottom w:val="0"/>
          <w:divBdr>
            <w:top w:val="none" w:sz="0" w:space="0" w:color="auto"/>
            <w:left w:val="none" w:sz="0" w:space="0" w:color="auto"/>
            <w:bottom w:val="none" w:sz="0" w:space="0" w:color="auto"/>
            <w:right w:val="none" w:sz="0" w:space="0" w:color="auto"/>
          </w:divBdr>
        </w:div>
        <w:div w:id="1340503150">
          <w:marLeft w:val="446"/>
          <w:marRight w:val="0"/>
          <w:marTop w:val="0"/>
          <w:marBottom w:val="0"/>
          <w:divBdr>
            <w:top w:val="none" w:sz="0" w:space="0" w:color="auto"/>
            <w:left w:val="none" w:sz="0" w:space="0" w:color="auto"/>
            <w:bottom w:val="none" w:sz="0" w:space="0" w:color="auto"/>
            <w:right w:val="none" w:sz="0" w:space="0" w:color="auto"/>
          </w:divBdr>
        </w:div>
        <w:div w:id="1487698961">
          <w:marLeft w:val="446"/>
          <w:marRight w:val="0"/>
          <w:marTop w:val="0"/>
          <w:marBottom w:val="0"/>
          <w:divBdr>
            <w:top w:val="none" w:sz="0" w:space="0" w:color="auto"/>
            <w:left w:val="none" w:sz="0" w:space="0" w:color="auto"/>
            <w:bottom w:val="none" w:sz="0" w:space="0" w:color="auto"/>
            <w:right w:val="none" w:sz="0" w:space="0" w:color="auto"/>
          </w:divBdr>
        </w:div>
        <w:div w:id="1686900059">
          <w:marLeft w:val="446"/>
          <w:marRight w:val="0"/>
          <w:marTop w:val="0"/>
          <w:marBottom w:val="0"/>
          <w:divBdr>
            <w:top w:val="none" w:sz="0" w:space="0" w:color="auto"/>
            <w:left w:val="none" w:sz="0" w:space="0" w:color="auto"/>
            <w:bottom w:val="none" w:sz="0" w:space="0" w:color="auto"/>
            <w:right w:val="none" w:sz="0" w:space="0" w:color="auto"/>
          </w:divBdr>
        </w:div>
        <w:div w:id="1796175486">
          <w:marLeft w:val="446"/>
          <w:marRight w:val="0"/>
          <w:marTop w:val="0"/>
          <w:marBottom w:val="0"/>
          <w:divBdr>
            <w:top w:val="none" w:sz="0" w:space="0" w:color="auto"/>
            <w:left w:val="none" w:sz="0" w:space="0" w:color="auto"/>
            <w:bottom w:val="none" w:sz="0" w:space="0" w:color="auto"/>
            <w:right w:val="none" w:sz="0" w:space="0" w:color="auto"/>
          </w:divBdr>
        </w:div>
      </w:divsChild>
    </w:div>
    <w:div w:id="1885175479">
      <w:bodyDiv w:val="1"/>
      <w:marLeft w:val="0"/>
      <w:marRight w:val="0"/>
      <w:marTop w:val="0"/>
      <w:marBottom w:val="0"/>
      <w:divBdr>
        <w:top w:val="none" w:sz="0" w:space="0" w:color="auto"/>
        <w:left w:val="none" w:sz="0" w:space="0" w:color="auto"/>
        <w:bottom w:val="none" w:sz="0" w:space="0" w:color="auto"/>
        <w:right w:val="none" w:sz="0" w:space="0" w:color="auto"/>
      </w:divBdr>
    </w:div>
    <w:div w:id="1971133112">
      <w:bodyDiv w:val="1"/>
      <w:marLeft w:val="0"/>
      <w:marRight w:val="0"/>
      <w:marTop w:val="0"/>
      <w:marBottom w:val="0"/>
      <w:divBdr>
        <w:top w:val="none" w:sz="0" w:space="0" w:color="auto"/>
        <w:left w:val="none" w:sz="0" w:space="0" w:color="auto"/>
        <w:bottom w:val="none" w:sz="0" w:space="0" w:color="auto"/>
        <w:right w:val="none" w:sz="0" w:space="0" w:color="auto"/>
      </w:divBdr>
    </w:div>
    <w:div w:id="2015956586">
      <w:bodyDiv w:val="1"/>
      <w:marLeft w:val="0"/>
      <w:marRight w:val="0"/>
      <w:marTop w:val="0"/>
      <w:marBottom w:val="0"/>
      <w:divBdr>
        <w:top w:val="none" w:sz="0" w:space="0" w:color="auto"/>
        <w:left w:val="none" w:sz="0" w:space="0" w:color="auto"/>
        <w:bottom w:val="none" w:sz="0" w:space="0" w:color="auto"/>
        <w:right w:val="none" w:sz="0" w:space="0" w:color="auto"/>
      </w:divBdr>
      <w:divsChild>
        <w:div w:id="180239394">
          <w:marLeft w:val="446"/>
          <w:marRight w:val="0"/>
          <w:marTop w:val="0"/>
          <w:marBottom w:val="0"/>
          <w:divBdr>
            <w:top w:val="none" w:sz="0" w:space="0" w:color="auto"/>
            <w:left w:val="none" w:sz="0" w:space="0" w:color="auto"/>
            <w:bottom w:val="none" w:sz="0" w:space="0" w:color="auto"/>
            <w:right w:val="none" w:sz="0" w:space="0" w:color="auto"/>
          </w:divBdr>
        </w:div>
        <w:div w:id="668294870">
          <w:marLeft w:val="446"/>
          <w:marRight w:val="0"/>
          <w:marTop w:val="0"/>
          <w:marBottom w:val="0"/>
          <w:divBdr>
            <w:top w:val="none" w:sz="0" w:space="0" w:color="auto"/>
            <w:left w:val="none" w:sz="0" w:space="0" w:color="auto"/>
            <w:bottom w:val="none" w:sz="0" w:space="0" w:color="auto"/>
            <w:right w:val="none" w:sz="0" w:space="0" w:color="auto"/>
          </w:divBdr>
        </w:div>
        <w:div w:id="1087387082">
          <w:marLeft w:val="446"/>
          <w:marRight w:val="0"/>
          <w:marTop w:val="0"/>
          <w:marBottom w:val="0"/>
          <w:divBdr>
            <w:top w:val="none" w:sz="0" w:space="0" w:color="auto"/>
            <w:left w:val="none" w:sz="0" w:space="0" w:color="auto"/>
            <w:bottom w:val="none" w:sz="0" w:space="0" w:color="auto"/>
            <w:right w:val="none" w:sz="0" w:space="0" w:color="auto"/>
          </w:divBdr>
        </w:div>
      </w:divsChild>
    </w:div>
    <w:div w:id="2042630989">
      <w:bodyDiv w:val="1"/>
      <w:marLeft w:val="0"/>
      <w:marRight w:val="0"/>
      <w:marTop w:val="0"/>
      <w:marBottom w:val="0"/>
      <w:divBdr>
        <w:top w:val="none" w:sz="0" w:space="0" w:color="auto"/>
        <w:left w:val="none" w:sz="0" w:space="0" w:color="auto"/>
        <w:bottom w:val="none" w:sz="0" w:space="0" w:color="auto"/>
        <w:right w:val="none" w:sz="0" w:space="0" w:color="auto"/>
      </w:divBdr>
    </w:div>
    <w:div w:id="204860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eb3be17-194e-4b36-8adf-7bcb3f1f227c">
      <UserInfo>
        <DisplayName>Семенюк Тетяна Володимирівна</DisplayName>
        <AccountId>48</AccountId>
        <AccountType/>
      </UserInfo>
      <UserInfo>
        <DisplayName>Барановський Андрій Олегович</DisplayName>
        <AccountId>13</AccountId>
        <AccountType/>
      </UserInfo>
      <UserInfo>
        <DisplayName>Чаговець Ірина Ігорівна</DisplayName>
        <AccountId>59</AccountId>
        <AccountType/>
      </UserInfo>
      <UserInfo>
        <DisplayName>Кришталь Наталя Юріївна</DisplayName>
        <AccountId>39</AccountId>
        <AccountType/>
      </UserInfo>
    </SharedWithUsers>
    <_x2116_ xmlns="161add2c-8cd9-492e-8208-649a66764630" xsi:nil="true"/>
    <_x0423__x043a__x0440__x0430__x0457__x043d__x0441__x044c__x043a__x0430_ xmlns="161add2c-8cd9-492e-8208-649a6676463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56F31E929E060459B388DB7643EC48D" ma:contentTypeVersion="4" ma:contentTypeDescription="Створення нового документа." ma:contentTypeScope="" ma:versionID="334be0f182adebd29d7e848eebe20787">
  <xsd:schema xmlns:xsd="http://www.w3.org/2001/XMLSchema" xmlns:xs="http://www.w3.org/2001/XMLSchema" xmlns:p="http://schemas.microsoft.com/office/2006/metadata/properties" xmlns:ns2="8eb3be17-194e-4b36-8adf-7bcb3f1f227c" xmlns:ns3="161add2c-8cd9-492e-8208-649a66764630" targetNamespace="http://schemas.microsoft.com/office/2006/metadata/properties" ma:root="true" ma:fieldsID="612b1ea695b976dcae47d3623836049a" ns2:_="" ns3:_="">
    <xsd:import namespace="8eb3be17-194e-4b36-8adf-7bcb3f1f227c"/>
    <xsd:import namespace="161add2c-8cd9-492e-8208-649a66764630"/>
    <xsd:element name="properties">
      <xsd:complexType>
        <xsd:sequence>
          <xsd:element name="documentManagement">
            <xsd:complexType>
              <xsd:all>
                <xsd:element ref="ns2:SharedWithUsers" minOccurs="0"/>
                <xsd:element ref="ns2:SharedWithDetails" minOccurs="0"/>
                <xsd:element ref="ns3:_x2116_" minOccurs="0"/>
                <xsd:element ref="ns3:_x0423__x043a__x0440__x0430__x0457__x043d__x0441__x044c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b3be17-194e-4b36-8adf-7bcb3f1f227c"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1add2c-8cd9-492e-8208-649a66764630" elementFormDefault="qualified">
    <xsd:import namespace="http://schemas.microsoft.com/office/2006/documentManagement/types"/>
    <xsd:import namespace="http://schemas.microsoft.com/office/infopath/2007/PartnerControls"/>
    <xsd:element name="_x2116_" ma:index="10" nillable="true" ma:displayName="№" ma:internalName="_x2116_">
      <xsd:simpleType>
        <xsd:restriction base="dms:Text">
          <xsd:maxLength value="10"/>
        </xsd:restriction>
      </xsd:simpleType>
    </xsd:element>
    <xsd:element name="_x0423__x043a__x0440__x0430__x0457__x043d__x0441__x044c__x043a__x0430_" ma:index="11" nillable="true" ma:displayName="Українська" ma:internalName="_x0423__x043a__x0440__x0430__x0457__x043d__x0441__x044c__x043a__x0430_">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A34DE-0A89-4B8D-96CF-7D7755DEB766}">
  <ds:schemaRefs>
    <ds:schemaRef ds:uri="http://schemas.microsoft.com/office/2006/metadata/properties"/>
    <ds:schemaRef ds:uri="http://schemas.microsoft.com/office/infopath/2007/PartnerControls"/>
    <ds:schemaRef ds:uri="8eb3be17-194e-4b36-8adf-7bcb3f1f227c"/>
    <ds:schemaRef ds:uri="161add2c-8cd9-492e-8208-649a66764630"/>
  </ds:schemaRefs>
</ds:datastoreItem>
</file>

<file path=customXml/itemProps2.xml><?xml version="1.0" encoding="utf-8"?>
<ds:datastoreItem xmlns:ds="http://schemas.openxmlformats.org/officeDocument/2006/customXml" ds:itemID="{5D94B3B7-EBB5-4486-9B53-22F41413EDC2}">
  <ds:schemaRefs>
    <ds:schemaRef ds:uri="http://schemas.microsoft.com/sharepoint/v3/contenttype/forms"/>
  </ds:schemaRefs>
</ds:datastoreItem>
</file>

<file path=customXml/itemProps3.xml><?xml version="1.0" encoding="utf-8"?>
<ds:datastoreItem xmlns:ds="http://schemas.openxmlformats.org/officeDocument/2006/customXml" ds:itemID="{BA86C0DB-9C2B-4DED-8C7E-8E07EDB73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b3be17-194e-4b36-8adf-7bcb3f1f227c"/>
    <ds:schemaRef ds:uri="161add2c-8cd9-492e-8208-649a667646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7702E-C8DA-420A-B702-E7202E938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215249</Words>
  <Characters>122693</Characters>
  <Application>Microsoft Office Word</Application>
  <DocSecurity>0</DocSecurity>
  <Lines>1022</Lines>
  <Paragraphs>674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Опис вимог до Інформаційної системи та інтегратора</vt:lpstr>
      <vt:lpstr>Опис вимог до Інформаційної системи та інтегратора</vt:lpstr>
      <vt:lpstr>Опис вимог до Інформаційної системи та інтегратора</vt:lpstr>
    </vt:vector>
  </TitlesOfParts>
  <Company/>
  <LinksUpToDate>false</LinksUpToDate>
  <CharactersWithSpaces>337268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 вимог до Інформаційної системи та інтегратора</dc:title>
  <dc:subject/>
  <dc:creator>2018</dc:creator>
  <cp:keywords/>
  <dc:description/>
  <cp:lastModifiedBy>Мариновський Юрій Леонідович</cp:lastModifiedBy>
  <cp:revision>11</cp:revision>
  <cp:lastPrinted>2019-10-24T08:51:00Z</cp:lastPrinted>
  <dcterms:created xsi:type="dcterms:W3CDTF">2020-02-12T09:47:00Z</dcterms:created>
  <dcterms:modified xsi:type="dcterms:W3CDTF">2020-02-18T17:37:00Z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ash">
    <vt:lpwstr>DBB488D6CBD0D62A30EC19003237B5925978549674026A2CE7D8B29373BEA9EF</vt:lpwstr>
  </property>
  <property fmtid="{D5CDD505-2E9C-101B-9397-08002B2CF9AE}" pid="3" name="Hide date">
    <vt:lpwstr>19/04/2019 9:19:58 AM</vt:lpwstr>
  </property>
  <property fmtid="{D5CDD505-2E9C-101B-9397-08002B2CF9AE}" pid="4" name="Classification">
    <vt:lpwstr>Public</vt:lpwstr>
  </property>
  <property fmtid="{D5CDD505-2E9C-101B-9397-08002B2CF9AE}" pid="5" name="ContentTypeId">
    <vt:lpwstr>0x010100D56F31E929E060459B388DB7643EC48D</vt:lpwstr>
  </property>
</Properties>
</file>