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51DE5" w14:textId="77777777" w:rsidR="00D746BE" w:rsidRPr="00D746BE" w:rsidRDefault="00D746BE" w:rsidP="000E5D01">
      <w:pPr>
        <w:jc w:val="center"/>
        <w:rPr>
          <w:rFonts w:ascii="Tahoma" w:hAnsi="Tahoma" w:cs="Tahoma"/>
          <w:b/>
          <w:bCs/>
          <w:lang w:val="uk-UA"/>
        </w:rPr>
      </w:pPr>
      <w:bookmarkStart w:id="0" w:name="OLE_LINK1"/>
      <w:bookmarkStart w:id="1" w:name="OLE_LINK2"/>
      <w:bookmarkStart w:id="2" w:name="_GoBack"/>
      <w:bookmarkEnd w:id="2"/>
    </w:p>
    <w:p w14:paraId="09CCF5A0" w14:textId="77777777" w:rsidR="006C2671" w:rsidRDefault="006C2671" w:rsidP="000E5D01">
      <w:pPr>
        <w:jc w:val="center"/>
        <w:rPr>
          <w:rFonts w:ascii="Tahoma" w:hAnsi="Tahoma" w:cs="Tahoma"/>
          <w:b/>
          <w:bCs/>
          <w:lang w:val="uk-UA"/>
        </w:rPr>
      </w:pPr>
    </w:p>
    <w:p w14:paraId="53446CA5" w14:textId="77777777" w:rsidR="000E5D01" w:rsidRPr="00D746BE" w:rsidRDefault="000E5D01" w:rsidP="000E5D01">
      <w:pPr>
        <w:jc w:val="center"/>
        <w:rPr>
          <w:rFonts w:ascii="Tahoma" w:hAnsi="Tahoma" w:cs="Tahoma"/>
          <w:b/>
          <w:bCs/>
          <w:lang w:val="uk-UA"/>
        </w:rPr>
      </w:pPr>
      <w:r w:rsidRPr="00D746BE">
        <w:rPr>
          <w:rFonts w:ascii="Tahoma" w:hAnsi="Tahoma" w:cs="Tahoma"/>
          <w:b/>
          <w:bCs/>
          <w:lang w:val="uk-UA"/>
        </w:rPr>
        <w:t>ОГОЛОШЕННЯ ПРО КОНКУРС</w:t>
      </w:r>
    </w:p>
    <w:p w14:paraId="0308E643" w14:textId="77777777" w:rsidR="000E5D01" w:rsidRPr="00D746BE" w:rsidRDefault="000E5D01" w:rsidP="000E5D01">
      <w:pPr>
        <w:spacing w:after="0"/>
        <w:jc w:val="center"/>
        <w:rPr>
          <w:rFonts w:ascii="Tahoma" w:hAnsi="Tahoma" w:cs="Tahoma"/>
          <w:b/>
          <w:bCs/>
          <w:lang w:val="uk-UA"/>
        </w:rPr>
      </w:pPr>
      <w:r w:rsidRPr="00D746BE">
        <w:rPr>
          <w:rFonts w:ascii="Tahoma" w:hAnsi="Tahoma" w:cs="Tahoma"/>
          <w:b/>
          <w:bCs/>
          <w:lang w:val="uk-UA"/>
        </w:rPr>
        <w:t xml:space="preserve">БО «100 ВІДСОТКІВ ЖИТТЯ» оголошує відкритий конкурс проектів </w:t>
      </w:r>
    </w:p>
    <w:p w14:paraId="07765689" w14:textId="77777777" w:rsidR="000E5D01" w:rsidRPr="00D746BE" w:rsidRDefault="000E5D01" w:rsidP="000E5D01">
      <w:pPr>
        <w:spacing w:after="0"/>
        <w:jc w:val="center"/>
        <w:rPr>
          <w:rFonts w:ascii="Tahoma" w:hAnsi="Tahoma" w:cs="Tahoma"/>
          <w:b/>
          <w:bCs/>
          <w:lang w:val="uk-UA"/>
        </w:rPr>
      </w:pPr>
      <w:r w:rsidRPr="00D746BE">
        <w:rPr>
          <w:rFonts w:ascii="Tahoma" w:hAnsi="Tahoma" w:cs="Tahoma"/>
          <w:b/>
          <w:lang w:val="uk-UA"/>
        </w:rPr>
        <w:t>спрямованих на виявлення пацієнтів з ВІЛ та залучення їх до лікування</w:t>
      </w:r>
    </w:p>
    <w:p w14:paraId="61E2701B" w14:textId="77777777" w:rsidR="000E5D01" w:rsidRPr="00D746BE" w:rsidRDefault="000E5D01" w:rsidP="000E5D01">
      <w:pPr>
        <w:spacing w:after="0"/>
        <w:jc w:val="center"/>
        <w:rPr>
          <w:rFonts w:ascii="Tahoma" w:hAnsi="Tahoma" w:cs="Tahoma"/>
          <w:b/>
          <w:u w:val="single"/>
          <w:lang w:val="uk-UA"/>
        </w:rPr>
      </w:pPr>
      <w:r w:rsidRPr="00D746BE">
        <w:rPr>
          <w:rFonts w:ascii="Tahoma" w:hAnsi="Tahoma" w:cs="Tahoma"/>
          <w:b/>
          <w:bCs/>
          <w:lang w:val="uk-UA"/>
        </w:rPr>
        <w:t xml:space="preserve">серед організацій, що працюють в 6-ти областях України: </w:t>
      </w:r>
      <w:r w:rsidRPr="00D746BE">
        <w:rPr>
          <w:rFonts w:ascii="Tahoma" w:hAnsi="Tahoma" w:cs="Tahoma"/>
          <w:b/>
          <w:u w:val="single"/>
          <w:lang w:val="uk-UA"/>
        </w:rPr>
        <w:t xml:space="preserve">Дніпропетровська, Запорізька, Кіровоградська, Миколаївська, Полтавська, Херсонська </w:t>
      </w:r>
    </w:p>
    <w:p w14:paraId="46F39E54" w14:textId="77777777" w:rsidR="000E5D01" w:rsidRPr="00D746BE" w:rsidRDefault="000E5D01" w:rsidP="000E5D01">
      <w:pPr>
        <w:jc w:val="center"/>
        <w:rPr>
          <w:rFonts w:ascii="Tahoma" w:hAnsi="Tahoma" w:cs="Tahoma"/>
          <w:b/>
          <w:lang w:val="uk-UA"/>
        </w:rPr>
      </w:pPr>
    </w:p>
    <w:p w14:paraId="0B0DE7F7" w14:textId="1ACE5F36" w:rsidR="000E5D01" w:rsidRPr="00D746BE" w:rsidRDefault="000E5D01" w:rsidP="000E5D01">
      <w:pPr>
        <w:rPr>
          <w:rFonts w:ascii="Tahoma" w:hAnsi="Tahoma" w:cs="Tahoma"/>
          <w:b/>
          <w:lang w:val="uk-UA"/>
        </w:rPr>
      </w:pPr>
      <w:r w:rsidRPr="00D746BE">
        <w:rPr>
          <w:rFonts w:ascii="Tahoma" w:hAnsi="Tahoma" w:cs="Tahoma"/>
          <w:b/>
          <w:lang w:val="uk-UA"/>
        </w:rPr>
        <w:t>м. Київ</w:t>
      </w:r>
      <w:r w:rsidRPr="00D746BE">
        <w:rPr>
          <w:rFonts w:ascii="Tahoma" w:hAnsi="Tahoma" w:cs="Tahoma"/>
          <w:b/>
          <w:lang w:val="uk-UA"/>
        </w:rPr>
        <w:tab/>
      </w:r>
      <w:r w:rsidRPr="00D746BE">
        <w:rPr>
          <w:rFonts w:ascii="Tahoma" w:hAnsi="Tahoma" w:cs="Tahoma"/>
          <w:b/>
          <w:lang w:val="uk-UA"/>
        </w:rPr>
        <w:tab/>
      </w:r>
      <w:r w:rsidRPr="00D746BE">
        <w:rPr>
          <w:rFonts w:ascii="Tahoma" w:hAnsi="Tahoma" w:cs="Tahoma"/>
          <w:b/>
          <w:lang w:val="uk-UA"/>
        </w:rPr>
        <w:tab/>
      </w:r>
      <w:r w:rsidRPr="00D746BE">
        <w:rPr>
          <w:rFonts w:ascii="Tahoma" w:hAnsi="Tahoma" w:cs="Tahoma"/>
          <w:b/>
          <w:lang w:val="uk-UA"/>
        </w:rPr>
        <w:tab/>
      </w:r>
      <w:r w:rsidRPr="00D746BE">
        <w:rPr>
          <w:rFonts w:ascii="Tahoma" w:hAnsi="Tahoma" w:cs="Tahoma"/>
          <w:b/>
          <w:lang w:val="uk-UA"/>
        </w:rPr>
        <w:tab/>
      </w:r>
      <w:r w:rsidRPr="00D746BE">
        <w:rPr>
          <w:rFonts w:ascii="Tahoma" w:hAnsi="Tahoma" w:cs="Tahoma"/>
          <w:b/>
          <w:lang w:val="uk-UA"/>
        </w:rPr>
        <w:tab/>
      </w:r>
      <w:r w:rsidRPr="00D746BE">
        <w:rPr>
          <w:rFonts w:ascii="Tahoma" w:hAnsi="Tahoma" w:cs="Tahoma"/>
          <w:b/>
          <w:lang w:val="uk-UA"/>
        </w:rPr>
        <w:tab/>
      </w:r>
      <w:r w:rsidRPr="00D746BE">
        <w:rPr>
          <w:rFonts w:ascii="Tahoma" w:hAnsi="Tahoma" w:cs="Tahoma"/>
          <w:b/>
          <w:lang w:val="uk-UA"/>
        </w:rPr>
        <w:tab/>
      </w:r>
      <w:r w:rsidRPr="00D746BE">
        <w:rPr>
          <w:rFonts w:ascii="Tahoma" w:hAnsi="Tahoma" w:cs="Tahoma"/>
          <w:b/>
          <w:lang w:val="uk-UA"/>
        </w:rPr>
        <w:tab/>
      </w:r>
      <w:r w:rsidRPr="00D746BE">
        <w:rPr>
          <w:rFonts w:ascii="Tahoma" w:hAnsi="Tahoma" w:cs="Tahoma"/>
          <w:b/>
          <w:lang w:val="uk-UA"/>
        </w:rPr>
        <w:tab/>
      </w:r>
      <w:r w:rsidR="003A68A5">
        <w:rPr>
          <w:rFonts w:ascii="Tahoma" w:hAnsi="Tahoma" w:cs="Tahoma"/>
          <w:b/>
          <w:lang w:val="uk-UA"/>
        </w:rPr>
        <w:t>0</w:t>
      </w:r>
      <w:r w:rsidR="000A4880">
        <w:rPr>
          <w:rFonts w:ascii="Tahoma" w:hAnsi="Tahoma" w:cs="Tahoma"/>
          <w:b/>
          <w:lang w:val="uk-UA"/>
        </w:rPr>
        <w:t>6</w:t>
      </w:r>
      <w:r w:rsidRPr="00D746BE">
        <w:rPr>
          <w:rFonts w:ascii="Tahoma" w:hAnsi="Tahoma" w:cs="Tahoma"/>
          <w:b/>
          <w:lang w:val="uk-UA"/>
        </w:rPr>
        <w:t>.1</w:t>
      </w:r>
      <w:r w:rsidR="003A68A5">
        <w:rPr>
          <w:rFonts w:ascii="Tahoma" w:hAnsi="Tahoma" w:cs="Tahoma"/>
          <w:b/>
          <w:lang w:val="uk-UA"/>
        </w:rPr>
        <w:t>1</w:t>
      </w:r>
      <w:r w:rsidRPr="00D746BE">
        <w:rPr>
          <w:rFonts w:ascii="Tahoma" w:hAnsi="Tahoma" w:cs="Tahoma"/>
          <w:b/>
          <w:lang w:val="uk-UA"/>
        </w:rPr>
        <w:t>.2018</w:t>
      </w:r>
    </w:p>
    <w:p w14:paraId="2F88B457" w14:textId="77777777" w:rsidR="000E5D01" w:rsidRPr="00D746BE" w:rsidRDefault="000E5D01" w:rsidP="000E5D01">
      <w:pPr>
        <w:jc w:val="both"/>
        <w:rPr>
          <w:rFonts w:ascii="Tahoma" w:eastAsia="Tahoma" w:hAnsi="Tahoma" w:cs="Tahoma"/>
          <w:b/>
          <w:u w:val="single"/>
          <w:lang w:val="uk-UA"/>
        </w:rPr>
      </w:pPr>
    </w:p>
    <w:p w14:paraId="2A7B3DA1" w14:textId="77777777" w:rsidR="000E5D01" w:rsidRPr="00D746BE" w:rsidRDefault="000E5D01" w:rsidP="000E5D01">
      <w:pPr>
        <w:ind w:firstLine="708"/>
        <w:jc w:val="both"/>
        <w:rPr>
          <w:rFonts w:ascii="Tahoma" w:eastAsia="Tahoma" w:hAnsi="Tahoma" w:cs="Tahoma"/>
          <w:b/>
          <w:u w:val="single"/>
          <w:lang w:val="uk-UA"/>
        </w:rPr>
      </w:pPr>
      <w:r w:rsidRPr="00D746BE">
        <w:rPr>
          <w:rFonts w:ascii="Tahoma" w:eastAsia="Tahoma" w:hAnsi="Tahoma" w:cs="Tahoma"/>
          <w:lang w:val="uk-UA"/>
        </w:rPr>
        <w:t xml:space="preserve">Конкурс оголошується за підтримки проекту «ACCESS </w:t>
      </w:r>
      <w:proofErr w:type="spellStart"/>
      <w:r w:rsidRPr="00D746BE">
        <w:rPr>
          <w:rFonts w:ascii="Tahoma" w:eastAsia="Tahoma" w:hAnsi="Tahoma" w:cs="Tahoma"/>
          <w:lang w:val="uk-UA"/>
        </w:rPr>
        <w:t>Pro</w:t>
      </w:r>
      <w:proofErr w:type="spellEnd"/>
      <w:r w:rsidRPr="00D746BE">
        <w:rPr>
          <w:rFonts w:ascii="Tahoma" w:eastAsia="Tahoma" w:hAnsi="Tahoma" w:cs="Tahoma"/>
          <w:lang w:val="uk-UA"/>
        </w:rPr>
        <w:t>: Доступ спільнот до послуг з догляду та лікування ВІЛ через сучасні інформаційні системи та кращий зв'язок з послугами, в рамках програми PEPFAR» (2018 – 2023)</w:t>
      </w:r>
    </w:p>
    <w:p w14:paraId="54F82307" w14:textId="77777777" w:rsidR="000E5D01" w:rsidRPr="00D746BE" w:rsidRDefault="000E5D01" w:rsidP="000E5D01">
      <w:pPr>
        <w:jc w:val="both"/>
        <w:rPr>
          <w:rFonts w:ascii="Tahoma" w:hAnsi="Tahoma" w:cs="Tahoma"/>
          <w:b/>
          <w:lang w:val="uk-UA"/>
        </w:rPr>
      </w:pPr>
    </w:p>
    <w:p w14:paraId="4E649FB4" w14:textId="77777777" w:rsidR="000E5D01" w:rsidRPr="00D746BE" w:rsidRDefault="000E5D01" w:rsidP="000E5D01">
      <w:pPr>
        <w:jc w:val="both"/>
        <w:rPr>
          <w:rFonts w:ascii="Tahoma" w:hAnsi="Tahoma" w:cs="Tahoma"/>
          <w:lang w:val="uk-UA"/>
        </w:rPr>
      </w:pPr>
      <w:r w:rsidRPr="00D746BE">
        <w:rPr>
          <w:rFonts w:ascii="Tahoma" w:hAnsi="Tahoma" w:cs="Tahoma"/>
          <w:b/>
          <w:lang w:val="uk-UA"/>
        </w:rPr>
        <w:t>Загальна мета проекту:</w:t>
      </w:r>
      <w:r w:rsidRPr="00D746BE">
        <w:rPr>
          <w:rFonts w:ascii="Tahoma" w:hAnsi="Tahoma" w:cs="Tahoma"/>
          <w:lang w:val="uk-UA"/>
        </w:rPr>
        <w:t xml:space="preserve"> Запровадження і розповсюдження ефективних моделей та підходів виявлення пацієнтів з ВІЛ інфекцією (тестування на базі неспеціалізованих медичних закладів, тестування партнерів</w:t>
      </w:r>
      <w:r w:rsidRPr="00D746BE">
        <w:rPr>
          <w:rFonts w:ascii="Tahoma" w:eastAsia="Tahoma" w:hAnsi="Tahoma" w:cs="Tahoma"/>
          <w:lang w:val="uk-UA"/>
        </w:rPr>
        <w:t xml:space="preserve"> пацієнтів, у яких було виявлено ВІЛ</w:t>
      </w:r>
      <w:r w:rsidRPr="00D746BE">
        <w:rPr>
          <w:rFonts w:ascii="Tahoma" w:hAnsi="Tahoma" w:cs="Tahoma"/>
          <w:lang w:val="uk-UA"/>
        </w:rPr>
        <w:t>) та залучення їх до лікування.</w:t>
      </w:r>
    </w:p>
    <w:p w14:paraId="054FA645" w14:textId="77777777" w:rsidR="000E5D01" w:rsidRPr="00D746BE" w:rsidRDefault="000E5D01" w:rsidP="000E5D01">
      <w:pPr>
        <w:jc w:val="both"/>
        <w:rPr>
          <w:rFonts w:ascii="Tahoma" w:eastAsia="Tahoma" w:hAnsi="Tahoma" w:cs="Tahoma"/>
          <w:lang w:val="uk-UA"/>
        </w:rPr>
      </w:pPr>
    </w:p>
    <w:p w14:paraId="5BAA4B6E" w14:textId="583FA0D1" w:rsidR="000E5D01" w:rsidRPr="00D746BE" w:rsidRDefault="000E5D01" w:rsidP="000E5D01">
      <w:pPr>
        <w:jc w:val="both"/>
        <w:rPr>
          <w:rFonts w:ascii="Tahoma" w:eastAsia="Tahoma" w:hAnsi="Tahoma" w:cs="Tahoma"/>
          <w:lang w:val="uk-UA"/>
        </w:rPr>
      </w:pPr>
      <w:r w:rsidRPr="00D746BE">
        <w:rPr>
          <w:rFonts w:ascii="Tahoma" w:eastAsia="Tahoma" w:hAnsi="Tahoma" w:cs="Tahoma"/>
          <w:b/>
          <w:lang w:val="uk-UA"/>
        </w:rPr>
        <w:t>Термін реалізації 1-го етапу проекту з 01.12.2018-30.0</w:t>
      </w:r>
      <w:r w:rsidR="003A68A5">
        <w:rPr>
          <w:rFonts w:ascii="Tahoma" w:eastAsia="Tahoma" w:hAnsi="Tahoma" w:cs="Tahoma"/>
          <w:b/>
          <w:lang w:val="uk-UA"/>
        </w:rPr>
        <w:t>9</w:t>
      </w:r>
      <w:r w:rsidRPr="00D746BE">
        <w:rPr>
          <w:rFonts w:ascii="Tahoma" w:eastAsia="Tahoma" w:hAnsi="Tahoma" w:cs="Tahoma"/>
          <w:b/>
          <w:lang w:val="uk-UA"/>
        </w:rPr>
        <w:t xml:space="preserve">.2019 з можливістю подальшого продовження на термін реалізації проекту </w:t>
      </w:r>
      <w:r w:rsidRPr="00D746BE">
        <w:rPr>
          <w:rFonts w:ascii="Tahoma" w:eastAsia="Tahoma" w:hAnsi="Tahoma" w:cs="Tahoma"/>
          <w:b/>
          <w:u w:val="single"/>
          <w:lang w:val="uk-UA"/>
        </w:rPr>
        <w:t xml:space="preserve">ACCESS </w:t>
      </w:r>
      <w:proofErr w:type="spellStart"/>
      <w:r w:rsidRPr="00D746BE">
        <w:rPr>
          <w:rFonts w:ascii="Tahoma" w:eastAsia="Tahoma" w:hAnsi="Tahoma" w:cs="Tahoma"/>
          <w:b/>
          <w:u w:val="single"/>
          <w:lang w:val="uk-UA"/>
        </w:rPr>
        <w:t>Pro</w:t>
      </w:r>
      <w:proofErr w:type="spellEnd"/>
    </w:p>
    <w:p w14:paraId="2F1C94CD" w14:textId="77777777" w:rsidR="000E5D01" w:rsidRPr="00D746BE" w:rsidRDefault="000E5D01" w:rsidP="000E5D01">
      <w:pPr>
        <w:jc w:val="both"/>
        <w:rPr>
          <w:rFonts w:ascii="Tahoma" w:eastAsia="Tahoma" w:hAnsi="Tahoma" w:cs="Tahoma"/>
          <w:b/>
          <w:lang w:val="uk-UA"/>
        </w:rPr>
      </w:pPr>
    </w:p>
    <w:p w14:paraId="76854E24" w14:textId="77777777" w:rsidR="000E5D01" w:rsidRPr="00D746BE" w:rsidRDefault="000E5D01" w:rsidP="000E5D01">
      <w:pPr>
        <w:jc w:val="both"/>
        <w:rPr>
          <w:rFonts w:ascii="Tahoma" w:eastAsia="Tahoma" w:hAnsi="Tahoma" w:cs="Tahoma"/>
          <w:b/>
          <w:lang w:val="uk-UA"/>
        </w:rPr>
      </w:pPr>
      <w:r w:rsidRPr="00D746BE">
        <w:rPr>
          <w:rFonts w:ascii="Tahoma" w:eastAsia="Tahoma" w:hAnsi="Tahoma" w:cs="Tahoma"/>
          <w:b/>
          <w:lang w:val="uk-UA"/>
        </w:rPr>
        <w:t>Цілі проекту для організації-виконавця:</w:t>
      </w:r>
    </w:p>
    <w:p w14:paraId="7313BAD4" w14:textId="77777777" w:rsidR="000E5D01" w:rsidRPr="00D746BE" w:rsidRDefault="000E5D01" w:rsidP="000E5D01">
      <w:pPr>
        <w:pStyle w:val="a9"/>
        <w:numPr>
          <w:ilvl w:val="0"/>
          <w:numId w:val="6"/>
        </w:numPr>
        <w:jc w:val="both"/>
        <w:rPr>
          <w:rFonts w:ascii="Tahoma" w:eastAsia="Tahoma" w:hAnsi="Tahoma" w:cs="Tahoma"/>
        </w:rPr>
      </w:pPr>
      <w:r w:rsidRPr="00D746BE">
        <w:rPr>
          <w:rFonts w:ascii="Tahoma" w:eastAsia="Tahoma" w:hAnsi="Tahoma" w:cs="Tahoma"/>
        </w:rPr>
        <w:t>Запровадження та підтримка розповсюдження моделі тестування на ВІЛ з ініціативи медичного працівника в рутинну практику медичних закладів;</w:t>
      </w:r>
    </w:p>
    <w:p w14:paraId="56F34BAE" w14:textId="77777777" w:rsidR="000E5D01" w:rsidRPr="00D746BE" w:rsidRDefault="000E5D01" w:rsidP="000E5D01">
      <w:pPr>
        <w:pStyle w:val="a9"/>
        <w:numPr>
          <w:ilvl w:val="0"/>
          <w:numId w:val="6"/>
        </w:numPr>
        <w:jc w:val="both"/>
        <w:rPr>
          <w:rFonts w:ascii="Tahoma" w:eastAsia="Tahoma" w:hAnsi="Tahoma" w:cs="Tahoma"/>
        </w:rPr>
      </w:pPr>
      <w:r w:rsidRPr="00D746BE">
        <w:rPr>
          <w:rFonts w:ascii="Tahoma" w:eastAsia="Tahoma" w:hAnsi="Tahoma" w:cs="Tahoma"/>
        </w:rPr>
        <w:t>Залучення до тестування на ВІЛ партнерів пацієнтів, у яких було виявлено ВІЛ;</w:t>
      </w:r>
    </w:p>
    <w:p w14:paraId="4EAB2502" w14:textId="77777777" w:rsidR="000E5D01" w:rsidRPr="00D746BE" w:rsidRDefault="000E5D01" w:rsidP="000E5D01">
      <w:pPr>
        <w:pStyle w:val="a9"/>
        <w:numPr>
          <w:ilvl w:val="0"/>
          <w:numId w:val="6"/>
        </w:numPr>
        <w:jc w:val="both"/>
        <w:rPr>
          <w:rFonts w:ascii="Tahoma" w:eastAsia="Tahoma" w:hAnsi="Tahoma" w:cs="Tahoma"/>
        </w:rPr>
      </w:pPr>
      <w:r w:rsidRPr="00D746BE">
        <w:rPr>
          <w:rFonts w:ascii="Tahoma" w:eastAsia="Tahoma" w:hAnsi="Tahoma" w:cs="Tahoma"/>
        </w:rPr>
        <w:t xml:space="preserve">Залучення виявлених ЛЖВ до початку лікування </w:t>
      </w:r>
      <w:proofErr w:type="spellStart"/>
      <w:r w:rsidRPr="00D746BE">
        <w:rPr>
          <w:rFonts w:ascii="Tahoma" w:eastAsia="Tahoma" w:hAnsi="Tahoma" w:cs="Tahoma"/>
        </w:rPr>
        <w:t>антиретровірусною</w:t>
      </w:r>
      <w:proofErr w:type="spellEnd"/>
      <w:r w:rsidRPr="00D746BE">
        <w:rPr>
          <w:rFonts w:ascii="Tahoma" w:eastAsia="Tahoma" w:hAnsi="Tahoma" w:cs="Tahoma"/>
        </w:rPr>
        <w:t xml:space="preserve"> терапією (АРТ);</w:t>
      </w:r>
    </w:p>
    <w:p w14:paraId="16B78C8E" w14:textId="77777777" w:rsidR="000E5D01" w:rsidRPr="00D746BE" w:rsidRDefault="000E5D01" w:rsidP="000E5D01">
      <w:pPr>
        <w:pStyle w:val="a9"/>
        <w:numPr>
          <w:ilvl w:val="0"/>
          <w:numId w:val="6"/>
        </w:numPr>
        <w:jc w:val="both"/>
        <w:rPr>
          <w:rFonts w:ascii="Tahoma" w:eastAsia="Tahoma" w:hAnsi="Tahoma" w:cs="Tahoma"/>
          <w:b/>
        </w:rPr>
      </w:pPr>
      <w:r w:rsidRPr="00D746BE">
        <w:rPr>
          <w:rFonts w:ascii="Tahoma" w:eastAsia="Tahoma" w:hAnsi="Tahoma" w:cs="Tahoma"/>
        </w:rPr>
        <w:t>Формування прихильності до АРТ у пацієнтів, які розпочали лікування.</w:t>
      </w:r>
    </w:p>
    <w:p w14:paraId="3A58C64A" w14:textId="77777777" w:rsidR="000E5D01" w:rsidRPr="00D746BE" w:rsidRDefault="000E5D01" w:rsidP="000E5D01">
      <w:pPr>
        <w:rPr>
          <w:rFonts w:ascii="Tahoma" w:eastAsia="Tahoma" w:hAnsi="Tahoma" w:cs="Tahoma"/>
          <w:b/>
          <w:lang w:val="uk-UA"/>
        </w:rPr>
      </w:pPr>
    </w:p>
    <w:p w14:paraId="4EA0CCCB" w14:textId="77777777" w:rsidR="000E5D01" w:rsidRPr="00D746BE" w:rsidRDefault="000E5D01" w:rsidP="000E5D01">
      <w:pPr>
        <w:jc w:val="both"/>
        <w:rPr>
          <w:rFonts w:ascii="Tahoma" w:eastAsia="Tahoma" w:hAnsi="Tahoma" w:cs="Tahoma"/>
          <w:b/>
          <w:lang w:val="uk-UA"/>
        </w:rPr>
      </w:pPr>
      <w:r w:rsidRPr="00D746BE">
        <w:rPr>
          <w:rFonts w:ascii="Tahoma" w:eastAsia="Tahoma" w:hAnsi="Tahoma" w:cs="Tahoma"/>
          <w:b/>
          <w:lang w:val="uk-UA"/>
        </w:rPr>
        <w:t xml:space="preserve">Завдання: </w:t>
      </w:r>
    </w:p>
    <w:p w14:paraId="09DD6BA1" w14:textId="77777777" w:rsidR="000E5D01" w:rsidRPr="00D746BE" w:rsidRDefault="000E5D01" w:rsidP="000E5D01">
      <w:pPr>
        <w:numPr>
          <w:ilvl w:val="0"/>
          <w:numId w:val="2"/>
        </w:numPr>
        <w:spacing w:after="0" w:line="240" w:lineRule="auto"/>
        <w:jc w:val="both"/>
        <w:rPr>
          <w:rFonts w:ascii="Tahoma" w:eastAsia="Tahoma" w:hAnsi="Tahoma" w:cs="Tahoma"/>
          <w:lang w:val="uk-UA"/>
        </w:rPr>
      </w:pPr>
      <w:r w:rsidRPr="00D746BE">
        <w:rPr>
          <w:rFonts w:ascii="Tahoma" w:eastAsia="Tahoma" w:hAnsi="Tahoma" w:cs="Tahoma"/>
          <w:lang w:val="uk-UA"/>
        </w:rPr>
        <w:t xml:space="preserve">Сприяння проведенню тестування на ВІЛ на базі визначених медичних закладів за клінічними та /або </w:t>
      </w:r>
      <w:proofErr w:type="spellStart"/>
      <w:r w:rsidRPr="00D746BE">
        <w:rPr>
          <w:rFonts w:ascii="Tahoma" w:eastAsia="Tahoma" w:hAnsi="Tahoma" w:cs="Tahoma"/>
          <w:lang w:val="uk-UA"/>
        </w:rPr>
        <w:t>соціо-демографічними</w:t>
      </w:r>
      <w:proofErr w:type="spellEnd"/>
      <w:r w:rsidRPr="00D746BE">
        <w:rPr>
          <w:rFonts w:ascii="Tahoma" w:eastAsia="Tahoma" w:hAnsi="Tahoma" w:cs="Tahoma"/>
          <w:lang w:val="uk-UA"/>
        </w:rPr>
        <w:t xml:space="preserve"> показниками пацієнтів;</w:t>
      </w:r>
    </w:p>
    <w:p w14:paraId="0E76B7D6" w14:textId="77777777" w:rsidR="000E5D01" w:rsidRPr="00D746BE" w:rsidRDefault="000E5D01" w:rsidP="000E5D01">
      <w:pPr>
        <w:numPr>
          <w:ilvl w:val="0"/>
          <w:numId w:val="2"/>
        </w:numPr>
        <w:spacing w:after="0" w:line="240" w:lineRule="auto"/>
        <w:jc w:val="both"/>
        <w:rPr>
          <w:rFonts w:ascii="Tahoma" w:eastAsia="Tahoma" w:hAnsi="Tahoma" w:cs="Tahoma"/>
          <w:lang w:val="uk-UA"/>
        </w:rPr>
      </w:pPr>
      <w:r w:rsidRPr="00D746BE">
        <w:rPr>
          <w:rFonts w:ascii="Tahoma" w:eastAsia="Tahoma" w:hAnsi="Tahoma" w:cs="Tahoma"/>
          <w:lang w:val="uk-UA"/>
        </w:rPr>
        <w:t>Мотиваційне консультування до тестування на ВІЛ пацієнтів, які звертаються за медичними послугами до визначених медичних закладів;</w:t>
      </w:r>
    </w:p>
    <w:p w14:paraId="7B7756FE" w14:textId="77777777" w:rsidR="000E5D01" w:rsidRPr="00D746BE" w:rsidRDefault="000E5D01" w:rsidP="000E5D01">
      <w:pPr>
        <w:numPr>
          <w:ilvl w:val="0"/>
          <w:numId w:val="2"/>
        </w:numPr>
        <w:spacing w:after="0" w:line="240" w:lineRule="auto"/>
        <w:jc w:val="both"/>
        <w:rPr>
          <w:rFonts w:ascii="Tahoma" w:eastAsia="Tahoma" w:hAnsi="Tahoma" w:cs="Tahoma"/>
          <w:lang w:val="uk-UA"/>
        </w:rPr>
      </w:pPr>
      <w:r w:rsidRPr="00D746BE">
        <w:rPr>
          <w:rFonts w:ascii="Tahoma" w:eastAsia="Tahoma" w:hAnsi="Tahoma" w:cs="Tahoma"/>
          <w:lang w:val="uk-UA"/>
        </w:rPr>
        <w:t>Мотиваційне консультування виявлених ЛЖВ щодо залучення до тестування на ВІЛ їх партнерів*;</w:t>
      </w:r>
    </w:p>
    <w:p w14:paraId="2C514EB4" w14:textId="77777777" w:rsidR="000E5D01" w:rsidRPr="00D746BE" w:rsidRDefault="000E5D01" w:rsidP="000E5D01">
      <w:pPr>
        <w:numPr>
          <w:ilvl w:val="0"/>
          <w:numId w:val="2"/>
        </w:numPr>
        <w:spacing w:after="0" w:line="240" w:lineRule="auto"/>
        <w:contextualSpacing/>
        <w:jc w:val="both"/>
        <w:outlineLvl w:val="0"/>
        <w:rPr>
          <w:rFonts w:ascii="Tahoma" w:eastAsia="Tahoma" w:hAnsi="Tahoma" w:cs="Tahoma"/>
          <w:lang w:val="uk-UA"/>
        </w:rPr>
      </w:pPr>
      <w:r w:rsidRPr="00D746BE">
        <w:rPr>
          <w:rFonts w:ascii="Tahoma" w:eastAsia="Tahoma" w:hAnsi="Tahoma" w:cs="Tahoma"/>
          <w:lang w:val="uk-UA"/>
        </w:rPr>
        <w:t>Залучення до тестування партнерів, виявлених ЛЖВ;</w:t>
      </w:r>
    </w:p>
    <w:p w14:paraId="46450FC1" w14:textId="5F88AB90" w:rsidR="000E5D01" w:rsidRPr="00D746BE" w:rsidRDefault="000E5D01" w:rsidP="000E5D01">
      <w:pPr>
        <w:pStyle w:val="a9"/>
        <w:numPr>
          <w:ilvl w:val="0"/>
          <w:numId w:val="2"/>
        </w:numPr>
        <w:contextualSpacing/>
        <w:jc w:val="both"/>
        <w:outlineLvl w:val="0"/>
        <w:rPr>
          <w:rFonts w:ascii="Tahoma" w:eastAsia="Tahoma" w:hAnsi="Tahoma" w:cs="Tahoma"/>
        </w:rPr>
      </w:pPr>
      <w:r w:rsidRPr="00D746BE">
        <w:rPr>
          <w:rFonts w:ascii="Tahoma" w:eastAsia="Tahoma" w:hAnsi="Tahoma" w:cs="Tahoma"/>
        </w:rPr>
        <w:lastRenderedPageBreak/>
        <w:t xml:space="preserve">Переадресація виявлених пацієнтів з ВІЛ за отримання спеціалізованих медичних послуг щодо лікування захворювання з використанням моделі кейс-менеджменту MARTAS** (модифікована </w:t>
      </w:r>
      <w:proofErr w:type="spellStart"/>
      <w:r w:rsidRPr="00D746BE">
        <w:rPr>
          <w:rFonts w:ascii="Tahoma" w:eastAsia="Tahoma" w:hAnsi="Tahoma" w:cs="Tahoma"/>
        </w:rPr>
        <w:t>антире</w:t>
      </w:r>
      <w:r w:rsidR="00D746BE" w:rsidRPr="00D746BE">
        <w:rPr>
          <w:rFonts w:ascii="Tahoma" w:eastAsia="Tahoma" w:hAnsi="Tahoma" w:cs="Tahoma"/>
        </w:rPr>
        <w:t>т</w:t>
      </w:r>
      <w:r w:rsidRPr="00D746BE">
        <w:rPr>
          <w:rFonts w:ascii="Tahoma" w:eastAsia="Tahoma" w:hAnsi="Tahoma" w:cs="Tahoma"/>
        </w:rPr>
        <w:t>ровірусна</w:t>
      </w:r>
      <w:proofErr w:type="spellEnd"/>
      <w:r w:rsidRPr="00D746BE">
        <w:rPr>
          <w:rFonts w:ascii="Tahoma" w:eastAsia="Tahoma" w:hAnsi="Tahoma" w:cs="Tahoma"/>
        </w:rPr>
        <w:t xml:space="preserve"> терапія та доступ до послуг);</w:t>
      </w:r>
    </w:p>
    <w:p w14:paraId="627A3A13" w14:textId="77777777" w:rsidR="000E5D01" w:rsidRPr="00D746BE" w:rsidRDefault="000E5D01" w:rsidP="000E5D01">
      <w:pPr>
        <w:pStyle w:val="a9"/>
        <w:numPr>
          <w:ilvl w:val="0"/>
          <w:numId w:val="2"/>
        </w:numPr>
        <w:contextualSpacing/>
        <w:jc w:val="both"/>
        <w:outlineLvl w:val="0"/>
        <w:rPr>
          <w:rFonts w:ascii="Tahoma" w:eastAsia="Tahoma" w:hAnsi="Tahoma" w:cs="Tahoma"/>
        </w:rPr>
      </w:pPr>
      <w:r w:rsidRPr="00D746BE">
        <w:rPr>
          <w:rFonts w:ascii="Tahoma" w:eastAsia="Tahoma" w:hAnsi="Tahoma" w:cs="Tahoma"/>
        </w:rPr>
        <w:t>Сприяння в постановці на облік виявлених ЛЖВ в спеціалізованих медичних закладах та призначенні АРТ в день встановлення діагнозу «ВІЛ-інфекція»;</w:t>
      </w:r>
    </w:p>
    <w:p w14:paraId="0612D860" w14:textId="77777777" w:rsidR="000E5D01" w:rsidRPr="00D746BE" w:rsidRDefault="000E5D01" w:rsidP="000E5D01">
      <w:pPr>
        <w:pStyle w:val="a9"/>
        <w:numPr>
          <w:ilvl w:val="0"/>
          <w:numId w:val="2"/>
        </w:numPr>
        <w:contextualSpacing/>
        <w:jc w:val="both"/>
        <w:outlineLvl w:val="0"/>
        <w:rPr>
          <w:rFonts w:ascii="Tahoma" w:eastAsia="Tahoma" w:hAnsi="Tahoma" w:cs="Tahoma"/>
        </w:rPr>
      </w:pPr>
      <w:r w:rsidRPr="00D746BE">
        <w:rPr>
          <w:rFonts w:ascii="Tahoma" w:eastAsia="Tahoma" w:hAnsi="Tahoma" w:cs="Tahoma"/>
        </w:rPr>
        <w:t xml:space="preserve">Формування прихильності до АРТ, з використанням моделей тривалого кейс-менеджменту, з метою досягнення пацієнтом вірусної </w:t>
      </w:r>
      <w:proofErr w:type="spellStart"/>
      <w:r w:rsidRPr="00D746BE">
        <w:rPr>
          <w:rFonts w:ascii="Tahoma" w:eastAsia="Tahoma" w:hAnsi="Tahoma" w:cs="Tahoma"/>
        </w:rPr>
        <w:t>супресії</w:t>
      </w:r>
      <w:proofErr w:type="spellEnd"/>
      <w:r w:rsidRPr="00D746BE">
        <w:rPr>
          <w:rFonts w:ascii="Tahoma" w:eastAsia="Tahoma" w:hAnsi="Tahoma" w:cs="Tahoma"/>
        </w:rPr>
        <w:t>;</w:t>
      </w:r>
    </w:p>
    <w:p w14:paraId="1C039CD0" w14:textId="77777777" w:rsidR="000E5D01" w:rsidRPr="00D746BE" w:rsidRDefault="000E5D01" w:rsidP="000E5D01">
      <w:pPr>
        <w:pStyle w:val="a9"/>
        <w:numPr>
          <w:ilvl w:val="0"/>
          <w:numId w:val="2"/>
        </w:numPr>
        <w:contextualSpacing/>
        <w:jc w:val="both"/>
        <w:outlineLvl w:val="0"/>
        <w:rPr>
          <w:rFonts w:ascii="Tahoma" w:eastAsia="Tahoma" w:hAnsi="Tahoma" w:cs="Tahoma"/>
        </w:rPr>
      </w:pPr>
      <w:r w:rsidRPr="00D746BE">
        <w:rPr>
          <w:rFonts w:ascii="Tahoma" w:eastAsia="Tahoma" w:hAnsi="Tahoma" w:cs="Tahoma"/>
        </w:rPr>
        <w:t>Організація та проведення спеціалізованого навчання (тренінгів) для медичних працівників, визначених медичних закладів, спрямованого на інституалізацію моделі тестування на ВІЛ за ініціативи медичного працівника та тестування партнерів ЛЖВ відповідно до методичних рекомендацій / навчальних модулів, наданих БО «100 ВІДСОТКІВ ЖИТТЯ»;</w:t>
      </w:r>
    </w:p>
    <w:p w14:paraId="51A3AB68" w14:textId="4CD4D577" w:rsidR="000E5D01" w:rsidRPr="00D746BE" w:rsidRDefault="000E5D01" w:rsidP="000E5D01">
      <w:pPr>
        <w:pStyle w:val="a9"/>
        <w:numPr>
          <w:ilvl w:val="0"/>
          <w:numId w:val="2"/>
        </w:numPr>
        <w:contextualSpacing/>
        <w:jc w:val="both"/>
        <w:outlineLvl w:val="0"/>
        <w:rPr>
          <w:rFonts w:ascii="Tahoma" w:eastAsia="Tahoma" w:hAnsi="Tahoma" w:cs="Tahoma"/>
        </w:rPr>
      </w:pPr>
      <w:r w:rsidRPr="00D746BE">
        <w:rPr>
          <w:rFonts w:ascii="Tahoma" w:eastAsia="Tahoma" w:hAnsi="Tahoma" w:cs="Tahoma"/>
        </w:rPr>
        <w:t xml:space="preserve">Організація та проведення </w:t>
      </w:r>
      <w:proofErr w:type="spellStart"/>
      <w:r w:rsidRPr="00D746BE">
        <w:rPr>
          <w:rFonts w:ascii="Tahoma" w:eastAsia="Tahoma" w:hAnsi="Tahoma" w:cs="Tahoma"/>
        </w:rPr>
        <w:t>супервізій</w:t>
      </w:r>
      <w:proofErr w:type="spellEnd"/>
      <w:r w:rsidRPr="00D746BE">
        <w:rPr>
          <w:rFonts w:ascii="Tahoma" w:eastAsia="Tahoma" w:hAnsi="Tahoma" w:cs="Tahoma"/>
        </w:rPr>
        <w:t xml:space="preserve"> для медичних та соціальних працівників</w:t>
      </w:r>
      <w:r w:rsidR="00DF128C">
        <w:rPr>
          <w:rFonts w:ascii="Tahoma" w:eastAsia="Tahoma" w:hAnsi="Tahoma" w:cs="Tahoma"/>
        </w:rPr>
        <w:t>,</w:t>
      </w:r>
      <w:r w:rsidRPr="00D746BE">
        <w:rPr>
          <w:rFonts w:ascii="Tahoma" w:eastAsia="Tahoma" w:hAnsi="Tahoma" w:cs="Tahoma"/>
        </w:rPr>
        <w:t xml:space="preserve"> щодо впровадження моделей тестування на ВІЛ за ініціативи медичного працівника та тестування на ВІЛ партнерів виявлених ЛЖВ, а також моделей кейс-менеджменту, спрямованого на раннє залучення пацієнтів до АРТ і формування прихильності до лікування.</w:t>
      </w:r>
    </w:p>
    <w:p w14:paraId="0EF39870" w14:textId="77777777" w:rsidR="000E5D01" w:rsidRPr="00D746BE" w:rsidRDefault="000E5D01" w:rsidP="000E5D01">
      <w:pPr>
        <w:pStyle w:val="a9"/>
        <w:ind w:left="1560"/>
        <w:contextualSpacing/>
        <w:jc w:val="both"/>
        <w:outlineLvl w:val="0"/>
        <w:rPr>
          <w:rFonts w:ascii="Tahoma" w:eastAsia="Tahoma" w:hAnsi="Tahoma" w:cs="Tahoma"/>
          <w:i/>
        </w:rPr>
      </w:pPr>
      <w:r w:rsidRPr="00D746BE">
        <w:rPr>
          <w:rFonts w:ascii="Tahoma" w:eastAsia="Tahoma" w:hAnsi="Tahoma" w:cs="Tahoma"/>
        </w:rPr>
        <w:t xml:space="preserve">* </w:t>
      </w:r>
      <w:r w:rsidRPr="00D746BE">
        <w:rPr>
          <w:rFonts w:ascii="Tahoma" w:eastAsia="Tahoma" w:hAnsi="Tahoma" w:cs="Tahoma"/>
          <w:i/>
        </w:rPr>
        <w:t xml:space="preserve">Партнер ЛЖВ: статеві партнери, партнери по вживанню ін’єкційних наркотиків спільним інструментарієм. Для нововиявлених дітей (молодше 15 років) - біологічні батьки. Для нововиявлених ВІЛ-позитивних жінок - біологічні діти до 15 років, якщо їх ВІЛ-статус невідомий. </w:t>
      </w:r>
    </w:p>
    <w:p w14:paraId="322BCA7E" w14:textId="77777777" w:rsidR="000E5D01" w:rsidRPr="00D746BE" w:rsidRDefault="000E5D01" w:rsidP="000E5D01">
      <w:pPr>
        <w:pStyle w:val="a9"/>
        <w:ind w:left="1560"/>
        <w:contextualSpacing/>
        <w:jc w:val="both"/>
        <w:outlineLvl w:val="0"/>
        <w:rPr>
          <w:rFonts w:ascii="Tahoma" w:eastAsia="Tahoma" w:hAnsi="Tahoma" w:cs="Tahoma"/>
          <w:i/>
        </w:rPr>
      </w:pPr>
      <w:r w:rsidRPr="00D746BE">
        <w:rPr>
          <w:rFonts w:ascii="Tahoma" w:eastAsia="Tahoma" w:hAnsi="Tahoma" w:cs="Tahoma"/>
          <w:i/>
        </w:rPr>
        <w:t xml:space="preserve">** MARTAS – обмежена в часі ( </w:t>
      </w:r>
      <w:r w:rsidRPr="00D746BE">
        <w:rPr>
          <w:rFonts w:ascii="Times New Roman" w:eastAsia="Tahoma" w:hAnsi="Times New Roman"/>
          <w:i/>
        </w:rPr>
        <w:t>≈</w:t>
      </w:r>
      <w:r w:rsidRPr="00D746BE">
        <w:rPr>
          <w:rFonts w:ascii="Tahoma" w:eastAsia="Tahoma" w:hAnsi="Tahoma" w:cs="Tahoma"/>
          <w:i/>
        </w:rPr>
        <w:t xml:space="preserve"> 90днів) модель кейс-менеджменту виявлених ЛЖВ, метою якої є звернення пацієнтів за медичними послугами з лікування ВІЛ та формування прихильності до їх отримання.</w:t>
      </w:r>
    </w:p>
    <w:p w14:paraId="55041A64" w14:textId="77777777" w:rsidR="000E5D01" w:rsidRPr="00D746BE" w:rsidRDefault="000E5D01" w:rsidP="000E5D01">
      <w:pPr>
        <w:pStyle w:val="a9"/>
        <w:ind w:hanging="360"/>
        <w:contextualSpacing/>
        <w:jc w:val="both"/>
        <w:outlineLvl w:val="0"/>
        <w:rPr>
          <w:rFonts w:ascii="Tahoma" w:eastAsia="Tahoma" w:hAnsi="Tahoma" w:cs="Tahoma"/>
        </w:rPr>
      </w:pPr>
    </w:p>
    <w:p w14:paraId="19754745" w14:textId="77777777" w:rsidR="000E5D01" w:rsidRPr="00D746BE" w:rsidRDefault="000E5D01" w:rsidP="000E5D01">
      <w:pPr>
        <w:jc w:val="both"/>
        <w:rPr>
          <w:rFonts w:ascii="Tahoma" w:eastAsia="Tahoma" w:hAnsi="Tahoma" w:cs="Tahoma"/>
          <w:b/>
          <w:lang w:val="uk-UA"/>
        </w:rPr>
      </w:pPr>
      <w:r w:rsidRPr="00D746BE">
        <w:rPr>
          <w:rFonts w:ascii="Tahoma" w:eastAsia="Tahoma" w:hAnsi="Tahoma" w:cs="Tahoma"/>
          <w:b/>
          <w:lang w:val="uk-UA"/>
        </w:rPr>
        <w:t>Цільова група:</w:t>
      </w:r>
    </w:p>
    <w:p w14:paraId="433BECD8" w14:textId="77777777" w:rsidR="000E5D01" w:rsidRPr="00D746BE" w:rsidRDefault="000E5D01" w:rsidP="000E5D01">
      <w:pPr>
        <w:pStyle w:val="a9"/>
        <w:numPr>
          <w:ilvl w:val="0"/>
          <w:numId w:val="1"/>
        </w:numPr>
        <w:contextualSpacing/>
        <w:jc w:val="both"/>
        <w:outlineLvl w:val="0"/>
        <w:rPr>
          <w:rFonts w:ascii="Tahoma" w:eastAsia="Tahoma" w:hAnsi="Tahoma" w:cs="Tahoma"/>
        </w:rPr>
      </w:pPr>
      <w:r w:rsidRPr="00D746BE">
        <w:rPr>
          <w:rFonts w:ascii="Tahoma" w:eastAsia="Tahoma" w:hAnsi="Tahoma" w:cs="Tahoma"/>
        </w:rPr>
        <w:t>Пацієнти, які звертаються за медичними послугами до визначених медичних закладів;</w:t>
      </w:r>
    </w:p>
    <w:p w14:paraId="6CF9FEF2" w14:textId="77777777" w:rsidR="000E5D01" w:rsidRPr="00D746BE" w:rsidRDefault="000E5D01" w:rsidP="000E5D01">
      <w:pPr>
        <w:pStyle w:val="a9"/>
        <w:numPr>
          <w:ilvl w:val="0"/>
          <w:numId w:val="1"/>
        </w:numPr>
        <w:contextualSpacing/>
        <w:jc w:val="both"/>
        <w:outlineLvl w:val="0"/>
        <w:rPr>
          <w:rFonts w:ascii="Tahoma" w:eastAsia="Tahoma" w:hAnsi="Tahoma" w:cs="Tahoma"/>
        </w:rPr>
      </w:pPr>
      <w:r w:rsidRPr="00D746BE">
        <w:rPr>
          <w:rFonts w:ascii="Tahoma" w:eastAsia="Tahoma" w:hAnsi="Tahoma" w:cs="Tahoma"/>
        </w:rPr>
        <w:t>Партнери ЛЖВ;</w:t>
      </w:r>
    </w:p>
    <w:p w14:paraId="4DB67A02" w14:textId="77777777" w:rsidR="000E5D01" w:rsidRPr="00D746BE" w:rsidRDefault="000E5D01" w:rsidP="000E5D01">
      <w:pPr>
        <w:pStyle w:val="a9"/>
        <w:numPr>
          <w:ilvl w:val="0"/>
          <w:numId w:val="1"/>
        </w:numPr>
        <w:contextualSpacing/>
        <w:jc w:val="both"/>
        <w:outlineLvl w:val="0"/>
        <w:rPr>
          <w:rFonts w:ascii="Tahoma" w:eastAsia="Tahoma" w:hAnsi="Tahoma" w:cs="Tahoma"/>
        </w:rPr>
      </w:pPr>
      <w:r w:rsidRPr="00D746BE">
        <w:rPr>
          <w:rFonts w:ascii="Tahoma" w:eastAsia="Tahoma" w:hAnsi="Tahoma" w:cs="Tahoma"/>
        </w:rPr>
        <w:t>Медичні працівники визначених медичних закладів;</w:t>
      </w:r>
    </w:p>
    <w:p w14:paraId="6C736E5F" w14:textId="77777777" w:rsidR="000E5D01" w:rsidRPr="00D746BE" w:rsidRDefault="000E5D01" w:rsidP="000E5D01">
      <w:pPr>
        <w:pStyle w:val="a9"/>
        <w:numPr>
          <w:ilvl w:val="0"/>
          <w:numId w:val="1"/>
        </w:numPr>
        <w:contextualSpacing/>
        <w:jc w:val="both"/>
        <w:outlineLvl w:val="0"/>
        <w:rPr>
          <w:rFonts w:ascii="Tahoma" w:eastAsia="Tahoma" w:hAnsi="Tahoma" w:cs="Tahoma"/>
        </w:rPr>
      </w:pPr>
      <w:r w:rsidRPr="00D746BE">
        <w:rPr>
          <w:rFonts w:ascii="Tahoma" w:eastAsia="Tahoma" w:hAnsi="Tahoma" w:cs="Tahoma"/>
        </w:rPr>
        <w:t>Соціальні працівники, психологи інший програмний персонал, залучений до реалізації проекту.</w:t>
      </w:r>
    </w:p>
    <w:p w14:paraId="235E35F0" w14:textId="77777777" w:rsidR="000E5D01" w:rsidRPr="00D746BE" w:rsidRDefault="000E5D01" w:rsidP="000E5D01">
      <w:pPr>
        <w:jc w:val="both"/>
        <w:outlineLvl w:val="0"/>
        <w:rPr>
          <w:rFonts w:ascii="Tahoma" w:eastAsia="Tahoma" w:hAnsi="Tahoma" w:cs="Tahoma"/>
          <w:b/>
          <w:lang w:val="uk-UA"/>
        </w:rPr>
      </w:pPr>
    </w:p>
    <w:p w14:paraId="74E41D89" w14:textId="77777777" w:rsidR="000E5D01" w:rsidRPr="00D746BE" w:rsidRDefault="000E5D01" w:rsidP="000E5D01">
      <w:pPr>
        <w:contextualSpacing/>
        <w:jc w:val="both"/>
        <w:outlineLvl w:val="0"/>
        <w:rPr>
          <w:rFonts w:ascii="Tahoma" w:eastAsia="Tahoma" w:hAnsi="Tahoma" w:cs="Tahoma"/>
          <w:lang w:val="uk-UA"/>
        </w:rPr>
      </w:pPr>
      <w:r w:rsidRPr="00D746BE">
        <w:rPr>
          <w:rFonts w:ascii="Tahoma" w:eastAsia="Tahoma" w:hAnsi="Tahoma" w:cs="Tahoma"/>
          <w:b/>
          <w:lang w:val="uk-UA"/>
        </w:rPr>
        <w:t xml:space="preserve">Географія реалізації проектів: </w:t>
      </w:r>
      <w:r w:rsidRPr="00D746BE">
        <w:rPr>
          <w:rFonts w:ascii="Tahoma" w:eastAsia="Tahoma" w:hAnsi="Tahoma" w:cs="Tahoma"/>
          <w:lang w:val="uk-UA"/>
        </w:rPr>
        <w:t>Запорізька, Кіровоградська, Миколаївська, Полтавська, Херсонська, Дніпропетровська області та м. Кривий Ріг. Перелік медичних закладів в розрізі областей визначено в додатку до оголошення «Додаток 1».</w:t>
      </w:r>
    </w:p>
    <w:p w14:paraId="4491CAC2" w14:textId="77777777" w:rsidR="000E5D01" w:rsidRPr="00D746BE" w:rsidRDefault="000E5D01" w:rsidP="000E5D01">
      <w:pPr>
        <w:ind w:firstLine="709"/>
        <w:contextualSpacing/>
        <w:jc w:val="both"/>
        <w:outlineLvl w:val="0"/>
        <w:rPr>
          <w:rFonts w:ascii="Tahoma" w:eastAsia="Tahoma" w:hAnsi="Tahoma" w:cs="Tahoma"/>
          <w:lang w:val="uk-UA"/>
        </w:rPr>
      </w:pPr>
    </w:p>
    <w:p w14:paraId="64A5E41D" w14:textId="6E4E153E" w:rsidR="000E5D01" w:rsidRPr="00D746BE" w:rsidRDefault="000E5D01" w:rsidP="000E5D01">
      <w:pPr>
        <w:ind w:firstLine="709"/>
        <w:contextualSpacing/>
        <w:jc w:val="both"/>
        <w:outlineLvl w:val="0"/>
        <w:rPr>
          <w:rFonts w:ascii="Tahoma" w:eastAsia="Tahoma" w:hAnsi="Tahoma" w:cs="Tahoma"/>
          <w:b/>
          <w:lang w:val="uk-UA"/>
        </w:rPr>
      </w:pPr>
      <w:r w:rsidRPr="00D746BE">
        <w:rPr>
          <w:rFonts w:ascii="Tahoma" w:eastAsia="Tahoma" w:hAnsi="Tahoma" w:cs="Tahoma"/>
          <w:b/>
          <w:lang w:val="uk-UA"/>
        </w:rPr>
        <w:t>Очікуване охоплення та термін реалізації проекту</w:t>
      </w:r>
      <w:r w:rsidRPr="00D746BE">
        <w:rPr>
          <w:rFonts w:ascii="Tahoma" w:eastAsia="Tahoma" w:hAnsi="Tahoma" w:cs="Tahoma"/>
          <w:b/>
          <w:color w:val="FF0000"/>
          <w:lang w:val="uk-UA"/>
        </w:rPr>
        <w:t xml:space="preserve"> </w:t>
      </w:r>
      <w:r w:rsidRPr="00D746BE">
        <w:rPr>
          <w:rFonts w:ascii="Tahoma" w:eastAsia="Tahoma" w:hAnsi="Tahoma" w:cs="Tahoma"/>
          <w:b/>
          <w:lang w:val="uk-UA"/>
        </w:rPr>
        <w:t>визначено в додатку до оголошення «Додаток 2».</w:t>
      </w:r>
    </w:p>
    <w:p w14:paraId="4B2D0BEB" w14:textId="77777777" w:rsidR="000E5D01" w:rsidRPr="00D746BE" w:rsidRDefault="000E5D01" w:rsidP="000E5D01">
      <w:pPr>
        <w:pStyle w:val="aa"/>
        <w:jc w:val="both"/>
        <w:rPr>
          <w:rFonts w:ascii="Tahoma" w:eastAsia="Tahoma" w:hAnsi="Tahoma" w:cs="Tahoma"/>
          <w:b/>
          <w:sz w:val="22"/>
          <w:szCs w:val="22"/>
        </w:rPr>
      </w:pPr>
    </w:p>
    <w:p w14:paraId="1A2F18FB" w14:textId="77777777" w:rsidR="000E5D01" w:rsidRPr="00D746BE" w:rsidRDefault="000E5D01" w:rsidP="000E5D01">
      <w:pPr>
        <w:jc w:val="both"/>
        <w:rPr>
          <w:rFonts w:ascii="Tahoma" w:eastAsia="Tahoma" w:hAnsi="Tahoma" w:cs="Tahoma"/>
          <w:b/>
          <w:lang w:val="uk-UA"/>
        </w:rPr>
      </w:pPr>
      <w:r w:rsidRPr="00D746BE">
        <w:rPr>
          <w:rFonts w:ascii="Tahoma" w:eastAsia="Tahoma" w:hAnsi="Tahoma" w:cs="Tahoma"/>
          <w:b/>
          <w:lang w:val="uk-UA"/>
        </w:rPr>
        <w:t>Критерії ефективності реалізації діяльності:</w:t>
      </w:r>
    </w:p>
    <w:p w14:paraId="1BDE0A29" w14:textId="77777777" w:rsidR="000E5D01" w:rsidRPr="00D746BE" w:rsidRDefault="000E5D01" w:rsidP="000E5D01">
      <w:pPr>
        <w:jc w:val="both"/>
        <w:rPr>
          <w:rFonts w:ascii="Tahoma" w:eastAsia="Tahoma" w:hAnsi="Tahoma" w:cs="Tahoma"/>
          <w:lang w:val="uk-UA"/>
        </w:rPr>
      </w:pPr>
      <w:r w:rsidRPr="00D746BE">
        <w:rPr>
          <w:rFonts w:ascii="Tahoma" w:eastAsia="Tahoma" w:hAnsi="Tahoma" w:cs="Tahoma"/>
          <w:lang w:val="uk-UA"/>
        </w:rPr>
        <w:t>1. Максимізація ефективного використання тест-систем, наданих в рамках програми PEPFAR та за рахунок інших джерел фінансування, для виявлення нових випадків ВІЛ інфекції:</w:t>
      </w:r>
    </w:p>
    <w:p w14:paraId="30388A7B" w14:textId="77777777" w:rsidR="000E5D01" w:rsidRPr="00D746BE" w:rsidRDefault="000E5D01" w:rsidP="000E5D01">
      <w:pPr>
        <w:jc w:val="both"/>
        <w:rPr>
          <w:rFonts w:ascii="Tahoma" w:eastAsia="Tahoma" w:hAnsi="Tahoma" w:cs="Tahoma"/>
          <w:lang w:val="uk-UA"/>
        </w:rPr>
      </w:pPr>
      <w:r w:rsidRPr="00D746BE">
        <w:rPr>
          <w:rFonts w:ascii="Tahoma" w:eastAsia="Tahoma" w:hAnsi="Tahoma" w:cs="Tahoma"/>
          <w:lang w:val="uk-UA"/>
        </w:rPr>
        <w:t xml:space="preserve"> - Для моделі з ініціативи медичного працівника (&gt;4%)</w:t>
      </w:r>
    </w:p>
    <w:p w14:paraId="04256462" w14:textId="77777777" w:rsidR="000E5D01" w:rsidRPr="00D746BE" w:rsidRDefault="000E5D01" w:rsidP="000E5D01">
      <w:pPr>
        <w:jc w:val="both"/>
        <w:rPr>
          <w:rFonts w:ascii="Tahoma" w:eastAsia="Tahoma" w:hAnsi="Tahoma" w:cs="Tahoma"/>
          <w:lang w:val="uk-UA"/>
        </w:rPr>
      </w:pPr>
      <w:r w:rsidRPr="00D746BE">
        <w:rPr>
          <w:rFonts w:ascii="Tahoma" w:eastAsia="Tahoma" w:hAnsi="Tahoma" w:cs="Tahoma"/>
          <w:lang w:val="uk-UA"/>
        </w:rPr>
        <w:t xml:space="preserve"> - Для моделі тестування партнерів (≈20%)</w:t>
      </w:r>
    </w:p>
    <w:p w14:paraId="2988B2F5" w14:textId="77777777" w:rsidR="000E5D01" w:rsidRPr="00D746BE" w:rsidRDefault="000E5D01" w:rsidP="000E5D01">
      <w:pPr>
        <w:pStyle w:val="a9"/>
        <w:numPr>
          <w:ilvl w:val="0"/>
          <w:numId w:val="8"/>
        </w:numPr>
        <w:jc w:val="both"/>
        <w:rPr>
          <w:rFonts w:ascii="Tahoma" w:eastAsia="Tahoma" w:hAnsi="Tahoma" w:cs="Tahoma"/>
        </w:rPr>
      </w:pPr>
      <w:r w:rsidRPr="00D746BE">
        <w:rPr>
          <w:rFonts w:ascii="Tahoma" w:eastAsia="Tahoma" w:hAnsi="Tahoma" w:cs="Tahoma"/>
        </w:rPr>
        <w:t>Підключення оптимальної кількості точок ініціювання тестування на ВІЛ на рівні цільових медичних закладів.</w:t>
      </w:r>
    </w:p>
    <w:p w14:paraId="7C46330C" w14:textId="77777777" w:rsidR="000E5D01" w:rsidRPr="00D746BE" w:rsidRDefault="000E5D01" w:rsidP="000E5D01">
      <w:pPr>
        <w:pStyle w:val="a9"/>
        <w:numPr>
          <w:ilvl w:val="0"/>
          <w:numId w:val="8"/>
        </w:numPr>
        <w:jc w:val="both"/>
        <w:rPr>
          <w:rFonts w:ascii="Tahoma" w:eastAsia="Tahoma" w:hAnsi="Tahoma" w:cs="Tahoma"/>
        </w:rPr>
      </w:pPr>
      <w:r w:rsidRPr="00D746BE">
        <w:rPr>
          <w:rFonts w:ascii="Tahoma" w:eastAsia="Tahoma" w:hAnsi="Tahoma" w:cs="Tahoma"/>
        </w:rPr>
        <w:t xml:space="preserve">Налагодження ефективних ланцюжків </w:t>
      </w:r>
      <w:proofErr w:type="spellStart"/>
      <w:r w:rsidRPr="00D746BE">
        <w:rPr>
          <w:rFonts w:ascii="Tahoma" w:eastAsia="Tahoma" w:hAnsi="Tahoma" w:cs="Tahoma"/>
        </w:rPr>
        <w:t>перенаправлення</w:t>
      </w:r>
      <w:proofErr w:type="spellEnd"/>
      <w:r w:rsidRPr="00D746BE">
        <w:rPr>
          <w:rFonts w:ascii="Tahoma" w:eastAsia="Tahoma" w:hAnsi="Tahoma" w:cs="Tahoma"/>
        </w:rPr>
        <w:t xml:space="preserve"> від точок ініціювання тестування на ВІЛ до місць тестування (мінімізація втрат пацієнтів).</w:t>
      </w:r>
    </w:p>
    <w:p w14:paraId="2C214F98" w14:textId="77777777" w:rsidR="000E5D01" w:rsidRPr="00D746BE" w:rsidRDefault="000E5D01" w:rsidP="000E5D01">
      <w:pPr>
        <w:pStyle w:val="a9"/>
        <w:jc w:val="both"/>
        <w:rPr>
          <w:rFonts w:ascii="Tahoma" w:eastAsia="Tahoma" w:hAnsi="Tahoma" w:cs="Tahoma"/>
        </w:rPr>
      </w:pPr>
    </w:p>
    <w:p w14:paraId="14F733FE" w14:textId="77777777" w:rsidR="000E5D01" w:rsidRPr="00D746BE" w:rsidRDefault="000E5D01" w:rsidP="000E5D01">
      <w:pPr>
        <w:jc w:val="both"/>
        <w:rPr>
          <w:rFonts w:ascii="Tahoma" w:eastAsia="Tahoma" w:hAnsi="Tahoma" w:cs="Tahoma"/>
          <w:lang w:val="uk-UA"/>
        </w:rPr>
      </w:pPr>
      <w:r w:rsidRPr="00D746BE">
        <w:rPr>
          <w:rFonts w:ascii="Tahoma" w:eastAsia="Tahoma" w:hAnsi="Tahoma" w:cs="Tahoma"/>
          <w:lang w:val="uk-UA"/>
        </w:rPr>
        <w:t>2. Супровід нововиявлених ЛЖВ до постановки на диспансерний облік (Д-облік) і АРТ:</w:t>
      </w:r>
    </w:p>
    <w:p w14:paraId="6A924C78" w14:textId="77777777" w:rsidR="000E5D01" w:rsidRPr="00D746BE" w:rsidRDefault="000E5D01" w:rsidP="000E5D01">
      <w:pPr>
        <w:pStyle w:val="a9"/>
        <w:numPr>
          <w:ilvl w:val="0"/>
          <w:numId w:val="7"/>
        </w:numPr>
        <w:jc w:val="both"/>
        <w:rPr>
          <w:rFonts w:ascii="Tahoma" w:eastAsia="Tahoma" w:hAnsi="Tahoma" w:cs="Tahoma"/>
        </w:rPr>
      </w:pPr>
      <w:r w:rsidRPr="00D746BE">
        <w:rPr>
          <w:rFonts w:ascii="Tahoma" w:eastAsia="Tahoma" w:hAnsi="Tahoma" w:cs="Tahoma"/>
        </w:rPr>
        <w:lastRenderedPageBreak/>
        <w:t>90% виявлених ВІЛ-позитивних осіб повинно бути поставлено на Д-облік;</w:t>
      </w:r>
    </w:p>
    <w:p w14:paraId="098C9673" w14:textId="77777777" w:rsidR="000E5D01" w:rsidRPr="00D746BE" w:rsidRDefault="000E5D01" w:rsidP="000E5D01">
      <w:pPr>
        <w:pStyle w:val="a9"/>
        <w:numPr>
          <w:ilvl w:val="0"/>
          <w:numId w:val="7"/>
        </w:numPr>
        <w:jc w:val="both"/>
        <w:rPr>
          <w:rFonts w:ascii="Tahoma" w:eastAsia="Tahoma" w:hAnsi="Tahoma" w:cs="Tahoma"/>
        </w:rPr>
      </w:pPr>
      <w:r w:rsidRPr="00D746BE">
        <w:rPr>
          <w:rFonts w:ascii="Tahoma" w:eastAsia="Tahoma" w:hAnsi="Tahoma" w:cs="Tahoma"/>
        </w:rPr>
        <w:t>Не менше 90% взятих на Д-облік ВІЛ-позитивних осіб мають почати приймати АРТ;</w:t>
      </w:r>
    </w:p>
    <w:p w14:paraId="7174811B" w14:textId="77777777" w:rsidR="000E5D01" w:rsidRPr="00D746BE" w:rsidRDefault="000E5D01" w:rsidP="000E5D01">
      <w:pPr>
        <w:pStyle w:val="a9"/>
        <w:numPr>
          <w:ilvl w:val="0"/>
          <w:numId w:val="7"/>
        </w:numPr>
        <w:jc w:val="both"/>
        <w:rPr>
          <w:rFonts w:ascii="Tahoma" w:eastAsia="Tahoma" w:hAnsi="Tahoma" w:cs="Tahoma"/>
        </w:rPr>
      </w:pPr>
      <w:r w:rsidRPr="00D746BE">
        <w:rPr>
          <w:rFonts w:ascii="Tahoma" w:eastAsia="Tahoma" w:hAnsi="Tahoma" w:cs="Tahoma"/>
        </w:rPr>
        <w:t xml:space="preserve">Не менше ніж 90% пацієнтів, яким надається супровід з формування прихильності до АРТ, досягли вірусної </w:t>
      </w:r>
      <w:proofErr w:type="spellStart"/>
      <w:r w:rsidRPr="00D746BE">
        <w:rPr>
          <w:rFonts w:ascii="Tahoma" w:eastAsia="Tahoma" w:hAnsi="Tahoma" w:cs="Tahoma"/>
        </w:rPr>
        <w:t>супресії</w:t>
      </w:r>
      <w:proofErr w:type="spellEnd"/>
      <w:r w:rsidRPr="00D746BE">
        <w:rPr>
          <w:rFonts w:ascii="Tahoma" w:eastAsia="Tahoma" w:hAnsi="Tahoma" w:cs="Tahoma"/>
        </w:rPr>
        <w:t>.</w:t>
      </w:r>
    </w:p>
    <w:p w14:paraId="1D89E604" w14:textId="77777777" w:rsidR="000E5D01" w:rsidRPr="00D746BE" w:rsidRDefault="000E5D01" w:rsidP="000E5D01">
      <w:pPr>
        <w:pStyle w:val="a9"/>
        <w:jc w:val="both"/>
        <w:rPr>
          <w:rFonts w:ascii="Tahoma" w:eastAsia="Tahoma" w:hAnsi="Tahoma" w:cs="Tahoma"/>
        </w:rPr>
      </w:pPr>
    </w:p>
    <w:p w14:paraId="4E49EF02" w14:textId="77777777" w:rsidR="000E5D01" w:rsidRPr="00D746BE" w:rsidRDefault="000E5D01" w:rsidP="000E5D01">
      <w:pPr>
        <w:jc w:val="both"/>
        <w:rPr>
          <w:rFonts w:ascii="Tahoma" w:eastAsia="Tahoma" w:hAnsi="Tahoma" w:cs="Tahoma"/>
          <w:lang w:val="uk-UA"/>
        </w:rPr>
      </w:pPr>
      <w:r w:rsidRPr="00D746BE">
        <w:rPr>
          <w:rFonts w:ascii="Tahoma" w:eastAsia="Tahoma" w:hAnsi="Tahoma" w:cs="Tahoma"/>
          <w:lang w:val="uk-UA"/>
        </w:rPr>
        <w:t>3. Залучення нововиявлених ЛЖВ до програми тестування партнерів:</w:t>
      </w:r>
    </w:p>
    <w:p w14:paraId="05630B7A" w14:textId="77777777" w:rsidR="000E5D01" w:rsidRPr="00D746BE" w:rsidRDefault="000E5D01" w:rsidP="000E5D01">
      <w:pPr>
        <w:pStyle w:val="a9"/>
        <w:numPr>
          <w:ilvl w:val="0"/>
          <w:numId w:val="8"/>
        </w:numPr>
        <w:jc w:val="both"/>
        <w:rPr>
          <w:rFonts w:ascii="Tahoma" w:eastAsia="Tahoma" w:hAnsi="Tahoma" w:cs="Tahoma"/>
        </w:rPr>
      </w:pPr>
      <w:r w:rsidRPr="00D746BE">
        <w:rPr>
          <w:rFonts w:ascii="Tahoma" w:eastAsia="Tahoma" w:hAnsi="Tahoma" w:cs="Tahoma"/>
        </w:rPr>
        <w:t>Залучити не менше 90% партнерів нововиявлених ВІЛ-позитивних до оповіщення щодо необхідності пройти тестування на ВІЛ;</w:t>
      </w:r>
    </w:p>
    <w:p w14:paraId="43BC0270" w14:textId="77777777" w:rsidR="000E5D01" w:rsidRPr="00D746BE" w:rsidRDefault="000E5D01" w:rsidP="000E5D01">
      <w:pPr>
        <w:pStyle w:val="a9"/>
        <w:numPr>
          <w:ilvl w:val="0"/>
          <w:numId w:val="8"/>
        </w:numPr>
        <w:jc w:val="both"/>
        <w:rPr>
          <w:rFonts w:ascii="Tahoma" w:eastAsia="Tahoma" w:hAnsi="Tahoma" w:cs="Tahoma"/>
        </w:rPr>
      </w:pPr>
      <w:r w:rsidRPr="00D746BE">
        <w:rPr>
          <w:rFonts w:ascii="Tahoma" w:eastAsia="Tahoma" w:hAnsi="Tahoma" w:cs="Tahoma"/>
        </w:rPr>
        <w:t>Залучити не менше 60% партнерів нововиявлених ВІЛ-позитивних осіб до послуги тестування на ВІЛ.</w:t>
      </w:r>
    </w:p>
    <w:p w14:paraId="1EB66898" w14:textId="77777777" w:rsidR="000E5D01" w:rsidRPr="00D746BE" w:rsidRDefault="000E5D01" w:rsidP="000E5D01">
      <w:pPr>
        <w:jc w:val="both"/>
        <w:rPr>
          <w:rFonts w:ascii="Tahoma" w:eastAsia="Tahoma" w:hAnsi="Tahoma" w:cs="Tahoma"/>
          <w:b/>
          <w:lang w:val="uk-UA"/>
        </w:rPr>
      </w:pPr>
    </w:p>
    <w:p w14:paraId="56D743E4" w14:textId="77777777" w:rsidR="000E5D01" w:rsidRPr="00D746BE" w:rsidRDefault="000E5D01" w:rsidP="000E5D01">
      <w:pPr>
        <w:jc w:val="both"/>
        <w:rPr>
          <w:rFonts w:ascii="Tahoma" w:eastAsia="Tahoma" w:hAnsi="Tahoma" w:cs="Tahoma"/>
          <w:b/>
          <w:lang w:val="uk-UA"/>
        </w:rPr>
      </w:pPr>
      <w:r w:rsidRPr="00D746BE">
        <w:rPr>
          <w:rFonts w:ascii="Tahoma" w:eastAsia="Tahoma" w:hAnsi="Tahoma" w:cs="Tahoma"/>
          <w:b/>
          <w:lang w:val="uk-UA"/>
        </w:rPr>
        <w:t xml:space="preserve">Особливі умови реалізації проекту: </w:t>
      </w:r>
    </w:p>
    <w:p w14:paraId="1B547645" w14:textId="77777777" w:rsidR="000E5D01" w:rsidRPr="00D746BE" w:rsidRDefault="000E5D01" w:rsidP="000E5D01">
      <w:pPr>
        <w:pStyle w:val="a9"/>
        <w:numPr>
          <w:ilvl w:val="0"/>
          <w:numId w:val="9"/>
        </w:numPr>
        <w:jc w:val="both"/>
        <w:rPr>
          <w:rFonts w:ascii="Tahoma" w:eastAsia="Tahoma" w:hAnsi="Tahoma" w:cs="Tahoma"/>
        </w:rPr>
      </w:pPr>
      <w:r w:rsidRPr="00D746BE">
        <w:rPr>
          <w:rFonts w:ascii="Tahoma" w:eastAsia="Tahoma" w:hAnsi="Tahoma" w:cs="Tahoma"/>
        </w:rPr>
        <w:t>На реалізацію проекту в Дніпропетровській області передбачено 2 гранти (м. Дніпро та прилеглі райони і м. Кривий Ріг та прилеглі райони);</w:t>
      </w:r>
    </w:p>
    <w:p w14:paraId="1249F2E3" w14:textId="77777777" w:rsidR="000E5D01" w:rsidRPr="00D746BE" w:rsidRDefault="000E5D01" w:rsidP="000E5D01">
      <w:pPr>
        <w:pStyle w:val="a9"/>
        <w:numPr>
          <w:ilvl w:val="0"/>
          <w:numId w:val="9"/>
        </w:numPr>
        <w:jc w:val="both"/>
        <w:rPr>
          <w:rFonts w:ascii="Tahoma" w:eastAsia="Tahoma" w:hAnsi="Tahoma" w:cs="Tahoma"/>
        </w:rPr>
      </w:pPr>
      <w:r w:rsidRPr="00D746BE">
        <w:rPr>
          <w:rFonts w:ascii="Tahoma" w:eastAsia="Tahoma" w:hAnsi="Tahoma" w:cs="Tahoma"/>
        </w:rPr>
        <w:t>Перший етап реалізації проекту не передбачає забезпечення організації-виконавця швидкими тестами (ШТ) для діагностики ВІЛ. ШТ поставлені до визначених медичних закладів в рамках програми PEPFAR та за підтримки інших джерел фінансування.</w:t>
      </w:r>
    </w:p>
    <w:p w14:paraId="39F79C52" w14:textId="77777777" w:rsidR="000E5D01" w:rsidRPr="00D746BE" w:rsidRDefault="000E5D01" w:rsidP="000E5D01">
      <w:pPr>
        <w:pStyle w:val="a9"/>
        <w:numPr>
          <w:ilvl w:val="0"/>
          <w:numId w:val="9"/>
        </w:numPr>
        <w:jc w:val="both"/>
        <w:rPr>
          <w:rFonts w:ascii="Tahoma" w:eastAsia="Tahoma" w:hAnsi="Tahoma" w:cs="Tahoma"/>
        </w:rPr>
      </w:pPr>
      <w:r w:rsidRPr="00D746BE">
        <w:rPr>
          <w:rFonts w:ascii="Tahoma" w:hAnsi="Tahoma" w:cs="Tahoma"/>
          <w:bCs/>
          <w:shd w:val="clear" w:color="auto" w:fill="FFFFFF"/>
        </w:rPr>
        <w:t>Діяльність проекту не обмежується визначеними медичними закладами в 6-ти областях України, але зазначена діяльність не повинна дублюватись та перетинатись з іншими проектами (</w:t>
      </w:r>
      <w:proofErr w:type="spellStart"/>
      <w:r w:rsidRPr="00D746BE">
        <w:rPr>
          <w:rFonts w:ascii="Tahoma" w:hAnsi="Tahoma" w:cs="Tahoma"/>
          <w:bCs/>
          <w:shd w:val="clear" w:color="auto" w:fill="FFFFFF"/>
        </w:rPr>
        <w:t>Health</w:t>
      </w:r>
      <w:proofErr w:type="spellEnd"/>
      <w:r w:rsidRPr="00D746BE">
        <w:rPr>
          <w:rFonts w:ascii="Tahoma" w:hAnsi="Tahoma" w:cs="Tahoma"/>
          <w:bCs/>
          <w:shd w:val="clear" w:color="auto" w:fill="FFFFFF"/>
        </w:rPr>
        <w:t xml:space="preserve"> </w:t>
      </w:r>
      <w:proofErr w:type="spellStart"/>
      <w:r w:rsidRPr="00D746BE">
        <w:rPr>
          <w:rFonts w:ascii="Tahoma" w:hAnsi="Tahoma" w:cs="Tahoma"/>
          <w:bCs/>
          <w:shd w:val="clear" w:color="auto" w:fill="FFFFFF"/>
        </w:rPr>
        <w:t>Link</w:t>
      </w:r>
      <w:proofErr w:type="spellEnd"/>
      <w:r w:rsidRPr="00D746BE">
        <w:rPr>
          <w:rFonts w:ascii="Tahoma" w:hAnsi="Tahoma" w:cs="Tahoma"/>
          <w:bCs/>
          <w:shd w:val="clear" w:color="auto" w:fill="FFFFFF"/>
        </w:rPr>
        <w:t>, Глобальний фонд, ін.).</w:t>
      </w:r>
    </w:p>
    <w:p w14:paraId="6B34D5EB" w14:textId="77777777" w:rsidR="000E5D01" w:rsidRPr="00D746BE" w:rsidRDefault="000E5D01" w:rsidP="000E5D01">
      <w:pPr>
        <w:pStyle w:val="a9"/>
        <w:numPr>
          <w:ilvl w:val="0"/>
          <w:numId w:val="9"/>
        </w:numPr>
        <w:jc w:val="both"/>
        <w:rPr>
          <w:rFonts w:ascii="Tahoma" w:eastAsia="Tahoma" w:hAnsi="Tahoma" w:cs="Tahoma"/>
        </w:rPr>
      </w:pPr>
      <w:r w:rsidRPr="00D746BE">
        <w:rPr>
          <w:rFonts w:ascii="Tahoma" w:hAnsi="Tahoma" w:cs="Tahoma"/>
          <w:bCs/>
          <w:shd w:val="clear" w:color="auto" w:fill="FFFFFF"/>
        </w:rPr>
        <w:t>Програмний персонал проекту має бути 100% зайнятий в проекті «</w:t>
      </w:r>
      <w:r w:rsidRPr="00D746BE">
        <w:rPr>
          <w:rFonts w:ascii="Tahoma" w:eastAsia="Tahoma" w:hAnsi="Tahoma" w:cs="Tahoma"/>
        </w:rPr>
        <w:t xml:space="preserve">ACCESS </w:t>
      </w:r>
      <w:proofErr w:type="spellStart"/>
      <w:r w:rsidRPr="00D746BE">
        <w:rPr>
          <w:rFonts w:ascii="Tahoma" w:eastAsia="Tahoma" w:hAnsi="Tahoma" w:cs="Tahoma"/>
        </w:rPr>
        <w:t>Pro</w:t>
      </w:r>
      <w:proofErr w:type="spellEnd"/>
      <w:r w:rsidRPr="00D746BE">
        <w:rPr>
          <w:rFonts w:ascii="Tahoma" w:eastAsia="Tahoma" w:hAnsi="Tahoma" w:cs="Tahoma"/>
        </w:rPr>
        <w:t>», тобто не може бути одночасно залучений до виконання інших проектів, які реалізує організація.</w:t>
      </w:r>
    </w:p>
    <w:p w14:paraId="64FF9A4B" w14:textId="11F71183" w:rsidR="000E5D01" w:rsidRPr="00D746BE" w:rsidRDefault="000E5D01" w:rsidP="000E5D01">
      <w:pPr>
        <w:pStyle w:val="a9"/>
        <w:numPr>
          <w:ilvl w:val="0"/>
          <w:numId w:val="9"/>
        </w:numPr>
        <w:jc w:val="both"/>
        <w:rPr>
          <w:rFonts w:ascii="Tahoma" w:eastAsia="Tahoma" w:hAnsi="Tahoma" w:cs="Tahoma"/>
        </w:rPr>
      </w:pPr>
      <w:r w:rsidRPr="00D746BE">
        <w:rPr>
          <w:rFonts w:ascii="Tahoma" w:eastAsia="Tahoma" w:hAnsi="Tahoma" w:cs="Tahoma"/>
        </w:rPr>
        <w:t>В ході реалізації проекту БО «100 ВІДСОТКІВ ЖИТТЯ» заплановано навчання для персоналу проекту щодо мотивац</w:t>
      </w:r>
      <w:r w:rsidR="00D746BE">
        <w:rPr>
          <w:rFonts w:ascii="Tahoma" w:eastAsia="Tahoma" w:hAnsi="Tahoma" w:cs="Tahoma"/>
        </w:rPr>
        <w:t xml:space="preserve">ійного консультування клієнтів </w:t>
      </w:r>
      <w:r w:rsidRPr="00D746BE">
        <w:rPr>
          <w:rFonts w:ascii="Tahoma" w:eastAsia="Tahoma" w:hAnsi="Tahoma" w:cs="Tahoma"/>
        </w:rPr>
        <w:t>проекту та запропонованих моделей кейс-менеджменту.</w:t>
      </w:r>
    </w:p>
    <w:p w14:paraId="3CCF2E40" w14:textId="77777777" w:rsidR="000E5D01" w:rsidRDefault="000E5D01" w:rsidP="000E5D01">
      <w:pPr>
        <w:pStyle w:val="a9"/>
        <w:numPr>
          <w:ilvl w:val="0"/>
          <w:numId w:val="9"/>
        </w:numPr>
        <w:jc w:val="both"/>
        <w:rPr>
          <w:rFonts w:ascii="Tahoma" w:eastAsia="Tahoma" w:hAnsi="Tahoma" w:cs="Tahoma"/>
        </w:rPr>
      </w:pPr>
      <w:r w:rsidRPr="00D746BE">
        <w:rPr>
          <w:rFonts w:ascii="Tahoma" w:eastAsia="Tahoma" w:hAnsi="Tahoma" w:cs="Tahoma"/>
        </w:rPr>
        <w:t>Проведення спеціалізованого навчання (тренінгів) для медичних працівників, визначених медичних закладів, спрямованого на інституалізацію моделі тестування на ВІЛ за ініціативи медичного працівника та тестування партнерів ЛЖВ має проводитись відповідно до методичних рекомендацій / навчальних модулів, наданих БО «100 ВІДСОТКІВ ЖИТТЯ».</w:t>
      </w:r>
    </w:p>
    <w:p w14:paraId="4B12BCF3" w14:textId="1E460B8B" w:rsidR="003A68A5" w:rsidRPr="00F1486B" w:rsidRDefault="003A68A5" w:rsidP="003A68A5">
      <w:pPr>
        <w:pStyle w:val="a9"/>
        <w:numPr>
          <w:ilvl w:val="0"/>
          <w:numId w:val="9"/>
        </w:numPr>
        <w:jc w:val="both"/>
        <w:rPr>
          <w:rFonts w:ascii="Tahoma" w:eastAsia="Tahoma" w:hAnsi="Tahoma" w:cs="Tahoma"/>
          <w:b/>
        </w:rPr>
      </w:pPr>
      <w:r w:rsidRPr="00F1486B">
        <w:rPr>
          <w:rFonts w:ascii="Tahoma" w:eastAsia="Tahoma" w:hAnsi="Tahoma" w:cs="Tahoma"/>
          <w:b/>
        </w:rPr>
        <w:t xml:space="preserve">Основні принципи роботи у проекті ACCESS </w:t>
      </w:r>
      <w:proofErr w:type="spellStart"/>
      <w:r w:rsidRPr="00F1486B">
        <w:rPr>
          <w:rFonts w:ascii="Tahoma" w:eastAsia="Tahoma" w:hAnsi="Tahoma" w:cs="Tahoma"/>
          <w:b/>
        </w:rPr>
        <w:t>Pro</w:t>
      </w:r>
      <w:proofErr w:type="spellEnd"/>
      <w:r w:rsidR="00F1486B" w:rsidRPr="00F1486B">
        <w:rPr>
          <w:rFonts w:ascii="Tahoma" w:eastAsia="Tahoma" w:hAnsi="Tahoma" w:cs="Tahoma"/>
          <w:b/>
        </w:rPr>
        <w:t xml:space="preserve"> </w:t>
      </w:r>
      <w:r w:rsidR="00423A5A">
        <w:rPr>
          <w:rFonts w:ascii="Tahoma" w:eastAsia="Tahoma" w:hAnsi="Tahoma" w:cs="Tahoma"/>
          <w:b/>
        </w:rPr>
        <w:t>визначено</w:t>
      </w:r>
      <w:r w:rsidR="00F1486B" w:rsidRPr="00F1486B">
        <w:rPr>
          <w:rFonts w:ascii="Tahoma" w:eastAsia="Tahoma" w:hAnsi="Tahoma" w:cs="Tahoma"/>
          <w:b/>
        </w:rPr>
        <w:t xml:space="preserve"> в </w:t>
      </w:r>
      <w:proofErr w:type="spellStart"/>
      <w:r w:rsidR="00423A5A">
        <w:rPr>
          <w:rFonts w:ascii="Tahoma" w:eastAsia="Tahoma" w:hAnsi="Tahoma" w:cs="Tahoma"/>
          <w:b/>
          <w:lang w:val="ru-RU"/>
        </w:rPr>
        <w:t>додатку</w:t>
      </w:r>
      <w:proofErr w:type="spellEnd"/>
      <w:r w:rsidR="00423A5A">
        <w:rPr>
          <w:rFonts w:ascii="Tahoma" w:eastAsia="Tahoma" w:hAnsi="Tahoma" w:cs="Tahoma"/>
          <w:b/>
          <w:lang w:val="ru-RU"/>
        </w:rPr>
        <w:t xml:space="preserve"> до </w:t>
      </w:r>
      <w:proofErr w:type="spellStart"/>
      <w:r w:rsidR="00423A5A">
        <w:rPr>
          <w:rFonts w:ascii="Tahoma" w:eastAsia="Tahoma" w:hAnsi="Tahoma" w:cs="Tahoma"/>
          <w:b/>
          <w:lang w:val="ru-RU"/>
        </w:rPr>
        <w:t>оголошення</w:t>
      </w:r>
      <w:proofErr w:type="spellEnd"/>
      <w:r w:rsidR="00423A5A">
        <w:rPr>
          <w:rFonts w:ascii="Tahoma" w:eastAsia="Tahoma" w:hAnsi="Tahoma" w:cs="Tahoma"/>
          <w:b/>
          <w:lang w:val="ru-RU"/>
        </w:rPr>
        <w:t xml:space="preserve"> </w:t>
      </w:r>
      <w:r w:rsidR="00F1486B" w:rsidRPr="00F1486B">
        <w:rPr>
          <w:rFonts w:ascii="Tahoma" w:eastAsia="Tahoma" w:hAnsi="Tahoma" w:cs="Tahoma"/>
          <w:b/>
        </w:rPr>
        <w:t>«Додаток 3»</w:t>
      </w:r>
      <w:r w:rsidR="00F1486B">
        <w:rPr>
          <w:rFonts w:ascii="Tahoma" w:eastAsia="Tahoma" w:hAnsi="Tahoma" w:cs="Tahoma"/>
          <w:b/>
        </w:rPr>
        <w:t>.</w:t>
      </w:r>
    </w:p>
    <w:p w14:paraId="732E2284" w14:textId="77777777" w:rsidR="000E5D01" w:rsidRPr="00D746BE" w:rsidRDefault="000E5D01" w:rsidP="000E5D01">
      <w:pPr>
        <w:pStyle w:val="a9"/>
        <w:jc w:val="both"/>
        <w:rPr>
          <w:rFonts w:ascii="Tahoma" w:eastAsia="Tahoma" w:hAnsi="Tahoma" w:cs="Tahoma"/>
        </w:rPr>
      </w:pPr>
    </w:p>
    <w:p w14:paraId="2E4EFDAE" w14:textId="3B41523E" w:rsidR="000E5D01" w:rsidRPr="00D746BE" w:rsidRDefault="000E5D01" w:rsidP="000E5D01">
      <w:pPr>
        <w:jc w:val="both"/>
        <w:rPr>
          <w:rFonts w:ascii="Tahoma" w:eastAsia="Tahoma" w:hAnsi="Tahoma" w:cs="Tahoma"/>
          <w:lang w:val="uk-UA"/>
        </w:rPr>
      </w:pPr>
      <w:r w:rsidRPr="00D746BE">
        <w:rPr>
          <w:rFonts w:ascii="Tahoma" w:eastAsia="Tahoma" w:hAnsi="Tahoma" w:cs="Tahoma"/>
          <w:b/>
          <w:lang w:val="uk-UA"/>
        </w:rPr>
        <w:t>Пропонований бюджет 1-го етапу проекту з 01.12.2018-30.0</w:t>
      </w:r>
      <w:r w:rsidR="0065622D">
        <w:rPr>
          <w:rFonts w:ascii="Tahoma" w:eastAsia="Tahoma" w:hAnsi="Tahoma" w:cs="Tahoma"/>
          <w:b/>
          <w:lang w:val="uk-UA"/>
        </w:rPr>
        <w:t>9</w:t>
      </w:r>
      <w:r w:rsidRPr="00D746BE">
        <w:rPr>
          <w:rFonts w:ascii="Tahoma" w:eastAsia="Tahoma" w:hAnsi="Tahoma" w:cs="Tahoma"/>
          <w:b/>
          <w:lang w:val="uk-UA"/>
        </w:rPr>
        <w:t>.2019</w:t>
      </w: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097"/>
        <w:gridCol w:w="3059"/>
        <w:gridCol w:w="1725"/>
      </w:tblGrid>
      <w:tr w:rsidR="000E5D01" w:rsidRPr="00D746BE" w14:paraId="2AF389E4" w14:textId="77777777" w:rsidTr="00D746BE">
        <w:trPr>
          <w:trHeight w:val="20"/>
        </w:trPr>
        <w:tc>
          <w:tcPr>
            <w:tcW w:w="2579" w:type="pct"/>
            <w:shd w:val="clear" w:color="auto" w:fill="F2F2F2" w:themeFill="background1" w:themeFillShade="F2"/>
            <w:tcMar>
              <w:top w:w="100" w:type="dxa"/>
              <w:left w:w="100" w:type="dxa"/>
              <w:bottom w:w="100" w:type="dxa"/>
              <w:right w:w="100" w:type="dxa"/>
            </w:tcMar>
          </w:tcPr>
          <w:p w14:paraId="2766BA8E" w14:textId="77777777" w:rsidR="000E5D01" w:rsidRPr="00D746BE" w:rsidRDefault="000E5D01" w:rsidP="00D746BE">
            <w:pPr>
              <w:spacing w:after="0" w:line="240" w:lineRule="auto"/>
              <w:jc w:val="both"/>
              <w:rPr>
                <w:rFonts w:ascii="Tahoma" w:eastAsia="Tahoma" w:hAnsi="Tahoma" w:cs="Tahoma"/>
                <w:lang w:val="uk-UA"/>
              </w:rPr>
            </w:pPr>
            <w:r w:rsidRPr="00D746BE">
              <w:rPr>
                <w:rFonts w:ascii="Tahoma" w:eastAsia="Tahoma" w:hAnsi="Tahoma" w:cs="Tahoma"/>
                <w:b/>
                <w:lang w:val="uk-UA"/>
              </w:rPr>
              <w:t>Регіон впровадження</w:t>
            </w:r>
          </w:p>
        </w:tc>
        <w:tc>
          <w:tcPr>
            <w:tcW w:w="1548" w:type="pct"/>
            <w:shd w:val="clear" w:color="auto" w:fill="F2F2F2" w:themeFill="background1" w:themeFillShade="F2"/>
            <w:tcMar>
              <w:top w:w="100" w:type="dxa"/>
              <w:left w:w="100" w:type="dxa"/>
              <w:bottom w:w="100" w:type="dxa"/>
              <w:right w:w="100" w:type="dxa"/>
            </w:tcMar>
          </w:tcPr>
          <w:p w14:paraId="2B0F91DC" w14:textId="77777777" w:rsidR="000E5D01" w:rsidRPr="00D746BE" w:rsidRDefault="000E5D01" w:rsidP="00D746BE">
            <w:pPr>
              <w:spacing w:after="0" w:line="240" w:lineRule="auto"/>
              <w:jc w:val="both"/>
              <w:rPr>
                <w:rFonts w:ascii="Tahoma" w:eastAsia="Tahoma" w:hAnsi="Tahoma" w:cs="Tahoma"/>
                <w:b/>
                <w:lang w:val="uk-UA"/>
              </w:rPr>
            </w:pPr>
            <w:r w:rsidRPr="00D746BE">
              <w:rPr>
                <w:rFonts w:ascii="Tahoma" w:eastAsia="Tahoma" w:hAnsi="Tahoma" w:cs="Tahoma"/>
                <w:b/>
                <w:lang w:val="uk-UA"/>
              </w:rPr>
              <w:t>Одиниці розрахунку</w:t>
            </w:r>
          </w:p>
        </w:tc>
        <w:tc>
          <w:tcPr>
            <w:tcW w:w="873" w:type="pct"/>
            <w:shd w:val="clear" w:color="auto" w:fill="F2F2F2" w:themeFill="background1" w:themeFillShade="F2"/>
            <w:tcMar>
              <w:top w:w="100" w:type="dxa"/>
              <w:left w:w="100" w:type="dxa"/>
              <w:bottom w:w="100" w:type="dxa"/>
              <w:right w:w="100" w:type="dxa"/>
            </w:tcMar>
          </w:tcPr>
          <w:p w14:paraId="0F5B6836" w14:textId="77777777" w:rsidR="000E5D01" w:rsidRPr="00D746BE" w:rsidRDefault="000E5D01" w:rsidP="00D746BE">
            <w:pPr>
              <w:spacing w:after="0" w:line="240" w:lineRule="auto"/>
              <w:jc w:val="both"/>
              <w:rPr>
                <w:rFonts w:ascii="Tahoma" w:eastAsia="Tahoma" w:hAnsi="Tahoma" w:cs="Tahoma"/>
                <w:b/>
                <w:lang w:val="uk-UA"/>
              </w:rPr>
            </w:pPr>
            <w:r w:rsidRPr="00D746BE">
              <w:rPr>
                <w:rFonts w:ascii="Tahoma" w:eastAsia="Tahoma" w:hAnsi="Tahoma" w:cs="Tahoma"/>
                <w:b/>
                <w:lang w:val="uk-UA"/>
              </w:rPr>
              <w:t>Вартість,</w:t>
            </w:r>
          </w:p>
          <w:p w14:paraId="40B99770" w14:textId="77777777" w:rsidR="000E5D01" w:rsidRPr="00D746BE" w:rsidRDefault="000E5D01" w:rsidP="00D746BE">
            <w:pPr>
              <w:spacing w:after="0" w:line="240" w:lineRule="auto"/>
              <w:jc w:val="both"/>
              <w:rPr>
                <w:rFonts w:ascii="Tahoma" w:eastAsia="Tahoma" w:hAnsi="Tahoma" w:cs="Tahoma"/>
                <w:lang w:val="uk-UA"/>
              </w:rPr>
            </w:pPr>
            <w:r w:rsidRPr="00D746BE">
              <w:rPr>
                <w:rFonts w:ascii="Tahoma" w:eastAsia="Tahoma" w:hAnsi="Tahoma" w:cs="Tahoma"/>
                <w:b/>
                <w:lang w:val="uk-UA"/>
              </w:rPr>
              <w:t>грн.</w:t>
            </w:r>
          </w:p>
        </w:tc>
      </w:tr>
      <w:tr w:rsidR="000E5D01" w:rsidRPr="00D746BE" w14:paraId="0AA9EACD" w14:textId="77777777" w:rsidTr="00D746BE">
        <w:trPr>
          <w:trHeight w:val="20"/>
        </w:trPr>
        <w:tc>
          <w:tcPr>
            <w:tcW w:w="2579" w:type="pct"/>
            <w:shd w:val="clear" w:color="auto" w:fill="auto"/>
            <w:tcMar>
              <w:top w:w="100" w:type="dxa"/>
              <w:left w:w="100" w:type="dxa"/>
              <w:bottom w:w="100" w:type="dxa"/>
              <w:right w:w="100" w:type="dxa"/>
            </w:tcMar>
          </w:tcPr>
          <w:p w14:paraId="5BFDC060" w14:textId="77777777" w:rsidR="000E5D01" w:rsidRPr="00D746BE" w:rsidRDefault="000E5D01" w:rsidP="00D746BE">
            <w:pPr>
              <w:spacing w:after="0" w:line="240" w:lineRule="auto"/>
              <w:jc w:val="both"/>
              <w:rPr>
                <w:rFonts w:ascii="Tahoma" w:eastAsia="Tahoma" w:hAnsi="Tahoma" w:cs="Tahoma"/>
                <w:lang w:val="uk-UA"/>
              </w:rPr>
            </w:pPr>
            <w:r w:rsidRPr="00D746BE">
              <w:rPr>
                <w:rFonts w:ascii="Tahoma" w:eastAsia="Tahoma" w:hAnsi="Tahoma" w:cs="Tahoma"/>
                <w:lang w:val="uk-UA"/>
              </w:rPr>
              <w:t>Дніпропетровська область (без м. Кривий Ріг)</w:t>
            </w:r>
          </w:p>
        </w:tc>
        <w:tc>
          <w:tcPr>
            <w:tcW w:w="1548" w:type="pct"/>
            <w:shd w:val="clear" w:color="auto" w:fill="auto"/>
            <w:tcMar>
              <w:top w:w="100" w:type="dxa"/>
              <w:left w:w="100" w:type="dxa"/>
              <w:bottom w:w="100" w:type="dxa"/>
              <w:right w:w="100" w:type="dxa"/>
            </w:tcMar>
          </w:tcPr>
          <w:p w14:paraId="30CA06D5" w14:textId="77777777" w:rsidR="000E5D01" w:rsidRPr="00D746BE" w:rsidRDefault="000E5D01" w:rsidP="00D746BE">
            <w:pPr>
              <w:widowControl w:val="0"/>
              <w:spacing w:after="0" w:line="240" w:lineRule="auto"/>
              <w:rPr>
                <w:rFonts w:ascii="Tahoma" w:eastAsia="Tahoma" w:hAnsi="Tahoma" w:cs="Tahoma"/>
                <w:lang w:val="uk-UA"/>
              </w:rPr>
            </w:pPr>
            <w:r w:rsidRPr="00D746BE">
              <w:rPr>
                <w:rFonts w:ascii="Tahoma" w:eastAsia="Tahoma" w:hAnsi="Tahoma" w:cs="Tahoma"/>
                <w:lang w:val="uk-UA"/>
              </w:rPr>
              <w:t>проект</w:t>
            </w:r>
          </w:p>
        </w:tc>
        <w:tc>
          <w:tcPr>
            <w:tcW w:w="873" w:type="pct"/>
            <w:shd w:val="clear" w:color="auto" w:fill="auto"/>
            <w:tcMar>
              <w:top w:w="100" w:type="dxa"/>
              <w:left w:w="100" w:type="dxa"/>
              <w:bottom w:w="100" w:type="dxa"/>
              <w:right w:w="100" w:type="dxa"/>
            </w:tcMar>
          </w:tcPr>
          <w:p w14:paraId="5174D8B1" w14:textId="426A4A12" w:rsidR="000E5D01" w:rsidRPr="00D746BE" w:rsidRDefault="00D847C5" w:rsidP="00D746BE">
            <w:pPr>
              <w:widowControl w:val="0"/>
              <w:spacing w:after="0" w:line="240" w:lineRule="auto"/>
              <w:rPr>
                <w:rFonts w:ascii="Tahoma" w:eastAsia="Tahoma" w:hAnsi="Tahoma" w:cs="Tahoma"/>
                <w:lang w:val="uk-UA"/>
              </w:rPr>
            </w:pPr>
            <w:r>
              <w:rPr>
                <w:rFonts w:ascii="Tahoma" w:eastAsia="Tahoma" w:hAnsi="Tahoma" w:cs="Tahoma"/>
                <w:lang w:val="en-US"/>
              </w:rPr>
              <w:t>3 420 454</w:t>
            </w:r>
            <w:r w:rsidR="000E5D01" w:rsidRPr="00D746BE">
              <w:rPr>
                <w:rFonts w:ascii="Tahoma" w:eastAsia="Tahoma" w:hAnsi="Tahoma" w:cs="Tahoma"/>
                <w:lang w:val="uk-UA"/>
              </w:rPr>
              <w:t>.00</w:t>
            </w:r>
          </w:p>
        </w:tc>
      </w:tr>
      <w:tr w:rsidR="000E5D01" w:rsidRPr="00D746BE" w14:paraId="13E5BAF9" w14:textId="77777777" w:rsidTr="00D746BE">
        <w:trPr>
          <w:trHeight w:val="20"/>
        </w:trPr>
        <w:tc>
          <w:tcPr>
            <w:tcW w:w="2579" w:type="pct"/>
            <w:shd w:val="clear" w:color="auto" w:fill="auto"/>
            <w:tcMar>
              <w:top w:w="100" w:type="dxa"/>
              <w:left w:w="100" w:type="dxa"/>
              <w:bottom w:w="100" w:type="dxa"/>
              <w:right w:w="100" w:type="dxa"/>
            </w:tcMar>
          </w:tcPr>
          <w:p w14:paraId="33A16E8D" w14:textId="77777777" w:rsidR="000E5D01" w:rsidRPr="00D746BE" w:rsidRDefault="000E5D01" w:rsidP="00D746BE">
            <w:pPr>
              <w:spacing w:after="0" w:line="240" w:lineRule="auto"/>
              <w:jc w:val="both"/>
              <w:rPr>
                <w:rFonts w:ascii="Tahoma" w:eastAsia="Tahoma" w:hAnsi="Tahoma" w:cs="Tahoma"/>
                <w:lang w:val="uk-UA"/>
              </w:rPr>
            </w:pPr>
            <w:r w:rsidRPr="00D746BE">
              <w:rPr>
                <w:rFonts w:ascii="Tahoma" w:eastAsia="Tahoma" w:hAnsi="Tahoma" w:cs="Tahoma"/>
                <w:lang w:val="uk-UA"/>
              </w:rPr>
              <w:t>Місто Кривий Ріг (Дніпропетровська область)</w:t>
            </w:r>
          </w:p>
        </w:tc>
        <w:tc>
          <w:tcPr>
            <w:tcW w:w="1548" w:type="pct"/>
            <w:shd w:val="clear" w:color="auto" w:fill="auto"/>
            <w:tcMar>
              <w:top w:w="100" w:type="dxa"/>
              <w:left w:w="100" w:type="dxa"/>
              <w:bottom w:w="100" w:type="dxa"/>
              <w:right w:w="100" w:type="dxa"/>
            </w:tcMar>
          </w:tcPr>
          <w:p w14:paraId="531AD3EA" w14:textId="77777777" w:rsidR="000E5D01" w:rsidRPr="00D746BE" w:rsidRDefault="000E5D01" w:rsidP="00D746BE">
            <w:pPr>
              <w:spacing w:after="0" w:line="240" w:lineRule="auto"/>
              <w:rPr>
                <w:lang w:val="uk-UA"/>
              </w:rPr>
            </w:pPr>
            <w:r w:rsidRPr="00D746BE">
              <w:rPr>
                <w:rFonts w:ascii="Tahoma" w:eastAsia="Tahoma" w:hAnsi="Tahoma" w:cs="Tahoma"/>
                <w:lang w:val="uk-UA"/>
              </w:rPr>
              <w:t>проект</w:t>
            </w:r>
          </w:p>
        </w:tc>
        <w:tc>
          <w:tcPr>
            <w:tcW w:w="873" w:type="pct"/>
            <w:shd w:val="clear" w:color="auto" w:fill="auto"/>
            <w:tcMar>
              <w:top w:w="100" w:type="dxa"/>
              <w:left w:w="100" w:type="dxa"/>
              <w:bottom w:w="100" w:type="dxa"/>
              <w:right w:w="100" w:type="dxa"/>
            </w:tcMar>
          </w:tcPr>
          <w:p w14:paraId="474096CB" w14:textId="01A4F425" w:rsidR="000E5D01" w:rsidRPr="00D746BE" w:rsidRDefault="00D847C5" w:rsidP="00D746BE">
            <w:pPr>
              <w:widowControl w:val="0"/>
              <w:spacing w:after="0" w:line="240" w:lineRule="auto"/>
              <w:rPr>
                <w:rFonts w:ascii="Tahoma" w:eastAsia="Tahoma" w:hAnsi="Tahoma" w:cs="Tahoma"/>
                <w:lang w:val="uk-UA"/>
              </w:rPr>
            </w:pPr>
            <w:r>
              <w:rPr>
                <w:rFonts w:ascii="Tahoma" w:eastAsia="Tahoma" w:hAnsi="Tahoma" w:cs="Tahoma"/>
                <w:lang w:val="en-US"/>
              </w:rPr>
              <w:t>2 702 169</w:t>
            </w:r>
            <w:r w:rsidR="000E5D01" w:rsidRPr="00D746BE">
              <w:rPr>
                <w:rFonts w:ascii="Tahoma" w:eastAsia="Tahoma" w:hAnsi="Tahoma" w:cs="Tahoma"/>
                <w:lang w:val="uk-UA"/>
              </w:rPr>
              <w:t>.00</w:t>
            </w:r>
          </w:p>
        </w:tc>
      </w:tr>
      <w:tr w:rsidR="000E5D01" w:rsidRPr="00D746BE" w14:paraId="241F5678" w14:textId="77777777" w:rsidTr="00D746BE">
        <w:trPr>
          <w:trHeight w:val="20"/>
        </w:trPr>
        <w:tc>
          <w:tcPr>
            <w:tcW w:w="2579" w:type="pct"/>
            <w:shd w:val="clear" w:color="auto" w:fill="auto"/>
            <w:tcMar>
              <w:top w:w="100" w:type="dxa"/>
              <w:left w:w="100" w:type="dxa"/>
              <w:bottom w:w="100" w:type="dxa"/>
              <w:right w:w="100" w:type="dxa"/>
            </w:tcMar>
          </w:tcPr>
          <w:p w14:paraId="6F429209" w14:textId="77777777" w:rsidR="000E5D01" w:rsidRPr="00D746BE" w:rsidRDefault="000E5D01" w:rsidP="00D746BE">
            <w:pPr>
              <w:spacing w:after="0" w:line="240" w:lineRule="auto"/>
              <w:jc w:val="both"/>
              <w:rPr>
                <w:rFonts w:ascii="Tahoma" w:eastAsia="Tahoma" w:hAnsi="Tahoma" w:cs="Tahoma"/>
                <w:lang w:val="uk-UA"/>
              </w:rPr>
            </w:pPr>
            <w:r w:rsidRPr="00D746BE">
              <w:rPr>
                <w:rFonts w:ascii="Tahoma" w:eastAsia="Tahoma" w:hAnsi="Tahoma" w:cs="Tahoma"/>
                <w:lang w:val="uk-UA"/>
              </w:rPr>
              <w:t>Запорізька область</w:t>
            </w:r>
          </w:p>
        </w:tc>
        <w:tc>
          <w:tcPr>
            <w:tcW w:w="1548" w:type="pct"/>
            <w:shd w:val="clear" w:color="auto" w:fill="auto"/>
            <w:tcMar>
              <w:top w:w="100" w:type="dxa"/>
              <w:left w:w="100" w:type="dxa"/>
              <w:bottom w:w="100" w:type="dxa"/>
              <w:right w:w="100" w:type="dxa"/>
            </w:tcMar>
          </w:tcPr>
          <w:p w14:paraId="67E94A38" w14:textId="77777777" w:rsidR="000E5D01" w:rsidRPr="00D746BE" w:rsidRDefault="000E5D01" w:rsidP="00D746BE">
            <w:pPr>
              <w:spacing w:after="0" w:line="240" w:lineRule="auto"/>
              <w:rPr>
                <w:lang w:val="uk-UA"/>
              </w:rPr>
            </w:pPr>
            <w:r w:rsidRPr="00D746BE">
              <w:rPr>
                <w:rFonts w:ascii="Tahoma" w:eastAsia="Tahoma" w:hAnsi="Tahoma" w:cs="Tahoma"/>
                <w:lang w:val="uk-UA"/>
              </w:rPr>
              <w:t>проект</w:t>
            </w:r>
          </w:p>
        </w:tc>
        <w:tc>
          <w:tcPr>
            <w:tcW w:w="873" w:type="pct"/>
            <w:shd w:val="clear" w:color="auto" w:fill="auto"/>
            <w:tcMar>
              <w:top w:w="100" w:type="dxa"/>
              <w:left w:w="100" w:type="dxa"/>
              <w:bottom w:w="100" w:type="dxa"/>
              <w:right w:w="100" w:type="dxa"/>
            </w:tcMar>
          </w:tcPr>
          <w:p w14:paraId="7BD1365C" w14:textId="328B22AA" w:rsidR="000E5D01" w:rsidRPr="00D746BE" w:rsidRDefault="00D847C5" w:rsidP="00D746BE">
            <w:pPr>
              <w:widowControl w:val="0"/>
              <w:spacing w:after="0" w:line="240" w:lineRule="auto"/>
              <w:rPr>
                <w:rFonts w:ascii="Tahoma" w:eastAsia="Tahoma" w:hAnsi="Tahoma" w:cs="Tahoma"/>
                <w:lang w:val="uk-UA"/>
              </w:rPr>
            </w:pPr>
            <w:r>
              <w:rPr>
                <w:rFonts w:ascii="Tahoma" w:eastAsia="Tahoma" w:hAnsi="Tahoma" w:cs="Tahoma"/>
                <w:lang w:val="en-US"/>
              </w:rPr>
              <w:t>3 717 271</w:t>
            </w:r>
            <w:r w:rsidR="000E5D01" w:rsidRPr="00D746BE">
              <w:rPr>
                <w:rFonts w:ascii="Tahoma" w:eastAsia="Tahoma" w:hAnsi="Tahoma" w:cs="Tahoma"/>
                <w:lang w:val="uk-UA"/>
              </w:rPr>
              <w:t>.00</w:t>
            </w:r>
          </w:p>
        </w:tc>
      </w:tr>
      <w:tr w:rsidR="000E5D01" w:rsidRPr="00D746BE" w14:paraId="1D61413B" w14:textId="77777777" w:rsidTr="00D746BE">
        <w:trPr>
          <w:trHeight w:val="20"/>
        </w:trPr>
        <w:tc>
          <w:tcPr>
            <w:tcW w:w="2579" w:type="pct"/>
            <w:shd w:val="clear" w:color="auto" w:fill="auto"/>
            <w:tcMar>
              <w:top w:w="100" w:type="dxa"/>
              <w:left w:w="100" w:type="dxa"/>
              <w:bottom w:w="100" w:type="dxa"/>
              <w:right w:w="100" w:type="dxa"/>
            </w:tcMar>
          </w:tcPr>
          <w:p w14:paraId="6144F490" w14:textId="77777777" w:rsidR="000E5D01" w:rsidRPr="00D746BE" w:rsidRDefault="000E5D01" w:rsidP="00D746BE">
            <w:pPr>
              <w:spacing w:after="0" w:line="240" w:lineRule="auto"/>
              <w:jc w:val="both"/>
              <w:rPr>
                <w:rFonts w:ascii="Tahoma" w:eastAsia="Tahoma" w:hAnsi="Tahoma" w:cs="Tahoma"/>
                <w:lang w:val="uk-UA"/>
              </w:rPr>
            </w:pPr>
            <w:r w:rsidRPr="00D746BE">
              <w:rPr>
                <w:rFonts w:ascii="Tahoma" w:eastAsia="Tahoma" w:hAnsi="Tahoma" w:cs="Tahoma"/>
                <w:lang w:val="uk-UA"/>
              </w:rPr>
              <w:t>Кіровоградська область</w:t>
            </w:r>
          </w:p>
        </w:tc>
        <w:tc>
          <w:tcPr>
            <w:tcW w:w="1548" w:type="pct"/>
            <w:shd w:val="clear" w:color="auto" w:fill="auto"/>
            <w:tcMar>
              <w:top w:w="100" w:type="dxa"/>
              <w:left w:w="100" w:type="dxa"/>
              <w:bottom w:w="100" w:type="dxa"/>
              <w:right w:w="100" w:type="dxa"/>
            </w:tcMar>
          </w:tcPr>
          <w:p w14:paraId="2D671048" w14:textId="77777777" w:rsidR="000E5D01" w:rsidRPr="00D746BE" w:rsidRDefault="000E5D01" w:rsidP="00D746BE">
            <w:pPr>
              <w:spacing w:after="0" w:line="240" w:lineRule="auto"/>
              <w:rPr>
                <w:lang w:val="uk-UA"/>
              </w:rPr>
            </w:pPr>
            <w:r w:rsidRPr="00D746BE">
              <w:rPr>
                <w:rFonts w:ascii="Tahoma" w:eastAsia="Tahoma" w:hAnsi="Tahoma" w:cs="Tahoma"/>
                <w:lang w:val="uk-UA"/>
              </w:rPr>
              <w:t>проект</w:t>
            </w:r>
          </w:p>
        </w:tc>
        <w:tc>
          <w:tcPr>
            <w:tcW w:w="873" w:type="pct"/>
            <w:shd w:val="clear" w:color="auto" w:fill="auto"/>
            <w:tcMar>
              <w:top w:w="100" w:type="dxa"/>
              <w:left w:w="100" w:type="dxa"/>
              <w:bottom w:w="100" w:type="dxa"/>
              <w:right w:w="100" w:type="dxa"/>
            </w:tcMar>
          </w:tcPr>
          <w:p w14:paraId="65E85712" w14:textId="60CBB6F7" w:rsidR="000E5D01" w:rsidRPr="00D746BE" w:rsidRDefault="00D847C5" w:rsidP="00D746BE">
            <w:pPr>
              <w:widowControl w:val="0"/>
              <w:spacing w:after="0" w:line="240" w:lineRule="auto"/>
              <w:rPr>
                <w:rFonts w:ascii="Tahoma" w:eastAsia="Tahoma" w:hAnsi="Tahoma" w:cs="Tahoma"/>
                <w:lang w:val="uk-UA"/>
              </w:rPr>
            </w:pPr>
            <w:r>
              <w:rPr>
                <w:rFonts w:ascii="Tahoma" w:eastAsia="Tahoma" w:hAnsi="Tahoma" w:cs="Tahoma"/>
                <w:lang w:val="en-US"/>
              </w:rPr>
              <w:t>2 725 680</w:t>
            </w:r>
            <w:r w:rsidR="000E5D01" w:rsidRPr="00D746BE">
              <w:rPr>
                <w:rFonts w:ascii="Tahoma" w:eastAsia="Tahoma" w:hAnsi="Tahoma" w:cs="Tahoma"/>
                <w:lang w:val="uk-UA"/>
              </w:rPr>
              <w:t>.00</w:t>
            </w:r>
          </w:p>
        </w:tc>
      </w:tr>
      <w:tr w:rsidR="000E5D01" w:rsidRPr="00D746BE" w14:paraId="56DFBA31" w14:textId="77777777" w:rsidTr="00D746BE">
        <w:trPr>
          <w:trHeight w:val="20"/>
        </w:trPr>
        <w:tc>
          <w:tcPr>
            <w:tcW w:w="2579" w:type="pct"/>
            <w:shd w:val="clear" w:color="auto" w:fill="auto"/>
            <w:tcMar>
              <w:top w:w="100" w:type="dxa"/>
              <w:left w:w="100" w:type="dxa"/>
              <w:bottom w:w="100" w:type="dxa"/>
              <w:right w:w="100" w:type="dxa"/>
            </w:tcMar>
          </w:tcPr>
          <w:p w14:paraId="3710394B" w14:textId="77777777" w:rsidR="000E5D01" w:rsidRPr="00D746BE" w:rsidRDefault="000E5D01" w:rsidP="00D746BE">
            <w:pPr>
              <w:spacing w:after="0" w:line="240" w:lineRule="auto"/>
              <w:jc w:val="both"/>
              <w:rPr>
                <w:rFonts w:ascii="Tahoma" w:eastAsia="Tahoma" w:hAnsi="Tahoma" w:cs="Tahoma"/>
                <w:lang w:val="uk-UA"/>
              </w:rPr>
            </w:pPr>
            <w:r w:rsidRPr="00D746BE">
              <w:rPr>
                <w:rFonts w:ascii="Tahoma" w:eastAsia="Tahoma" w:hAnsi="Tahoma" w:cs="Tahoma"/>
                <w:lang w:val="uk-UA"/>
              </w:rPr>
              <w:t>Миколаївська область</w:t>
            </w:r>
          </w:p>
        </w:tc>
        <w:tc>
          <w:tcPr>
            <w:tcW w:w="1548" w:type="pct"/>
            <w:shd w:val="clear" w:color="auto" w:fill="auto"/>
            <w:tcMar>
              <w:top w:w="100" w:type="dxa"/>
              <w:left w:w="100" w:type="dxa"/>
              <w:bottom w:w="100" w:type="dxa"/>
              <w:right w:w="100" w:type="dxa"/>
            </w:tcMar>
          </w:tcPr>
          <w:p w14:paraId="0472C951" w14:textId="77777777" w:rsidR="000E5D01" w:rsidRPr="00D746BE" w:rsidRDefault="000E5D01" w:rsidP="00D746BE">
            <w:pPr>
              <w:spacing w:after="0" w:line="240" w:lineRule="auto"/>
              <w:rPr>
                <w:lang w:val="uk-UA"/>
              </w:rPr>
            </w:pPr>
            <w:r w:rsidRPr="00D746BE">
              <w:rPr>
                <w:rFonts w:ascii="Tahoma" w:eastAsia="Tahoma" w:hAnsi="Tahoma" w:cs="Tahoma"/>
                <w:lang w:val="uk-UA"/>
              </w:rPr>
              <w:t>проект</w:t>
            </w:r>
          </w:p>
        </w:tc>
        <w:tc>
          <w:tcPr>
            <w:tcW w:w="873" w:type="pct"/>
            <w:shd w:val="clear" w:color="auto" w:fill="auto"/>
            <w:tcMar>
              <w:top w:w="100" w:type="dxa"/>
              <w:left w:w="100" w:type="dxa"/>
              <w:bottom w:w="100" w:type="dxa"/>
              <w:right w:w="100" w:type="dxa"/>
            </w:tcMar>
          </w:tcPr>
          <w:p w14:paraId="42A1DE73" w14:textId="2606F142" w:rsidR="000E5D01" w:rsidRPr="00D746BE" w:rsidRDefault="00D847C5" w:rsidP="00D746BE">
            <w:pPr>
              <w:widowControl w:val="0"/>
              <w:spacing w:after="0" w:line="240" w:lineRule="auto"/>
              <w:rPr>
                <w:rFonts w:ascii="Tahoma" w:eastAsia="Tahoma" w:hAnsi="Tahoma" w:cs="Tahoma"/>
                <w:lang w:val="uk-UA"/>
              </w:rPr>
            </w:pPr>
            <w:r>
              <w:rPr>
                <w:rFonts w:ascii="Tahoma" w:eastAsia="Tahoma" w:hAnsi="Tahoma" w:cs="Tahoma"/>
                <w:lang w:val="en-US"/>
              </w:rPr>
              <w:t>2 713 924</w:t>
            </w:r>
            <w:r w:rsidR="000E5D01" w:rsidRPr="00D746BE">
              <w:rPr>
                <w:rFonts w:ascii="Tahoma" w:eastAsia="Tahoma" w:hAnsi="Tahoma" w:cs="Tahoma"/>
                <w:lang w:val="uk-UA"/>
              </w:rPr>
              <w:t>.00</w:t>
            </w:r>
          </w:p>
        </w:tc>
      </w:tr>
      <w:tr w:rsidR="000E5D01" w:rsidRPr="00D746BE" w14:paraId="264910AE" w14:textId="77777777" w:rsidTr="00D746BE">
        <w:trPr>
          <w:trHeight w:val="20"/>
        </w:trPr>
        <w:tc>
          <w:tcPr>
            <w:tcW w:w="2579" w:type="pct"/>
            <w:shd w:val="clear" w:color="auto" w:fill="auto"/>
            <w:tcMar>
              <w:top w:w="100" w:type="dxa"/>
              <w:left w:w="100" w:type="dxa"/>
              <w:bottom w:w="100" w:type="dxa"/>
              <w:right w:w="100" w:type="dxa"/>
            </w:tcMar>
          </w:tcPr>
          <w:p w14:paraId="5FF6D087" w14:textId="77777777" w:rsidR="000E5D01" w:rsidRPr="00D746BE" w:rsidRDefault="000E5D01" w:rsidP="00D746BE">
            <w:pPr>
              <w:spacing w:after="0" w:line="240" w:lineRule="auto"/>
              <w:jc w:val="both"/>
              <w:rPr>
                <w:rFonts w:ascii="Tahoma" w:eastAsia="Tahoma" w:hAnsi="Tahoma" w:cs="Tahoma"/>
                <w:lang w:val="uk-UA"/>
              </w:rPr>
            </w:pPr>
            <w:r w:rsidRPr="00D746BE">
              <w:rPr>
                <w:rFonts w:ascii="Tahoma" w:eastAsia="Tahoma" w:hAnsi="Tahoma" w:cs="Tahoma"/>
                <w:lang w:val="uk-UA"/>
              </w:rPr>
              <w:t xml:space="preserve">Полтавська область </w:t>
            </w:r>
          </w:p>
        </w:tc>
        <w:tc>
          <w:tcPr>
            <w:tcW w:w="1548" w:type="pct"/>
            <w:shd w:val="clear" w:color="auto" w:fill="auto"/>
            <w:tcMar>
              <w:top w:w="100" w:type="dxa"/>
              <w:left w:w="100" w:type="dxa"/>
              <w:bottom w:w="100" w:type="dxa"/>
              <w:right w:w="100" w:type="dxa"/>
            </w:tcMar>
          </w:tcPr>
          <w:p w14:paraId="1AAAA602" w14:textId="77777777" w:rsidR="000E5D01" w:rsidRPr="00D746BE" w:rsidRDefault="000E5D01" w:rsidP="00D746BE">
            <w:pPr>
              <w:spacing w:after="0" w:line="240" w:lineRule="auto"/>
              <w:rPr>
                <w:lang w:val="uk-UA"/>
              </w:rPr>
            </w:pPr>
            <w:r w:rsidRPr="00D746BE">
              <w:rPr>
                <w:rFonts w:ascii="Tahoma" w:eastAsia="Tahoma" w:hAnsi="Tahoma" w:cs="Tahoma"/>
                <w:lang w:val="uk-UA"/>
              </w:rPr>
              <w:t>проект</w:t>
            </w:r>
          </w:p>
        </w:tc>
        <w:tc>
          <w:tcPr>
            <w:tcW w:w="873" w:type="pct"/>
            <w:shd w:val="clear" w:color="auto" w:fill="auto"/>
            <w:tcMar>
              <w:top w:w="100" w:type="dxa"/>
              <w:left w:w="100" w:type="dxa"/>
              <w:bottom w:w="100" w:type="dxa"/>
              <w:right w:w="100" w:type="dxa"/>
            </w:tcMar>
          </w:tcPr>
          <w:p w14:paraId="1FAF61D6" w14:textId="3AD6D9F9" w:rsidR="000E5D01" w:rsidRPr="00D746BE" w:rsidRDefault="00D847C5" w:rsidP="00D746BE">
            <w:pPr>
              <w:widowControl w:val="0"/>
              <w:spacing w:after="0" w:line="240" w:lineRule="auto"/>
              <w:rPr>
                <w:rFonts w:ascii="Tahoma" w:eastAsia="Tahoma" w:hAnsi="Tahoma" w:cs="Tahoma"/>
                <w:lang w:val="uk-UA"/>
              </w:rPr>
            </w:pPr>
            <w:r>
              <w:rPr>
                <w:rFonts w:ascii="Tahoma" w:eastAsia="Tahoma" w:hAnsi="Tahoma" w:cs="Tahoma"/>
                <w:lang w:val="en-US"/>
              </w:rPr>
              <w:t>2 912 593</w:t>
            </w:r>
            <w:r w:rsidR="000E5D01" w:rsidRPr="00D746BE">
              <w:rPr>
                <w:rFonts w:ascii="Tahoma" w:eastAsia="Tahoma" w:hAnsi="Tahoma" w:cs="Tahoma"/>
                <w:lang w:val="uk-UA"/>
              </w:rPr>
              <w:t>.00</w:t>
            </w:r>
          </w:p>
        </w:tc>
      </w:tr>
      <w:tr w:rsidR="000E5D01" w:rsidRPr="00D746BE" w14:paraId="641604A1" w14:textId="77777777" w:rsidTr="00D746BE">
        <w:trPr>
          <w:trHeight w:val="20"/>
        </w:trPr>
        <w:tc>
          <w:tcPr>
            <w:tcW w:w="2579" w:type="pct"/>
            <w:shd w:val="clear" w:color="auto" w:fill="auto"/>
            <w:tcMar>
              <w:top w:w="100" w:type="dxa"/>
              <w:left w:w="100" w:type="dxa"/>
              <w:bottom w:w="100" w:type="dxa"/>
              <w:right w:w="100" w:type="dxa"/>
            </w:tcMar>
          </w:tcPr>
          <w:p w14:paraId="5C11B70E" w14:textId="77777777" w:rsidR="000E5D01" w:rsidRPr="00D746BE" w:rsidRDefault="000E5D01" w:rsidP="00D746BE">
            <w:pPr>
              <w:spacing w:after="0" w:line="240" w:lineRule="auto"/>
              <w:jc w:val="both"/>
              <w:rPr>
                <w:rFonts w:ascii="Tahoma" w:eastAsia="Tahoma" w:hAnsi="Tahoma" w:cs="Tahoma"/>
                <w:lang w:val="uk-UA"/>
              </w:rPr>
            </w:pPr>
            <w:r w:rsidRPr="00D746BE">
              <w:rPr>
                <w:rFonts w:ascii="Tahoma" w:eastAsia="Tahoma" w:hAnsi="Tahoma" w:cs="Tahoma"/>
                <w:lang w:val="uk-UA"/>
              </w:rPr>
              <w:t>Херсонська область</w:t>
            </w:r>
          </w:p>
        </w:tc>
        <w:tc>
          <w:tcPr>
            <w:tcW w:w="1548" w:type="pct"/>
            <w:shd w:val="clear" w:color="auto" w:fill="auto"/>
            <w:tcMar>
              <w:top w:w="100" w:type="dxa"/>
              <w:left w:w="100" w:type="dxa"/>
              <w:bottom w:w="100" w:type="dxa"/>
              <w:right w:w="100" w:type="dxa"/>
            </w:tcMar>
          </w:tcPr>
          <w:p w14:paraId="2EA877BE" w14:textId="77777777" w:rsidR="000E5D01" w:rsidRPr="00D746BE" w:rsidRDefault="000E5D01" w:rsidP="00D746BE">
            <w:pPr>
              <w:spacing w:after="0" w:line="240" w:lineRule="auto"/>
              <w:rPr>
                <w:lang w:val="uk-UA"/>
              </w:rPr>
            </w:pPr>
            <w:r w:rsidRPr="00D746BE">
              <w:rPr>
                <w:rFonts w:ascii="Tahoma" w:eastAsia="Tahoma" w:hAnsi="Tahoma" w:cs="Tahoma"/>
                <w:lang w:val="uk-UA"/>
              </w:rPr>
              <w:t>проект</w:t>
            </w:r>
          </w:p>
        </w:tc>
        <w:tc>
          <w:tcPr>
            <w:tcW w:w="873" w:type="pct"/>
            <w:shd w:val="clear" w:color="auto" w:fill="auto"/>
            <w:tcMar>
              <w:top w:w="100" w:type="dxa"/>
              <w:left w:w="100" w:type="dxa"/>
              <w:bottom w:w="100" w:type="dxa"/>
              <w:right w:w="100" w:type="dxa"/>
            </w:tcMar>
          </w:tcPr>
          <w:p w14:paraId="10067DD5" w14:textId="1C250C94" w:rsidR="000E5D01" w:rsidRPr="00D746BE" w:rsidRDefault="00D847C5" w:rsidP="00D746BE">
            <w:pPr>
              <w:widowControl w:val="0"/>
              <w:spacing w:after="0" w:line="240" w:lineRule="auto"/>
              <w:rPr>
                <w:rFonts w:ascii="Tahoma" w:eastAsia="Tahoma" w:hAnsi="Tahoma" w:cs="Tahoma"/>
                <w:lang w:val="uk-UA"/>
              </w:rPr>
            </w:pPr>
            <w:r>
              <w:rPr>
                <w:rFonts w:ascii="Tahoma" w:eastAsia="Tahoma" w:hAnsi="Tahoma" w:cs="Tahoma"/>
                <w:lang w:val="en-US"/>
              </w:rPr>
              <w:t>2 709 731</w:t>
            </w:r>
            <w:r w:rsidR="000E5D01" w:rsidRPr="00D746BE">
              <w:rPr>
                <w:rFonts w:ascii="Tahoma" w:eastAsia="Tahoma" w:hAnsi="Tahoma" w:cs="Tahoma"/>
                <w:lang w:val="uk-UA"/>
              </w:rPr>
              <w:t>.00</w:t>
            </w:r>
          </w:p>
        </w:tc>
      </w:tr>
    </w:tbl>
    <w:p w14:paraId="11B224A3" w14:textId="77777777" w:rsidR="00D746BE" w:rsidRPr="00D746BE" w:rsidRDefault="00D746BE">
      <w:pPr>
        <w:rPr>
          <w:rFonts w:ascii="Tahoma" w:eastAsia="Tahoma" w:hAnsi="Tahoma" w:cs="Tahoma"/>
          <w:b/>
          <w:lang w:val="uk-UA"/>
        </w:rPr>
      </w:pPr>
      <w:r w:rsidRPr="00D746BE">
        <w:rPr>
          <w:rFonts w:ascii="Tahoma" w:eastAsia="Tahoma" w:hAnsi="Tahoma" w:cs="Tahoma"/>
          <w:b/>
          <w:lang w:val="uk-UA"/>
        </w:rPr>
        <w:br w:type="page"/>
      </w:r>
    </w:p>
    <w:p w14:paraId="4C7E9D86" w14:textId="3E46ADF3" w:rsidR="000E5D01" w:rsidRPr="00D746BE" w:rsidRDefault="00D746BE" w:rsidP="000E5D01">
      <w:pPr>
        <w:jc w:val="both"/>
        <w:rPr>
          <w:rFonts w:ascii="Tahoma" w:eastAsia="Tahoma" w:hAnsi="Tahoma" w:cs="Tahoma"/>
          <w:b/>
          <w:lang w:val="uk-UA"/>
        </w:rPr>
      </w:pPr>
      <w:r w:rsidRPr="00D746BE">
        <w:rPr>
          <w:rFonts w:ascii="Tahoma" w:eastAsia="Tahoma" w:hAnsi="Tahoma" w:cs="Tahoma"/>
          <w:b/>
          <w:lang w:val="uk-UA"/>
        </w:rPr>
        <w:lastRenderedPageBreak/>
        <w:t>Вимоги до бюджету</w:t>
      </w:r>
    </w:p>
    <w:p w14:paraId="306E0229" w14:textId="77777777" w:rsidR="000E5D01" w:rsidRPr="00D746BE" w:rsidRDefault="000E5D01" w:rsidP="000E5D01">
      <w:pPr>
        <w:pStyle w:val="a9"/>
        <w:numPr>
          <w:ilvl w:val="0"/>
          <w:numId w:val="12"/>
        </w:numPr>
        <w:jc w:val="both"/>
        <w:rPr>
          <w:rFonts w:ascii="Tahoma" w:eastAsia="Tahoma" w:hAnsi="Tahoma" w:cs="Tahoma"/>
        </w:rPr>
      </w:pPr>
      <w:r w:rsidRPr="00D746BE">
        <w:rPr>
          <w:rFonts w:ascii="Tahoma" w:eastAsia="Tahoma" w:hAnsi="Tahoma" w:cs="Tahoma"/>
        </w:rPr>
        <w:t>Пропонований бюджет проекту може включати такі види витрат:</w:t>
      </w:r>
    </w:p>
    <w:p w14:paraId="0755A8A1" w14:textId="77777777" w:rsidR="000E5D01" w:rsidRPr="00D746BE" w:rsidRDefault="000E5D01" w:rsidP="000E5D01">
      <w:pPr>
        <w:numPr>
          <w:ilvl w:val="0"/>
          <w:numId w:val="3"/>
        </w:numPr>
        <w:spacing w:after="0" w:line="240" w:lineRule="auto"/>
        <w:jc w:val="both"/>
        <w:rPr>
          <w:rFonts w:ascii="Tahoma" w:eastAsia="Tahoma" w:hAnsi="Tahoma" w:cs="Tahoma"/>
          <w:lang w:val="uk-UA"/>
        </w:rPr>
      </w:pPr>
      <w:r w:rsidRPr="00D746BE">
        <w:rPr>
          <w:rFonts w:ascii="Tahoma" w:eastAsia="Tahoma" w:hAnsi="Tahoma" w:cs="Tahoma"/>
          <w:lang w:val="uk-UA"/>
        </w:rPr>
        <w:t>організація та проведення спеціалізованого навчання (тренінгів) для медичних працівників, визначених медичних закладів, спрямованого на інституалізацію моделі тестування на ВІЛ за ініціативи медичного працівника та тестування партнерів ЛЖВ;</w:t>
      </w:r>
    </w:p>
    <w:p w14:paraId="7C32D1C5" w14:textId="77777777" w:rsidR="000E5D01" w:rsidRPr="00D746BE" w:rsidRDefault="000E5D01" w:rsidP="000E5D01">
      <w:pPr>
        <w:pStyle w:val="a9"/>
        <w:numPr>
          <w:ilvl w:val="0"/>
          <w:numId w:val="3"/>
        </w:numPr>
        <w:contextualSpacing/>
        <w:jc w:val="both"/>
        <w:outlineLvl w:val="0"/>
        <w:rPr>
          <w:rFonts w:ascii="Tahoma" w:eastAsia="Tahoma" w:hAnsi="Tahoma" w:cs="Tahoma"/>
        </w:rPr>
      </w:pPr>
      <w:r w:rsidRPr="00D746BE">
        <w:rPr>
          <w:rFonts w:ascii="Tahoma" w:eastAsia="Tahoma" w:hAnsi="Tahoma" w:cs="Tahoma"/>
        </w:rPr>
        <w:t xml:space="preserve">організація та проведення </w:t>
      </w:r>
      <w:proofErr w:type="spellStart"/>
      <w:r w:rsidRPr="00D746BE">
        <w:rPr>
          <w:rFonts w:ascii="Tahoma" w:eastAsia="Tahoma" w:hAnsi="Tahoma" w:cs="Tahoma"/>
        </w:rPr>
        <w:t>супервізій</w:t>
      </w:r>
      <w:proofErr w:type="spellEnd"/>
      <w:r w:rsidRPr="00D746BE">
        <w:rPr>
          <w:rFonts w:ascii="Tahoma" w:eastAsia="Tahoma" w:hAnsi="Tahoma" w:cs="Tahoma"/>
        </w:rPr>
        <w:t xml:space="preserve"> для медичних та соціальних працівників щодо впровадження моделей тестування на ВІЛ за ініціативи медичного працівника та тестування на ВІЛ партнерів виявлених ЛЖВ, а також кейс-менеджменту, спрямованого на раннє залучення пацієнтів до АРТ і формування прихильності до лікування;</w:t>
      </w:r>
    </w:p>
    <w:p w14:paraId="44A675FE" w14:textId="77777777" w:rsidR="000E5D01" w:rsidRPr="00D746BE" w:rsidRDefault="000E5D01" w:rsidP="000E5D01">
      <w:pPr>
        <w:pStyle w:val="a9"/>
        <w:numPr>
          <w:ilvl w:val="0"/>
          <w:numId w:val="3"/>
        </w:numPr>
        <w:contextualSpacing/>
        <w:jc w:val="both"/>
        <w:outlineLvl w:val="0"/>
        <w:rPr>
          <w:rFonts w:ascii="Tahoma" w:eastAsia="Tahoma" w:hAnsi="Tahoma" w:cs="Tahoma"/>
        </w:rPr>
      </w:pPr>
      <w:r w:rsidRPr="00D746BE">
        <w:rPr>
          <w:rFonts w:ascii="Tahoma" w:eastAsia="Tahoma" w:hAnsi="Tahoma" w:cs="Tahoma"/>
        </w:rPr>
        <w:t>виплата бонусів програмному персоналу за досягнутий результат на кожному етапі супроводу пацієнта;</w:t>
      </w:r>
    </w:p>
    <w:p w14:paraId="41095BD4" w14:textId="77777777" w:rsidR="000E5D01" w:rsidRPr="00D746BE" w:rsidRDefault="000E5D01" w:rsidP="000E5D01">
      <w:pPr>
        <w:numPr>
          <w:ilvl w:val="0"/>
          <w:numId w:val="3"/>
        </w:numPr>
        <w:pBdr>
          <w:top w:val="nil"/>
          <w:left w:val="nil"/>
          <w:bottom w:val="nil"/>
          <w:right w:val="nil"/>
          <w:between w:val="nil"/>
        </w:pBdr>
        <w:spacing w:after="0" w:line="240" w:lineRule="auto"/>
        <w:jc w:val="both"/>
        <w:rPr>
          <w:rFonts w:ascii="Tahoma" w:hAnsi="Tahoma" w:cs="Tahoma"/>
          <w:lang w:val="uk-UA"/>
        </w:rPr>
      </w:pPr>
      <w:r w:rsidRPr="00D746BE">
        <w:rPr>
          <w:rFonts w:ascii="Tahoma" w:eastAsia="Tahoma" w:hAnsi="Tahoma" w:cs="Tahoma"/>
          <w:lang w:val="uk-UA"/>
        </w:rPr>
        <w:t>людські ресурси та відповідні податки на оплату праці;</w:t>
      </w:r>
    </w:p>
    <w:p w14:paraId="1F14A398" w14:textId="77777777" w:rsidR="000E5D01" w:rsidRPr="00D746BE" w:rsidRDefault="000E5D01" w:rsidP="000E5D01">
      <w:pPr>
        <w:numPr>
          <w:ilvl w:val="0"/>
          <w:numId w:val="3"/>
        </w:numPr>
        <w:pBdr>
          <w:top w:val="nil"/>
          <w:left w:val="nil"/>
          <w:bottom w:val="nil"/>
          <w:right w:val="nil"/>
          <w:between w:val="nil"/>
        </w:pBdr>
        <w:spacing w:after="0" w:line="240" w:lineRule="auto"/>
        <w:jc w:val="both"/>
        <w:rPr>
          <w:rFonts w:ascii="Tahoma" w:hAnsi="Tahoma" w:cs="Tahoma"/>
          <w:lang w:val="uk-UA"/>
        </w:rPr>
      </w:pPr>
      <w:r w:rsidRPr="00D746BE">
        <w:rPr>
          <w:rFonts w:ascii="Tahoma" w:eastAsia="Tahoma" w:hAnsi="Tahoma" w:cs="Tahoma"/>
          <w:lang w:val="uk-UA"/>
        </w:rPr>
        <w:t>адміністративні витрати організації;</w:t>
      </w:r>
    </w:p>
    <w:p w14:paraId="75D4ADF2" w14:textId="77777777" w:rsidR="000E5D01" w:rsidRPr="00D746BE" w:rsidRDefault="000E5D01" w:rsidP="000E5D01">
      <w:pPr>
        <w:numPr>
          <w:ilvl w:val="0"/>
          <w:numId w:val="3"/>
        </w:numPr>
        <w:pBdr>
          <w:top w:val="nil"/>
          <w:left w:val="nil"/>
          <w:bottom w:val="nil"/>
          <w:right w:val="nil"/>
          <w:between w:val="nil"/>
        </w:pBdr>
        <w:spacing w:after="0" w:line="240" w:lineRule="auto"/>
        <w:jc w:val="both"/>
        <w:rPr>
          <w:rFonts w:ascii="Tahoma" w:hAnsi="Tahoma" w:cs="Tahoma"/>
          <w:lang w:val="uk-UA"/>
        </w:rPr>
      </w:pPr>
      <w:r w:rsidRPr="00D746BE">
        <w:rPr>
          <w:rFonts w:ascii="Tahoma" w:eastAsia="Tahoma" w:hAnsi="Tahoma" w:cs="Tahoma"/>
          <w:lang w:val="uk-UA"/>
        </w:rPr>
        <w:t xml:space="preserve">інші заходи, передбачені проектною заявкою. </w:t>
      </w:r>
    </w:p>
    <w:p w14:paraId="7B2211CD" w14:textId="77777777" w:rsidR="000E5D01" w:rsidRPr="00D746BE" w:rsidRDefault="000E5D01" w:rsidP="000E5D01">
      <w:pPr>
        <w:pBdr>
          <w:top w:val="nil"/>
          <w:left w:val="nil"/>
          <w:bottom w:val="nil"/>
          <w:right w:val="nil"/>
          <w:between w:val="nil"/>
        </w:pBdr>
        <w:spacing w:after="0" w:line="240" w:lineRule="auto"/>
        <w:ind w:left="1069"/>
        <w:jc w:val="both"/>
        <w:rPr>
          <w:rFonts w:ascii="Tahoma" w:hAnsi="Tahoma" w:cs="Tahoma"/>
          <w:lang w:val="uk-UA"/>
        </w:rPr>
      </w:pPr>
    </w:p>
    <w:p w14:paraId="6511CD19" w14:textId="77777777" w:rsidR="000E5D01" w:rsidRPr="00D746BE" w:rsidRDefault="000E5D01" w:rsidP="000E5D01">
      <w:pPr>
        <w:pStyle w:val="a9"/>
        <w:numPr>
          <w:ilvl w:val="0"/>
          <w:numId w:val="12"/>
        </w:numPr>
        <w:pBdr>
          <w:top w:val="nil"/>
          <w:left w:val="nil"/>
          <w:bottom w:val="nil"/>
          <w:right w:val="nil"/>
          <w:between w:val="nil"/>
        </w:pBdr>
        <w:jc w:val="both"/>
        <w:rPr>
          <w:rFonts w:ascii="Tahoma" w:eastAsiaTheme="minorHAnsi" w:hAnsi="Tahoma" w:cs="Tahoma"/>
        </w:rPr>
      </w:pPr>
      <w:r w:rsidRPr="00D746BE">
        <w:rPr>
          <w:rFonts w:ascii="Tahoma" w:eastAsia="Tahoma" w:hAnsi="Tahoma" w:cs="Tahoma"/>
        </w:rPr>
        <w:t>Організація повинна відкрити окремий розрахунковий рахунок в національній валюті для виконання проекту.</w:t>
      </w:r>
    </w:p>
    <w:p w14:paraId="76F61A03" w14:textId="77777777" w:rsidR="000E5D01" w:rsidRPr="00D746BE" w:rsidRDefault="000E5D01" w:rsidP="000E5D01">
      <w:pPr>
        <w:pStyle w:val="a9"/>
        <w:numPr>
          <w:ilvl w:val="0"/>
          <w:numId w:val="12"/>
        </w:numPr>
        <w:pBdr>
          <w:top w:val="nil"/>
          <w:left w:val="nil"/>
          <w:bottom w:val="nil"/>
          <w:right w:val="nil"/>
          <w:between w:val="nil"/>
        </w:pBdr>
        <w:jc w:val="both"/>
        <w:rPr>
          <w:rFonts w:ascii="Tahoma" w:eastAsiaTheme="minorHAnsi" w:hAnsi="Tahoma" w:cs="Tahoma"/>
        </w:rPr>
      </w:pPr>
      <w:r w:rsidRPr="00D746BE">
        <w:rPr>
          <w:rFonts w:ascii="Tahoma" w:eastAsia="Tahoma" w:hAnsi="Tahoma" w:cs="Tahoma"/>
        </w:rPr>
        <w:t>Бюджет проекту має бути реалістичним, орієнтованим на безпосереднє забезпечення виконання завдань проекту та не перевищувати зазначені в оголошенні обсяги.</w:t>
      </w:r>
    </w:p>
    <w:p w14:paraId="5A50CE70" w14:textId="77777777" w:rsidR="000E5D01" w:rsidRPr="00D746BE" w:rsidRDefault="000E5D01" w:rsidP="000E5D01">
      <w:pPr>
        <w:pStyle w:val="a9"/>
        <w:numPr>
          <w:ilvl w:val="0"/>
          <w:numId w:val="12"/>
        </w:numPr>
        <w:pBdr>
          <w:top w:val="nil"/>
          <w:left w:val="nil"/>
          <w:bottom w:val="nil"/>
          <w:right w:val="nil"/>
          <w:between w:val="nil"/>
        </w:pBdr>
        <w:jc w:val="both"/>
        <w:rPr>
          <w:rFonts w:ascii="Tahoma" w:eastAsiaTheme="minorHAnsi" w:hAnsi="Tahoma" w:cs="Tahoma"/>
        </w:rPr>
      </w:pPr>
      <w:r w:rsidRPr="00D746BE">
        <w:rPr>
          <w:rFonts w:ascii="Tahoma" w:eastAsia="Tahoma" w:hAnsi="Tahoma" w:cs="Tahoma"/>
        </w:rPr>
        <w:t>Фізичні особи, яких планується залучати до виконання окремих видів діяльності проекту, мають бути працевлаштовані в організації, тобто бути: штатними працівниками організації або працівниками, що працюють на умовах строкового трудового договору. Сумарна середня зайнятість працівників за всіма проектами не може перевищувати 8 годин на день.</w:t>
      </w:r>
    </w:p>
    <w:p w14:paraId="690C8783" w14:textId="77777777" w:rsidR="000E5D01" w:rsidRPr="00D746BE" w:rsidRDefault="000E5D01" w:rsidP="000E5D01">
      <w:pPr>
        <w:pStyle w:val="a9"/>
        <w:numPr>
          <w:ilvl w:val="0"/>
          <w:numId w:val="12"/>
        </w:numPr>
        <w:pBdr>
          <w:top w:val="nil"/>
          <w:left w:val="nil"/>
          <w:bottom w:val="nil"/>
          <w:right w:val="nil"/>
          <w:between w:val="nil"/>
        </w:pBdr>
        <w:jc w:val="both"/>
        <w:rPr>
          <w:rFonts w:ascii="Tahoma" w:eastAsiaTheme="minorHAnsi" w:hAnsi="Tahoma" w:cs="Tahoma"/>
        </w:rPr>
      </w:pPr>
      <w:r w:rsidRPr="00D746BE">
        <w:rPr>
          <w:rFonts w:ascii="Tahoma" w:eastAsia="Tahoma" w:hAnsi="Tahoma" w:cs="Tahoma"/>
        </w:rPr>
        <w:t>Договори цивільно-правового характеру з виконавцями проекту рекомендуємо укладати лише в тому випадку, коли це має сенс по формі та по змісту передбачених взаємовідносин організації з виконавцем. Зокрема:</w:t>
      </w:r>
    </w:p>
    <w:p w14:paraId="20B78ADA" w14:textId="77777777" w:rsidR="000E5D01" w:rsidRPr="00D746BE" w:rsidRDefault="000E5D01" w:rsidP="000E5D01">
      <w:pPr>
        <w:pStyle w:val="a9"/>
        <w:numPr>
          <w:ilvl w:val="1"/>
          <w:numId w:val="4"/>
        </w:numPr>
        <w:contextualSpacing/>
        <w:jc w:val="both"/>
        <w:rPr>
          <w:rFonts w:ascii="Tahoma" w:eastAsia="Tahoma" w:hAnsi="Tahoma" w:cs="Tahoma"/>
          <w:lang w:eastAsia="en-US"/>
        </w:rPr>
      </w:pPr>
      <w:r w:rsidRPr="00D746BE">
        <w:rPr>
          <w:rFonts w:ascii="Tahoma" w:eastAsia="Tahoma" w:hAnsi="Tahoma" w:cs="Tahoma"/>
          <w:lang w:eastAsia="en-US"/>
        </w:rPr>
        <w:t>передбачається епізодичне виконання робіт, надання послуг  (наприклад, проведення тренінгу, дослідження, надання юридичної експертизи, проведення аудиту тощо).</w:t>
      </w:r>
    </w:p>
    <w:p w14:paraId="3C569401" w14:textId="77777777" w:rsidR="000E5D01" w:rsidRPr="00D746BE" w:rsidRDefault="000E5D01" w:rsidP="000E5D01">
      <w:pPr>
        <w:pStyle w:val="a9"/>
        <w:numPr>
          <w:ilvl w:val="1"/>
          <w:numId w:val="4"/>
        </w:numPr>
        <w:contextualSpacing/>
        <w:jc w:val="both"/>
        <w:rPr>
          <w:rFonts w:ascii="Tahoma" w:eastAsia="Tahoma" w:hAnsi="Tahoma" w:cs="Tahoma"/>
          <w:lang w:eastAsia="en-US"/>
        </w:rPr>
      </w:pPr>
      <w:r w:rsidRPr="00D746BE">
        <w:rPr>
          <w:rFonts w:ascii="Tahoma" w:eastAsia="Tahoma" w:hAnsi="Tahoma" w:cs="Tahoma"/>
          <w:lang w:eastAsia="en-US"/>
        </w:rPr>
        <w:t>виконавець залучається для виконання робіт/надання послуг з чітким розумінням результату (наприклад, написання навчального посібника, методичних рекомендацій, аналітичних довідок тощо).</w:t>
      </w:r>
    </w:p>
    <w:p w14:paraId="6031D3E4" w14:textId="77777777" w:rsidR="000E5D01" w:rsidRPr="00D746BE" w:rsidRDefault="000E5D01" w:rsidP="000E5D01">
      <w:pPr>
        <w:jc w:val="both"/>
        <w:rPr>
          <w:rFonts w:ascii="Tahoma" w:eastAsia="Tahoma" w:hAnsi="Tahoma" w:cs="Tahoma"/>
          <w:b/>
          <w:lang w:val="uk-UA"/>
        </w:rPr>
      </w:pPr>
    </w:p>
    <w:p w14:paraId="6078B6CA" w14:textId="77777777" w:rsidR="000E5D01" w:rsidRPr="00D746BE" w:rsidRDefault="000E5D01" w:rsidP="000E5D01">
      <w:pPr>
        <w:jc w:val="both"/>
        <w:rPr>
          <w:rFonts w:ascii="Tahoma" w:eastAsia="Tahoma" w:hAnsi="Tahoma" w:cs="Tahoma"/>
          <w:b/>
          <w:lang w:val="uk-UA"/>
        </w:rPr>
      </w:pPr>
      <w:r w:rsidRPr="00D746BE">
        <w:rPr>
          <w:rFonts w:ascii="Tahoma" w:eastAsia="Tahoma" w:hAnsi="Tahoma" w:cs="Tahoma"/>
          <w:b/>
          <w:lang w:val="uk-UA"/>
        </w:rPr>
        <w:t>Запропонований розподіл бюджету:</w:t>
      </w:r>
    </w:p>
    <w:tbl>
      <w:tblPr>
        <w:tblW w:w="9214" w:type="dxa"/>
        <w:tblLayout w:type="fixed"/>
        <w:tblLook w:val="0000" w:firstRow="0" w:lastRow="0" w:firstColumn="0" w:lastColumn="0" w:noHBand="0" w:noVBand="0"/>
      </w:tblPr>
      <w:tblGrid>
        <w:gridCol w:w="5103"/>
        <w:gridCol w:w="4111"/>
      </w:tblGrid>
      <w:tr w:rsidR="000E5D01" w:rsidRPr="00D746BE" w14:paraId="6A519C51" w14:textId="77777777" w:rsidTr="00D746BE">
        <w:trPr>
          <w:trHeight w:val="227"/>
        </w:trPr>
        <w:tc>
          <w:tcPr>
            <w:tcW w:w="51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0947B7" w14:textId="77777777" w:rsidR="000E5D01" w:rsidRPr="00D746BE" w:rsidRDefault="000E5D01" w:rsidP="003123A8">
            <w:pPr>
              <w:rPr>
                <w:rFonts w:ascii="Tahoma" w:eastAsia="Tahoma" w:hAnsi="Tahoma" w:cs="Tahoma"/>
                <w:lang w:val="uk-UA"/>
              </w:rPr>
            </w:pPr>
            <w:r w:rsidRPr="00D746BE">
              <w:rPr>
                <w:rFonts w:ascii="Tahoma" w:eastAsia="Tahoma" w:hAnsi="Tahoma" w:cs="Tahoma"/>
                <w:b/>
                <w:lang w:val="uk-UA"/>
              </w:rPr>
              <w:t>Категорії витрат</w:t>
            </w:r>
          </w:p>
        </w:tc>
        <w:tc>
          <w:tcPr>
            <w:tcW w:w="4111" w:type="dxa"/>
            <w:tcBorders>
              <w:top w:val="single" w:sz="4" w:space="0" w:color="000000"/>
              <w:left w:val="nil"/>
              <w:bottom w:val="single" w:sz="4" w:space="0" w:color="000000"/>
              <w:right w:val="single" w:sz="4" w:space="0" w:color="000000"/>
            </w:tcBorders>
            <w:shd w:val="clear" w:color="auto" w:fill="F2F2F2" w:themeFill="background1" w:themeFillShade="F2"/>
          </w:tcPr>
          <w:p w14:paraId="0910F347" w14:textId="77777777" w:rsidR="000E5D01" w:rsidRPr="00D746BE" w:rsidRDefault="000E5D01" w:rsidP="003123A8">
            <w:pPr>
              <w:jc w:val="center"/>
              <w:rPr>
                <w:rFonts w:ascii="Tahoma" w:eastAsia="Tahoma" w:hAnsi="Tahoma" w:cs="Tahoma"/>
                <w:lang w:val="uk-UA"/>
              </w:rPr>
            </w:pPr>
            <w:r w:rsidRPr="00D746BE">
              <w:rPr>
                <w:rFonts w:ascii="Tahoma" w:eastAsia="Tahoma" w:hAnsi="Tahoma" w:cs="Tahoma"/>
                <w:b/>
                <w:lang w:val="uk-UA"/>
              </w:rPr>
              <w:t>розподіл бюджету</w:t>
            </w:r>
          </w:p>
        </w:tc>
      </w:tr>
      <w:tr w:rsidR="000E5D01" w:rsidRPr="00D746BE" w14:paraId="068A15AE" w14:textId="77777777" w:rsidTr="00D746BE">
        <w:trPr>
          <w:trHeight w:val="227"/>
        </w:trPr>
        <w:tc>
          <w:tcPr>
            <w:tcW w:w="5103" w:type="dxa"/>
            <w:tcBorders>
              <w:top w:val="nil"/>
              <w:left w:val="single" w:sz="4" w:space="0" w:color="000000"/>
              <w:bottom w:val="single" w:sz="4" w:space="0" w:color="000000"/>
              <w:right w:val="single" w:sz="4" w:space="0" w:color="000000"/>
            </w:tcBorders>
          </w:tcPr>
          <w:p w14:paraId="57E6D219" w14:textId="77777777" w:rsidR="000E5D01" w:rsidRPr="00D746BE" w:rsidRDefault="000E5D01" w:rsidP="003123A8">
            <w:pPr>
              <w:rPr>
                <w:rFonts w:ascii="Tahoma" w:eastAsia="Tahoma" w:hAnsi="Tahoma" w:cs="Tahoma"/>
                <w:lang w:val="uk-UA"/>
              </w:rPr>
            </w:pPr>
            <w:r w:rsidRPr="00D746BE">
              <w:rPr>
                <w:rFonts w:ascii="Tahoma" w:eastAsia="Tahoma" w:hAnsi="Tahoma" w:cs="Tahoma"/>
                <w:lang w:val="uk-UA"/>
              </w:rPr>
              <w:t>Програмна діяльність</w:t>
            </w:r>
          </w:p>
        </w:tc>
        <w:tc>
          <w:tcPr>
            <w:tcW w:w="4111" w:type="dxa"/>
            <w:tcBorders>
              <w:top w:val="nil"/>
              <w:left w:val="nil"/>
              <w:bottom w:val="single" w:sz="4" w:space="0" w:color="000000"/>
              <w:right w:val="single" w:sz="4" w:space="0" w:color="000000"/>
            </w:tcBorders>
          </w:tcPr>
          <w:p w14:paraId="4D1700E4" w14:textId="77777777" w:rsidR="000E5D01" w:rsidRPr="00D746BE" w:rsidRDefault="000E5D01" w:rsidP="003123A8">
            <w:pPr>
              <w:jc w:val="center"/>
              <w:rPr>
                <w:rFonts w:ascii="Tahoma" w:eastAsia="Tahoma" w:hAnsi="Tahoma" w:cs="Tahoma"/>
                <w:lang w:val="uk-UA"/>
              </w:rPr>
            </w:pPr>
            <w:r w:rsidRPr="00D746BE">
              <w:rPr>
                <w:rFonts w:ascii="Tahoma" w:eastAsia="Tahoma" w:hAnsi="Tahoma" w:cs="Tahoma"/>
                <w:lang w:val="uk-UA"/>
              </w:rPr>
              <w:t>не менше ніж 65% від суми гранту</w:t>
            </w:r>
          </w:p>
        </w:tc>
      </w:tr>
      <w:tr w:rsidR="000E5D01" w:rsidRPr="00D746BE" w14:paraId="142108F9" w14:textId="77777777" w:rsidTr="00D746BE">
        <w:trPr>
          <w:trHeight w:val="227"/>
        </w:trPr>
        <w:tc>
          <w:tcPr>
            <w:tcW w:w="5103" w:type="dxa"/>
            <w:tcBorders>
              <w:top w:val="nil"/>
              <w:left w:val="single" w:sz="4" w:space="0" w:color="000000"/>
              <w:bottom w:val="single" w:sz="4" w:space="0" w:color="000000"/>
              <w:right w:val="single" w:sz="4" w:space="0" w:color="000000"/>
            </w:tcBorders>
          </w:tcPr>
          <w:p w14:paraId="7A6E686F" w14:textId="77777777" w:rsidR="000E5D01" w:rsidRPr="00D746BE" w:rsidRDefault="000E5D01" w:rsidP="003123A8">
            <w:pPr>
              <w:rPr>
                <w:rFonts w:ascii="Tahoma" w:eastAsia="Tahoma" w:hAnsi="Tahoma" w:cs="Tahoma"/>
                <w:lang w:val="uk-UA"/>
              </w:rPr>
            </w:pPr>
            <w:r w:rsidRPr="00D746BE">
              <w:rPr>
                <w:rFonts w:ascii="Tahoma" w:eastAsia="Tahoma" w:hAnsi="Tahoma" w:cs="Tahoma"/>
                <w:lang w:val="uk-UA"/>
              </w:rPr>
              <w:t>Програмний персонал</w:t>
            </w:r>
          </w:p>
        </w:tc>
        <w:tc>
          <w:tcPr>
            <w:tcW w:w="4111" w:type="dxa"/>
            <w:tcBorders>
              <w:top w:val="nil"/>
              <w:left w:val="nil"/>
              <w:bottom w:val="single" w:sz="4" w:space="0" w:color="000000"/>
              <w:right w:val="single" w:sz="4" w:space="0" w:color="000000"/>
            </w:tcBorders>
          </w:tcPr>
          <w:p w14:paraId="78A95B50" w14:textId="77777777" w:rsidR="000E5D01" w:rsidRPr="00D746BE" w:rsidRDefault="000E5D01" w:rsidP="003123A8">
            <w:pPr>
              <w:jc w:val="center"/>
              <w:rPr>
                <w:rFonts w:ascii="Tahoma" w:eastAsia="Tahoma" w:hAnsi="Tahoma" w:cs="Tahoma"/>
                <w:lang w:val="uk-UA"/>
              </w:rPr>
            </w:pPr>
            <w:r w:rsidRPr="00D746BE">
              <w:rPr>
                <w:rFonts w:ascii="Tahoma" w:eastAsia="Tahoma" w:hAnsi="Tahoma" w:cs="Tahoma"/>
                <w:lang w:val="uk-UA"/>
              </w:rPr>
              <w:t>не більше ніж 25% від суми гранту</w:t>
            </w:r>
          </w:p>
        </w:tc>
      </w:tr>
      <w:tr w:rsidR="000E5D01" w:rsidRPr="00D746BE" w14:paraId="359C39E6" w14:textId="77777777" w:rsidTr="00D746BE">
        <w:trPr>
          <w:trHeight w:val="227"/>
        </w:trPr>
        <w:tc>
          <w:tcPr>
            <w:tcW w:w="5103" w:type="dxa"/>
            <w:tcBorders>
              <w:top w:val="nil"/>
              <w:left w:val="single" w:sz="4" w:space="0" w:color="000000"/>
              <w:bottom w:val="single" w:sz="4" w:space="0" w:color="000000"/>
              <w:right w:val="single" w:sz="4" w:space="0" w:color="000000"/>
            </w:tcBorders>
          </w:tcPr>
          <w:p w14:paraId="5261E424" w14:textId="77777777" w:rsidR="000E5D01" w:rsidRPr="00D746BE" w:rsidRDefault="000E5D01" w:rsidP="003123A8">
            <w:pPr>
              <w:rPr>
                <w:rFonts w:ascii="Tahoma" w:eastAsia="Tahoma" w:hAnsi="Tahoma" w:cs="Tahoma"/>
                <w:lang w:val="uk-UA"/>
              </w:rPr>
            </w:pPr>
            <w:r w:rsidRPr="00D746BE">
              <w:rPr>
                <w:rFonts w:ascii="Tahoma" w:eastAsia="Tahoma" w:hAnsi="Tahoma" w:cs="Tahoma"/>
                <w:lang w:val="uk-UA"/>
              </w:rPr>
              <w:t>Адміністративні витрати</w:t>
            </w:r>
          </w:p>
        </w:tc>
        <w:tc>
          <w:tcPr>
            <w:tcW w:w="4111" w:type="dxa"/>
            <w:tcBorders>
              <w:top w:val="nil"/>
              <w:left w:val="nil"/>
              <w:bottom w:val="single" w:sz="4" w:space="0" w:color="000000"/>
              <w:right w:val="single" w:sz="4" w:space="0" w:color="000000"/>
            </w:tcBorders>
          </w:tcPr>
          <w:p w14:paraId="107A0EF3" w14:textId="77777777" w:rsidR="000E5D01" w:rsidRPr="00D746BE" w:rsidRDefault="000E5D01" w:rsidP="003123A8">
            <w:pPr>
              <w:jc w:val="center"/>
              <w:rPr>
                <w:rFonts w:ascii="Tahoma" w:eastAsia="Tahoma" w:hAnsi="Tahoma" w:cs="Tahoma"/>
                <w:lang w:val="uk-UA"/>
              </w:rPr>
            </w:pPr>
            <w:r w:rsidRPr="00D746BE">
              <w:rPr>
                <w:rFonts w:ascii="Tahoma" w:eastAsia="Tahoma" w:hAnsi="Tahoma" w:cs="Tahoma"/>
                <w:lang w:val="uk-UA"/>
              </w:rPr>
              <w:t>не більше ніж 10 % від суми гранту</w:t>
            </w:r>
          </w:p>
        </w:tc>
      </w:tr>
    </w:tbl>
    <w:p w14:paraId="743B9771" w14:textId="6CBE3D10" w:rsidR="000E5D01" w:rsidRPr="00D746BE" w:rsidRDefault="000E5D01" w:rsidP="000E5D01">
      <w:pPr>
        <w:pBdr>
          <w:top w:val="nil"/>
          <w:left w:val="nil"/>
          <w:bottom w:val="nil"/>
          <w:right w:val="nil"/>
          <w:between w:val="nil"/>
        </w:pBdr>
        <w:ind w:left="360"/>
        <w:contextualSpacing/>
        <w:jc w:val="both"/>
        <w:rPr>
          <w:rFonts w:ascii="Tahoma" w:hAnsi="Tahoma" w:cs="Tahoma"/>
          <w:b/>
          <w:bCs/>
          <w:shd w:val="clear" w:color="auto" w:fill="FFFFFF"/>
          <w:lang w:val="uk-UA"/>
        </w:rPr>
      </w:pPr>
      <w:r w:rsidRPr="00D746BE">
        <w:rPr>
          <w:rFonts w:ascii="Tahoma" w:hAnsi="Tahoma" w:cs="Tahoma"/>
          <w:b/>
          <w:bCs/>
          <w:shd w:val="clear" w:color="auto" w:fill="FFFFFF"/>
          <w:lang w:val="uk-UA"/>
        </w:rPr>
        <w:t>Термін подання проектних заявок: 1</w:t>
      </w:r>
      <w:r w:rsidR="00423A5A">
        <w:rPr>
          <w:rFonts w:ascii="Tahoma" w:hAnsi="Tahoma" w:cs="Tahoma"/>
          <w:b/>
          <w:bCs/>
          <w:shd w:val="clear" w:color="auto" w:fill="FFFFFF"/>
          <w:lang w:val="uk-UA"/>
        </w:rPr>
        <w:t>9</w:t>
      </w:r>
      <w:r w:rsidRPr="00D746BE">
        <w:rPr>
          <w:rFonts w:ascii="Tahoma" w:hAnsi="Tahoma" w:cs="Tahoma"/>
          <w:b/>
          <w:bCs/>
          <w:shd w:val="clear" w:color="auto" w:fill="FFFFFF"/>
          <w:lang w:val="uk-UA"/>
        </w:rPr>
        <w:t xml:space="preserve"> листопада 2018 до 17:00</w:t>
      </w:r>
    </w:p>
    <w:p w14:paraId="2D2DB6FF" w14:textId="77777777" w:rsidR="000E5D01" w:rsidRPr="00D746BE" w:rsidRDefault="000E5D01" w:rsidP="000E5D01">
      <w:pPr>
        <w:ind w:left="-142" w:firstLine="142"/>
        <w:jc w:val="both"/>
        <w:rPr>
          <w:rFonts w:ascii="Tahoma" w:eastAsia="Tahoma" w:hAnsi="Tahoma" w:cs="Tahoma"/>
          <w:lang w:val="uk-UA"/>
        </w:rPr>
      </w:pPr>
    </w:p>
    <w:p w14:paraId="4DD232AC" w14:textId="77777777" w:rsidR="000E5D01" w:rsidRPr="00D746BE" w:rsidRDefault="000E5D01" w:rsidP="000E5D01">
      <w:pPr>
        <w:pBdr>
          <w:top w:val="nil"/>
          <w:left w:val="nil"/>
          <w:bottom w:val="nil"/>
          <w:right w:val="nil"/>
          <w:between w:val="nil"/>
        </w:pBdr>
        <w:contextualSpacing/>
        <w:jc w:val="both"/>
        <w:rPr>
          <w:rFonts w:ascii="Tahoma" w:hAnsi="Tahoma" w:cs="Tahoma"/>
          <w:b/>
          <w:bCs/>
          <w:shd w:val="clear" w:color="auto" w:fill="FFFFFF"/>
          <w:lang w:val="uk-UA"/>
        </w:rPr>
      </w:pPr>
      <w:r w:rsidRPr="00D746BE">
        <w:rPr>
          <w:rFonts w:ascii="Tahoma" w:hAnsi="Tahoma" w:cs="Tahoma"/>
          <w:b/>
          <w:bCs/>
          <w:shd w:val="clear" w:color="auto" w:fill="FFFFFF"/>
          <w:lang w:val="uk-UA"/>
        </w:rPr>
        <w:t>Календарний план конкурсу</w:t>
      </w:r>
    </w:p>
    <w:p w14:paraId="13EEC8C1" w14:textId="77777777" w:rsidR="000E5D01" w:rsidRPr="00D746BE" w:rsidRDefault="000E5D01" w:rsidP="000E5D01">
      <w:pPr>
        <w:pBdr>
          <w:top w:val="nil"/>
          <w:left w:val="nil"/>
          <w:bottom w:val="nil"/>
          <w:right w:val="nil"/>
          <w:between w:val="nil"/>
        </w:pBdr>
        <w:ind w:left="360"/>
        <w:contextualSpacing/>
        <w:jc w:val="both"/>
        <w:rPr>
          <w:rFonts w:ascii="Tahoma" w:hAnsi="Tahoma" w:cs="Tahoma"/>
          <w:b/>
          <w:bCs/>
          <w:shd w:val="clear" w:color="auto" w:fill="FFFFFF"/>
          <w:lang w:val="uk-UA"/>
        </w:rPr>
      </w:pPr>
    </w:p>
    <w:tbl>
      <w:tblPr>
        <w:tblStyle w:val="ac"/>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97"/>
        <w:gridCol w:w="1842"/>
      </w:tblGrid>
      <w:tr w:rsidR="000E5D01" w:rsidRPr="00D746BE" w14:paraId="290E72F7" w14:textId="77777777" w:rsidTr="00D746BE">
        <w:trPr>
          <w:trHeight w:val="404"/>
          <w:tblHeader/>
        </w:trPr>
        <w:tc>
          <w:tcPr>
            <w:tcW w:w="77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98468A" w14:textId="77777777" w:rsidR="000E5D01" w:rsidRPr="00D746BE" w:rsidRDefault="000E5D01" w:rsidP="003123A8">
            <w:pPr>
              <w:jc w:val="center"/>
              <w:rPr>
                <w:rFonts w:ascii="Tahoma" w:eastAsia="Tahoma" w:hAnsi="Tahoma" w:cs="Tahoma"/>
                <w:b/>
              </w:rPr>
            </w:pPr>
            <w:r w:rsidRPr="00D746BE">
              <w:rPr>
                <w:rFonts w:ascii="Tahoma" w:eastAsia="Tahoma" w:hAnsi="Tahoma" w:cs="Tahoma"/>
                <w:b/>
              </w:rPr>
              <w:t>Етапи конкурсу</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D6FF56" w14:textId="77777777" w:rsidR="000E5D01" w:rsidRPr="00D746BE" w:rsidRDefault="000E5D01" w:rsidP="003123A8">
            <w:pPr>
              <w:jc w:val="center"/>
              <w:rPr>
                <w:rFonts w:ascii="Tahoma" w:eastAsia="Tahoma" w:hAnsi="Tahoma" w:cs="Tahoma"/>
                <w:b/>
              </w:rPr>
            </w:pPr>
            <w:r w:rsidRPr="00D746BE">
              <w:rPr>
                <w:rFonts w:ascii="Tahoma" w:eastAsia="Tahoma" w:hAnsi="Tahoma" w:cs="Tahoma"/>
                <w:b/>
              </w:rPr>
              <w:t>Дата/період</w:t>
            </w:r>
          </w:p>
        </w:tc>
      </w:tr>
      <w:tr w:rsidR="000E5D01" w:rsidRPr="00D746BE" w14:paraId="4AF3771B" w14:textId="77777777" w:rsidTr="003123A8">
        <w:tc>
          <w:tcPr>
            <w:tcW w:w="7797" w:type="dxa"/>
            <w:tcBorders>
              <w:top w:val="single" w:sz="4" w:space="0" w:color="000000"/>
              <w:left w:val="single" w:sz="4" w:space="0" w:color="000000"/>
              <w:bottom w:val="single" w:sz="4" w:space="0" w:color="000000"/>
              <w:right w:val="single" w:sz="4" w:space="0" w:color="000000"/>
            </w:tcBorders>
            <w:vAlign w:val="center"/>
          </w:tcPr>
          <w:p w14:paraId="2A5D36B6" w14:textId="77777777" w:rsidR="000E5D01" w:rsidRPr="00D746BE" w:rsidRDefault="000E5D01" w:rsidP="003123A8">
            <w:pPr>
              <w:jc w:val="both"/>
              <w:rPr>
                <w:rFonts w:ascii="Tahoma" w:eastAsia="Tahoma" w:hAnsi="Tahoma" w:cs="Tahoma"/>
              </w:rPr>
            </w:pPr>
            <w:r w:rsidRPr="00D746BE">
              <w:rPr>
                <w:rFonts w:ascii="Tahoma" w:eastAsia="Tahoma" w:hAnsi="Tahoma" w:cs="Tahoma"/>
              </w:rPr>
              <w:t>Оголошення відкритого конкурсу</w:t>
            </w:r>
          </w:p>
        </w:tc>
        <w:tc>
          <w:tcPr>
            <w:tcW w:w="1842" w:type="dxa"/>
            <w:tcBorders>
              <w:top w:val="single" w:sz="4" w:space="0" w:color="000000"/>
              <w:left w:val="single" w:sz="4" w:space="0" w:color="000000"/>
              <w:bottom w:val="single" w:sz="4" w:space="0" w:color="000000"/>
              <w:right w:val="single" w:sz="4" w:space="0" w:color="000000"/>
            </w:tcBorders>
            <w:vAlign w:val="center"/>
          </w:tcPr>
          <w:p w14:paraId="5508BACF" w14:textId="50AF631B" w:rsidR="000E5D01" w:rsidRPr="00D746BE" w:rsidRDefault="003A68A5" w:rsidP="000A4880">
            <w:pPr>
              <w:jc w:val="both"/>
              <w:rPr>
                <w:rFonts w:ascii="Tahoma" w:eastAsia="Tahoma" w:hAnsi="Tahoma" w:cs="Tahoma"/>
              </w:rPr>
            </w:pPr>
            <w:r>
              <w:rPr>
                <w:rFonts w:ascii="Tahoma" w:eastAsia="Tahoma" w:hAnsi="Tahoma" w:cs="Tahoma"/>
              </w:rPr>
              <w:t>0</w:t>
            </w:r>
            <w:r w:rsidR="000A4880">
              <w:rPr>
                <w:rFonts w:ascii="Tahoma" w:eastAsia="Tahoma" w:hAnsi="Tahoma" w:cs="Tahoma"/>
              </w:rPr>
              <w:t>6</w:t>
            </w:r>
            <w:r>
              <w:rPr>
                <w:rFonts w:ascii="Tahoma" w:eastAsia="Tahoma" w:hAnsi="Tahoma" w:cs="Tahoma"/>
              </w:rPr>
              <w:t>.11</w:t>
            </w:r>
            <w:r w:rsidR="000E5D01" w:rsidRPr="00D746BE">
              <w:rPr>
                <w:rFonts w:ascii="Tahoma" w:eastAsia="Tahoma" w:hAnsi="Tahoma" w:cs="Tahoma"/>
              </w:rPr>
              <w:t>.2018</w:t>
            </w:r>
          </w:p>
        </w:tc>
      </w:tr>
      <w:tr w:rsidR="000E5D01" w:rsidRPr="00D746BE" w14:paraId="2BA1A15F" w14:textId="77777777" w:rsidTr="003123A8">
        <w:tc>
          <w:tcPr>
            <w:tcW w:w="7797" w:type="dxa"/>
            <w:tcBorders>
              <w:top w:val="single" w:sz="4" w:space="0" w:color="000000"/>
              <w:left w:val="single" w:sz="4" w:space="0" w:color="000000"/>
              <w:bottom w:val="single" w:sz="4" w:space="0" w:color="000000"/>
              <w:right w:val="single" w:sz="4" w:space="0" w:color="000000"/>
            </w:tcBorders>
            <w:vAlign w:val="center"/>
          </w:tcPr>
          <w:p w14:paraId="792D33D3" w14:textId="77777777" w:rsidR="000E5D01" w:rsidRPr="00D746BE" w:rsidRDefault="000E5D01" w:rsidP="003123A8">
            <w:pPr>
              <w:jc w:val="both"/>
              <w:rPr>
                <w:rFonts w:ascii="Tahoma" w:eastAsia="Tahoma" w:hAnsi="Tahoma" w:cs="Tahoma"/>
              </w:rPr>
            </w:pPr>
            <w:r w:rsidRPr="00D746BE">
              <w:rPr>
                <w:rFonts w:ascii="Tahoma" w:eastAsia="Tahoma" w:hAnsi="Tahoma" w:cs="Tahoma"/>
              </w:rPr>
              <w:t>Надання технічних консультацій щодо заповнення Повної заявки</w:t>
            </w:r>
          </w:p>
        </w:tc>
        <w:tc>
          <w:tcPr>
            <w:tcW w:w="1842" w:type="dxa"/>
            <w:tcBorders>
              <w:top w:val="single" w:sz="4" w:space="0" w:color="000000"/>
              <w:left w:val="single" w:sz="4" w:space="0" w:color="000000"/>
              <w:bottom w:val="single" w:sz="4" w:space="0" w:color="000000"/>
              <w:right w:val="single" w:sz="4" w:space="0" w:color="000000"/>
            </w:tcBorders>
            <w:vAlign w:val="center"/>
          </w:tcPr>
          <w:p w14:paraId="562A30DE" w14:textId="440D9FEA" w:rsidR="000E5D01" w:rsidRPr="00D746BE" w:rsidRDefault="003A68A5" w:rsidP="004E0753">
            <w:pPr>
              <w:jc w:val="both"/>
              <w:rPr>
                <w:rFonts w:ascii="Tahoma" w:eastAsia="Tahoma" w:hAnsi="Tahoma" w:cs="Tahoma"/>
              </w:rPr>
            </w:pPr>
            <w:r>
              <w:rPr>
                <w:rFonts w:ascii="Tahoma" w:eastAsia="Tahoma" w:hAnsi="Tahoma" w:cs="Tahoma"/>
              </w:rPr>
              <w:t>0</w:t>
            </w:r>
            <w:r w:rsidR="000A4880">
              <w:rPr>
                <w:rFonts w:ascii="Tahoma" w:eastAsia="Tahoma" w:hAnsi="Tahoma" w:cs="Tahoma"/>
              </w:rPr>
              <w:t>6</w:t>
            </w:r>
            <w:r w:rsidR="000E5D01" w:rsidRPr="00D746BE">
              <w:rPr>
                <w:rFonts w:ascii="Tahoma" w:eastAsia="Tahoma" w:hAnsi="Tahoma" w:cs="Tahoma"/>
              </w:rPr>
              <w:t>.1</w:t>
            </w:r>
            <w:r>
              <w:rPr>
                <w:rFonts w:ascii="Tahoma" w:eastAsia="Tahoma" w:hAnsi="Tahoma" w:cs="Tahoma"/>
              </w:rPr>
              <w:t>1</w:t>
            </w:r>
            <w:r w:rsidR="000E5D01" w:rsidRPr="00D746BE">
              <w:rPr>
                <w:rFonts w:ascii="Tahoma" w:eastAsia="Tahoma" w:hAnsi="Tahoma" w:cs="Tahoma"/>
              </w:rPr>
              <w:t>.2018-1</w:t>
            </w:r>
            <w:r w:rsidR="004E0753">
              <w:rPr>
                <w:rFonts w:ascii="Tahoma" w:eastAsia="Tahoma" w:hAnsi="Tahoma" w:cs="Tahoma"/>
              </w:rPr>
              <w:t>6</w:t>
            </w:r>
            <w:r w:rsidR="000E5D01" w:rsidRPr="00D746BE">
              <w:rPr>
                <w:rFonts w:ascii="Tahoma" w:eastAsia="Tahoma" w:hAnsi="Tahoma" w:cs="Tahoma"/>
              </w:rPr>
              <w:t>.11.2018</w:t>
            </w:r>
          </w:p>
        </w:tc>
      </w:tr>
      <w:tr w:rsidR="000E5D01" w:rsidRPr="00D746BE" w14:paraId="73CC9F36" w14:textId="77777777" w:rsidTr="003123A8">
        <w:tc>
          <w:tcPr>
            <w:tcW w:w="7797" w:type="dxa"/>
            <w:tcBorders>
              <w:top w:val="single" w:sz="4" w:space="0" w:color="000000"/>
              <w:left w:val="single" w:sz="4" w:space="0" w:color="000000"/>
              <w:bottom w:val="single" w:sz="4" w:space="0" w:color="000000"/>
              <w:right w:val="single" w:sz="4" w:space="0" w:color="000000"/>
            </w:tcBorders>
          </w:tcPr>
          <w:p w14:paraId="72B8827D" w14:textId="77777777" w:rsidR="000E5D01" w:rsidRPr="00D746BE" w:rsidRDefault="000E5D01" w:rsidP="003123A8">
            <w:pPr>
              <w:jc w:val="both"/>
              <w:rPr>
                <w:rFonts w:ascii="Tahoma" w:eastAsia="Tahoma" w:hAnsi="Tahoma" w:cs="Tahoma"/>
              </w:rPr>
            </w:pPr>
            <w:r w:rsidRPr="00D746BE">
              <w:rPr>
                <w:rFonts w:ascii="Tahoma" w:eastAsia="Tahoma" w:hAnsi="Tahoma" w:cs="Tahoma"/>
              </w:rPr>
              <w:lastRenderedPageBreak/>
              <w:t>Прийом письмових запитів щодо заповнення Повної заявки.</w:t>
            </w:r>
          </w:p>
        </w:tc>
        <w:tc>
          <w:tcPr>
            <w:tcW w:w="1842" w:type="dxa"/>
            <w:tcBorders>
              <w:top w:val="single" w:sz="4" w:space="0" w:color="000000"/>
              <w:left w:val="single" w:sz="4" w:space="0" w:color="000000"/>
              <w:bottom w:val="single" w:sz="4" w:space="0" w:color="000000"/>
              <w:right w:val="single" w:sz="4" w:space="0" w:color="000000"/>
            </w:tcBorders>
          </w:tcPr>
          <w:p w14:paraId="2B72F278" w14:textId="09989B16" w:rsidR="000E5D01" w:rsidRPr="00D746BE" w:rsidRDefault="003A68A5" w:rsidP="00961A06">
            <w:pPr>
              <w:jc w:val="both"/>
              <w:rPr>
                <w:rFonts w:ascii="Tahoma" w:eastAsia="Tahoma" w:hAnsi="Tahoma" w:cs="Tahoma"/>
              </w:rPr>
            </w:pPr>
            <w:r>
              <w:rPr>
                <w:rFonts w:ascii="Tahoma" w:eastAsia="Tahoma" w:hAnsi="Tahoma" w:cs="Tahoma"/>
              </w:rPr>
              <w:t>1</w:t>
            </w:r>
            <w:r w:rsidR="00961A06">
              <w:rPr>
                <w:rFonts w:ascii="Tahoma" w:eastAsia="Tahoma" w:hAnsi="Tahoma" w:cs="Tahoma"/>
              </w:rPr>
              <w:t>3</w:t>
            </w:r>
            <w:r w:rsidR="000E5D01" w:rsidRPr="00D746BE">
              <w:rPr>
                <w:rFonts w:ascii="Tahoma" w:eastAsia="Tahoma" w:hAnsi="Tahoma" w:cs="Tahoma"/>
              </w:rPr>
              <w:t>.11.2018</w:t>
            </w:r>
          </w:p>
        </w:tc>
      </w:tr>
      <w:tr w:rsidR="000E5D01" w:rsidRPr="00D746BE" w14:paraId="76B880A6" w14:textId="77777777" w:rsidTr="003123A8">
        <w:tc>
          <w:tcPr>
            <w:tcW w:w="7797" w:type="dxa"/>
            <w:tcBorders>
              <w:top w:val="single" w:sz="4" w:space="0" w:color="000000"/>
              <w:left w:val="single" w:sz="4" w:space="0" w:color="000000"/>
              <w:bottom w:val="single" w:sz="4" w:space="0" w:color="000000"/>
              <w:right w:val="single" w:sz="4" w:space="0" w:color="000000"/>
            </w:tcBorders>
            <w:vAlign w:val="center"/>
          </w:tcPr>
          <w:p w14:paraId="0C04CE9C" w14:textId="77777777" w:rsidR="000E5D01" w:rsidRPr="00D746BE" w:rsidRDefault="000E5D01" w:rsidP="003123A8">
            <w:pPr>
              <w:jc w:val="both"/>
              <w:rPr>
                <w:rFonts w:ascii="Tahoma" w:eastAsia="Tahoma" w:hAnsi="Tahoma" w:cs="Tahoma"/>
              </w:rPr>
            </w:pPr>
            <w:r w:rsidRPr="00D746BE">
              <w:rPr>
                <w:rFonts w:ascii="Tahoma" w:eastAsia="Tahoma" w:hAnsi="Tahoma" w:cs="Tahoma"/>
              </w:rPr>
              <w:t>Кінцевий термін подання Повних заявок</w:t>
            </w:r>
          </w:p>
        </w:tc>
        <w:tc>
          <w:tcPr>
            <w:tcW w:w="1842" w:type="dxa"/>
            <w:tcBorders>
              <w:top w:val="single" w:sz="4" w:space="0" w:color="000000"/>
              <w:left w:val="single" w:sz="4" w:space="0" w:color="000000"/>
              <w:bottom w:val="single" w:sz="4" w:space="0" w:color="000000"/>
              <w:right w:val="single" w:sz="4" w:space="0" w:color="000000"/>
            </w:tcBorders>
            <w:vAlign w:val="center"/>
          </w:tcPr>
          <w:p w14:paraId="2F76F10B" w14:textId="77777777" w:rsidR="000E5D01" w:rsidRPr="00D746BE" w:rsidRDefault="000E5D01" w:rsidP="003123A8">
            <w:pPr>
              <w:jc w:val="both"/>
              <w:rPr>
                <w:rFonts w:ascii="Tahoma" w:eastAsia="Tahoma" w:hAnsi="Tahoma" w:cs="Tahoma"/>
              </w:rPr>
            </w:pPr>
            <w:r w:rsidRPr="00D746BE">
              <w:rPr>
                <w:rFonts w:ascii="Tahoma" w:eastAsia="Tahoma" w:hAnsi="Tahoma" w:cs="Tahoma"/>
              </w:rPr>
              <w:t>17:00;</w:t>
            </w:r>
          </w:p>
          <w:p w14:paraId="0109F995" w14:textId="785BB646" w:rsidR="000E5D01" w:rsidRPr="00D746BE" w:rsidRDefault="003A68A5" w:rsidP="00423A5A">
            <w:pPr>
              <w:jc w:val="both"/>
              <w:rPr>
                <w:rFonts w:ascii="Tahoma" w:eastAsia="Tahoma" w:hAnsi="Tahoma" w:cs="Tahoma"/>
              </w:rPr>
            </w:pPr>
            <w:r>
              <w:rPr>
                <w:rFonts w:ascii="Tahoma" w:eastAsia="Tahoma" w:hAnsi="Tahoma" w:cs="Tahoma"/>
              </w:rPr>
              <w:t>1</w:t>
            </w:r>
            <w:r w:rsidR="00423A5A">
              <w:rPr>
                <w:rFonts w:ascii="Tahoma" w:eastAsia="Tahoma" w:hAnsi="Tahoma" w:cs="Tahoma"/>
              </w:rPr>
              <w:t>9</w:t>
            </w:r>
            <w:r w:rsidR="000E5D01" w:rsidRPr="00D746BE">
              <w:rPr>
                <w:rFonts w:ascii="Tahoma" w:eastAsia="Tahoma" w:hAnsi="Tahoma" w:cs="Tahoma"/>
              </w:rPr>
              <w:t>.11.2018</w:t>
            </w:r>
          </w:p>
        </w:tc>
      </w:tr>
      <w:tr w:rsidR="000E5D01" w:rsidRPr="00D746BE" w14:paraId="74B559A8" w14:textId="77777777" w:rsidTr="003123A8">
        <w:tc>
          <w:tcPr>
            <w:tcW w:w="7797" w:type="dxa"/>
            <w:tcBorders>
              <w:top w:val="single" w:sz="4" w:space="0" w:color="000000"/>
              <w:left w:val="single" w:sz="4" w:space="0" w:color="000000"/>
              <w:bottom w:val="single" w:sz="4" w:space="0" w:color="000000"/>
              <w:right w:val="single" w:sz="4" w:space="0" w:color="000000"/>
            </w:tcBorders>
            <w:vAlign w:val="center"/>
          </w:tcPr>
          <w:p w14:paraId="1F2C5100" w14:textId="77777777" w:rsidR="000E5D01" w:rsidRPr="00D746BE" w:rsidRDefault="000E5D01" w:rsidP="003123A8">
            <w:pPr>
              <w:jc w:val="both"/>
              <w:rPr>
                <w:rFonts w:ascii="Tahoma" w:eastAsia="Tahoma" w:hAnsi="Tahoma" w:cs="Tahoma"/>
              </w:rPr>
            </w:pPr>
            <w:r w:rsidRPr="00D746BE">
              <w:rPr>
                <w:rFonts w:ascii="Tahoma" w:eastAsia="Tahoma" w:hAnsi="Tahoma" w:cs="Tahoma"/>
              </w:rPr>
              <w:t>Приймальна комісія</w:t>
            </w:r>
          </w:p>
        </w:tc>
        <w:tc>
          <w:tcPr>
            <w:tcW w:w="1842" w:type="dxa"/>
            <w:tcBorders>
              <w:top w:val="single" w:sz="4" w:space="0" w:color="000000"/>
              <w:left w:val="single" w:sz="4" w:space="0" w:color="000000"/>
              <w:bottom w:val="single" w:sz="4" w:space="0" w:color="000000"/>
              <w:right w:val="single" w:sz="4" w:space="0" w:color="000000"/>
            </w:tcBorders>
            <w:vAlign w:val="center"/>
          </w:tcPr>
          <w:p w14:paraId="022C3336" w14:textId="113330FA" w:rsidR="000E5D01" w:rsidRPr="00D746BE" w:rsidRDefault="003A68A5" w:rsidP="00423A5A">
            <w:pPr>
              <w:jc w:val="both"/>
              <w:rPr>
                <w:rFonts w:ascii="Tahoma" w:eastAsia="Tahoma" w:hAnsi="Tahoma" w:cs="Tahoma"/>
              </w:rPr>
            </w:pPr>
            <w:r>
              <w:rPr>
                <w:rFonts w:ascii="Tahoma" w:eastAsia="Tahoma" w:hAnsi="Tahoma" w:cs="Tahoma"/>
              </w:rPr>
              <w:t>2</w:t>
            </w:r>
            <w:r w:rsidR="00423A5A">
              <w:rPr>
                <w:rFonts w:ascii="Tahoma" w:eastAsia="Tahoma" w:hAnsi="Tahoma" w:cs="Tahoma"/>
              </w:rPr>
              <w:t>0</w:t>
            </w:r>
            <w:r w:rsidR="000E5D01" w:rsidRPr="00D746BE">
              <w:rPr>
                <w:rFonts w:ascii="Tahoma" w:eastAsia="Tahoma" w:hAnsi="Tahoma" w:cs="Tahoma"/>
              </w:rPr>
              <w:t>.11.2018</w:t>
            </w:r>
          </w:p>
        </w:tc>
      </w:tr>
      <w:tr w:rsidR="000E5D01" w:rsidRPr="00D746BE" w14:paraId="6030B2EB" w14:textId="77777777" w:rsidTr="003123A8">
        <w:trPr>
          <w:trHeight w:val="423"/>
        </w:trPr>
        <w:tc>
          <w:tcPr>
            <w:tcW w:w="7797" w:type="dxa"/>
            <w:tcBorders>
              <w:top w:val="single" w:sz="4" w:space="0" w:color="000000"/>
              <w:left w:val="single" w:sz="4" w:space="0" w:color="000000"/>
              <w:bottom w:val="single" w:sz="4" w:space="0" w:color="000000"/>
              <w:right w:val="single" w:sz="4" w:space="0" w:color="000000"/>
            </w:tcBorders>
            <w:vAlign w:val="center"/>
          </w:tcPr>
          <w:p w14:paraId="6C3D8754" w14:textId="77777777" w:rsidR="000E5D01" w:rsidRPr="00D746BE" w:rsidRDefault="000E5D01" w:rsidP="003123A8">
            <w:pPr>
              <w:jc w:val="both"/>
              <w:rPr>
                <w:rFonts w:ascii="Tahoma" w:eastAsia="Tahoma" w:hAnsi="Tahoma" w:cs="Tahoma"/>
              </w:rPr>
            </w:pPr>
            <w:r w:rsidRPr="00D746BE">
              <w:rPr>
                <w:rFonts w:ascii="Tahoma" w:eastAsia="Tahoma" w:hAnsi="Tahoma" w:cs="Tahoma"/>
              </w:rPr>
              <w:t xml:space="preserve">Експертно-відбіркові комісії (ЕВК) </w:t>
            </w:r>
          </w:p>
        </w:tc>
        <w:tc>
          <w:tcPr>
            <w:tcW w:w="1842" w:type="dxa"/>
            <w:tcBorders>
              <w:top w:val="single" w:sz="4" w:space="0" w:color="000000"/>
              <w:left w:val="single" w:sz="4" w:space="0" w:color="000000"/>
              <w:bottom w:val="single" w:sz="4" w:space="0" w:color="000000"/>
              <w:right w:val="single" w:sz="4" w:space="0" w:color="000000"/>
            </w:tcBorders>
            <w:vAlign w:val="center"/>
          </w:tcPr>
          <w:p w14:paraId="0F7D97AE" w14:textId="71A3D65C" w:rsidR="000E5D01" w:rsidRPr="00D746BE" w:rsidRDefault="00423A5A" w:rsidP="004E0753">
            <w:pPr>
              <w:jc w:val="both"/>
              <w:rPr>
                <w:rFonts w:ascii="Tahoma" w:eastAsia="Tahoma" w:hAnsi="Tahoma" w:cs="Tahoma"/>
              </w:rPr>
            </w:pPr>
            <w:r>
              <w:rPr>
                <w:rFonts w:ascii="Tahoma" w:eastAsia="Tahoma" w:hAnsi="Tahoma" w:cs="Tahoma"/>
              </w:rPr>
              <w:t>2</w:t>
            </w:r>
            <w:r w:rsidR="004E0753">
              <w:rPr>
                <w:rFonts w:ascii="Tahoma" w:eastAsia="Tahoma" w:hAnsi="Tahoma" w:cs="Tahoma"/>
              </w:rPr>
              <w:t>1.11.2018-23.112018</w:t>
            </w:r>
          </w:p>
        </w:tc>
      </w:tr>
      <w:tr w:rsidR="000E5D01" w:rsidRPr="00D746BE" w14:paraId="3011F2AD" w14:textId="77777777" w:rsidTr="003123A8">
        <w:trPr>
          <w:trHeight w:val="547"/>
        </w:trPr>
        <w:tc>
          <w:tcPr>
            <w:tcW w:w="7797" w:type="dxa"/>
            <w:tcBorders>
              <w:top w:val="single" w:sz="4" w:space="0" w:color="000000"/>
              <w:left w:val="single" w:sz="4" w:space="0" w:color="000000"/>
              <w:bottom w:val="single" w:sz="4" w:space="0" w:color="000000"/>
              <w:right w:val="single" w:sz="4" w:space="0" w:color="000000"/>
            </w:tcBorders>
            <w:vAlign w:val="center"/>
          </w:tcPr>
          <w:p w14:paraId="474CD0DD" w14:textId="77777777" w:rsidR="000E5D01" w:rsidRPr="00D746BE" w:rsidRDefault="000E5D01" w:rsidP="003123A8">
            <w:pPr>
              <w:jc w:val="both"/>
              <w:rPr>
                <w:rFonts w:ascii="Tahoma" w:eastAsia="Tahoma" w:hAnsi="Tahoma" w:cs="Tahoma"/>
              </w:rPr>
            </w:pPr>
            <w:r w:rsidRPr="00D746BE">
              <w:rPr>
                <w:rFonts w:ascii="Tahoma" w:eastAsia="Tahoma" w:hAnsi="Tahoma" w:cs="Tahoma"/>
              </w:rPr>
              <w:t>Рада директорів (затвердження СР)</w:t>
            </w:r>
          </w:p>
        </w:tc>
        <w:tc>
          <w:tcPr>
            <w:tcW w:w="1842" w:type="dxa"/>
            <w:tcBorders>
              <w:top w:val="single" w:sz="4" w:space="0" w:color="000000"/>
              <w:left w:val="single" w:sz="4" w:space="0" w:color="000000"/>
              <w:bottom w:val="single" w:sz="4" w:space="0" w:color="000000"/>
              <w:right w:val="single" w:sz="4" w:space="0" w:color="000000"/>
            </w:tcBorders>
            <w:vAlign w:val="center"/>
          </w:tcPr>
          <w:p w14:paraId="68F592E9" w14:textId="4104A662" w:rsidR="000E5D01" w:rsidRPr="00D746BE" w:rsidRDefault="00423A5A" w:rsidP="00961A06">
            <w:pPr>
              <w:jc w:val="both"/>
              <w:rPr>
                <w:rFonts w:ascii="Tahoma" w:eastAsia="Tahoma" w:hAnsi="Tahoma" w:cs="Tahoma"/>
              </w:rPr>
            </w:pPr>
            <w:r>
              <w:rPr>
                <w:rFonts w:ascii="Tahoma" w:eastAsia="Tahoma" w:hAnsi="Tahoma" w:cs="Tahoma"/>
              </w:rPr>
              <w:t>2</w:t>
            </w:r>
            <w:r w:rsidR="00961A06">
              <w:rPr>
                <w:rFonts w:ascii="Tahoma" w:eastAsia="Tahoma" w:hAnsi="Tahoma" w:cs="Tahoma"/>
              </w:rPr>
              <w:t>6</w:t>
            </w:r>
            <w:r w:rsidR="000E5D01" w:rsidRPr="00D746BE">
              <w:rPr>
                <w:rFonts w:ascii="Tahoma" w:eastAsia="Tahoma" w:hAnsi="Tahoma" w:cs="Tahoma"/>
              </w:rPr>
              <w:t>.11.2018</w:t>
            </w:r>
          </w:p>
        </w:tc>
      </w:tr>
      <w:tr w:rsidR="000E5D01" w:rsidRPr="00D746BE" w14:paraId="690675F5" w14:textId="77777777" w:rsidTr="003123A8">
        <w:trPr>
          <w:trHeight w:val="514"/>
        </w:trPr>
        <w:tc>
          <w:tcPr>
            <w:tcW w:w="7797" w:type="dxa"/>
            <w:tcBorders>
              <w:top w:val="single" w:sz="4" w:space="0" w:color="000000"/>
              <w:left w:val="single" w:sz="4" w:space="0" w:color="000000"/>
              <w:bottom w:val="single" w:sz="4" w:space="0" w:color="000000"/>
              <w:right w:val="single" w:sz="4" w:space="0" w:color="000000"/>
            </w:tcBorders>
            <w:vAlign w:val="center"/>
          </w:tcPr>
          <w:p w14:paraId="3B979E41" w14:textId="77777777" w:rsidR="000E5D01" w:rsidRPr="00D746BE" w:rsidRDefault="000E5D01" w:rsidP="003123A8">
            <w:pPr>
              <w:jc w:val="both"/>
              <w:rPr>
                <w:rFonts w:ascii="Tahoma" w:eastAsia="Tahoma" w:hAnsi="Tahoma" w:cs="Tahoma"/>
              </w:rPr>
            </w:pPr>
            <w:r w:rsidRPr="00D746BE">
              <w:rPr>
                <w:rFonts w:ascii="Tahoma" w:eastAsia="Tahoma" w:hAnsi="Tahoma" w:cs="Tahoma"/>
              </w:rPr>
              <w:t xml:space="preserve">Повідомлення результатів конкурсу НУО </w:t>
            </w:r>
          </w:p>
        </w:tc>
        <w:tc>
          <w:tcPr>
            <w:tcW w:w="1842" w:type="dxa"/>
            <w:tcBorders>
              <w:top w:val="single" w:sz="4" w:space="0" w:color="000000"/>
              <w:left w:val="single" w:sz="4" w:space="0" w:color="000000"/>
              <w:bottom w:val="single" w:sz="4" w:space="0" w:color="000000"/>
              <w:right w:val="single" w:sz="4" w:space="0" w:color="000000"/>
            </w:tcBorders>
            <w:vAlign w:val="center"/>
          </w:tcPr>
          <w:p w14:paraId="429F016C" w14:textId="106073F8" w:rsidR="000E5D01" w:rsidRPr="00D746BE" w:rsidRDefault="000E5D01" w:rsidP="004E0753">
            <w:pPr>
              <w:jc w:val="both"/>
              <w:rPr>
                <w:rFonts w:ascii="Tahoma" w:eastAsia="Tahoma" w:hAnsi="Tahoma" w:cs="Tahoma"/>
              </w:rPr>
            </w:pPr>
            <w:r w:rsidRPr="00D746BE">
              <w:rPr>
                <w:rFonts w:ascii="Tahoma" w:eastAsia="Tahoma" w:hAnsi="Tahoma" w:cs="Tahoma"/>
              </w:rPr>
              <w:t>2</w:t>
            </w:r>
            <w:r w:rsidR="004E0753">
              <w:rPr>
                <w:rFonts w:ascii="Tahoma" w:eastAsia="Tahoma" w:hAnsi="Tahoma" w:cs="Tahoma"/>
              </w:rPr>
              <w:t>7</w:t>
            </w:r>
            <w:r w:rsidRPr="00D746BE">
              <w:rPr>
                <w:rFonts w:ascii="Tahoma" w:eastAsia="Tahoma" w:hAnsi="Tahoma" w:cs="Tahoma"/>
              </w:rPr>
              <w:t>.11.2018</w:t>
            </w:r>
          </w:p>
        </w:tc>
      </w:tr>
      <w:tr w:rsidR="000E5D01" w:rsidRPr="00D746BE" w14:paraId="23E77CF6" w14:textId="77777777" w:rsidTr="003123A8">
        <w:trPr>
          <w:trHeight w:val="454"/>
        </w:trPr>
        <w:tc>
          <w:tcPr>
            <w:tcW w:w="7797" w:type="dxa"/>
            <w:tcBorders>
              <w:top w:val="single" w:sz="4" w:space="0" w:color="000000"/>
              <w:left w:val="single" w:sz="4" w:space="0" w:color="000000"/>
              <w:bottom w:val="single" w:sz="4" w:space="0" w:color="000000"/>
              <w:right w:val="single" w:sz="4" w:space="0" w:color="000000"/>
            </w:tcBorders>
            <w:vAlign w:val="center"/>
          </w:tcPr>
          <w:p w14:paraId="37E81D28" w14:textId="77777777" w:rsidR="000E5D01" w:rsidRPr="00D746BE" w:rsidRDefault="000E5D01" w:rsidP="003123A8">
            <w:pPr>
              <w:jc w:val="both"/>
              <w:rPr>
                <w:rFonts w:ascii="Tahoma" w:eastAsia="Tahoma" w:hAnsi="Tahoma" w:cs="Tahoma"/>
              </w:rPr>
            </w:pPr>
            <w:r w:rsidRPr="00D746BE">
              <w:rPr>
                <w:rFonts w:ascii="Tahoma" w:eastAsia="Tahoma" w:hAnsi="Tahoma" w:cs="Tahoma"/>
              </w:rPr>
              <w:t>Рекомендації НУО</w:t>
            </w:r>
          </w:p>
        </w:tc>
        <w:tc>
          <w:tcPr>
            <w:tcW w:w="1842" w:type="dxa"/>
            <w:tcBorders>
              <w:top w:val="single" w:sz="4" w:space="0" w:color="000000"/>
              <w:left w:val="single" w:sz="4" w:space="0" w:color="000000"/>
              <w:bottom w:val="single" w:sz="4" w:space="0" w:color="000000"/>
              <w:right w:val="single" w:sz="4" w:space="0" w:color="000000"/>
            </w:tcBorders>
            <w:vAlign w:val="center"/>
          </w:tcPr>
          <w:p w14:paraId="5EB3699C" w14:textId="5D75FEBB" w:rsidR="000E5D01" w:rsidRPr="00D746BE" w:rsidRDefault="000E5D01" w:rsidP="00834A0E">
            <w:pPr>
              <w:jc w:val="both"/>
              <w:rPr>
                <w:rFonts w:ascii="Tahoma" w:eastAsia="Tahoma" w:hAnsi="Tahoma" w:cs="Tahoma"/>
              </w:rPr>
            </w:pPr>
            <w:r w:rsidRPr="00D746BE">
              <w:rPr>
                <w:rFonts w:ascii="Tahoma" w:eastAsia="Tahoma" w:hAnsi="Tahoma" w:cs="Tahoma"/>
              </w:rPr>
              <w:t xml:space="preserve">До </w:t>
            </w:r>
            <w:r w:rsidR="00834A0E">
              <w:rPr>
                <w:rFonts w:ascii="Tahoma" w:eastAsia="Tahoma" w:hAnsi="Tahoma" w:cs="Tahoma"/>
              </w:rPr>
              <w:t>30</w:t>
            </w:r>
            <w:r w:rsidRPr="00D746BE">
              <w:rPr>
                <w:rFonts w:ascii="Tahoma" w:eastAsia="Tahoma" w:hAnsi="Tahoma" w:cs="Tahoma"/>
              </w:rPr>
              <w:t>.11.2018</w:t>
            </w:r>
          </w:p>
        </w:tc>
      </w:tr>
      <w:tr w:rsidR="000E5D01" w:rsidRPr="00D746BE" w14:paraId="397090D9" w14:textId="77777777" w:rsidTr="003123A8">
        <w:trPr>
          <w:trHeight w:val="539"/>
        </w:trPr>
        <w:tc>
          <w:tcPr>
            <w:tcW w:w="7797" w:type="dxa"/>
            <w:tcBorders>
              <w:top w:val="single" w:sz="4" w:space="0" w:color="000000"/>
              <w:left w:val="single" w:sz="4" w:space="0" w:color="000000"/>
              <w:bottom w:val="single" w:sz="4" w:space="0" w:color="000000"/>
              <w:right w:val="single" w:sz="4" w:space="0" w:color="000000"/>
            </w:tcBorders>
            <w:vAlign w:val="center"/>
          </w:tcPr>
          <w:p w14:paraId="02B1A371" w14:textId="77777777" w:rsidR="000E5D01" w:rsidRPr="00D746BE" w:rsidRDefault="000E5D01" w:rsidP="003123A8">
            <w:pPr>
              <w:jc w:val="both"/>
              <w:rPr>
                <w:rFonts w:ascii="Tahoma" w:eastAsia="Tahoma" w:hAnsi="Tahoma" w:cs="Tahoma"/>
              </w:rPr>
            </w:pPr>
            <w:r w:rsidRPr="00D746BE">
              <w:rPr>
                <w:rFonts w:ascii="Tahoma" w:eastAsia="Tahoma" w:hAnsi="Tahoma" w:cs="Tahoma"/>
              </w:rPr>
              <w:t>Підписання Угоди про надання гранту</w:t>
            </w:r>
          </w:p>
        </w:tc>
        <w:tc>
          <w:tcPr>
            <w:tcW w:w="1842" w:type="dxa"/>
            <w:tcBorders>
              <w:top w:val="single" w:sz="4" w:space="0" w:color="000000"/>
              <w:left w:val="single" w:sz="4" w:space="0" w:color="000000"/>
              <w:bottom w:val="single" w:sz="4" w:space="0" w:color="000000"/>
              <w:right w:val="single" w:sz="4" w:space="0" w:color="000000"/>
            </w:tcBorders>
            <w:vAlign w:val="center"/>
          </w:tcPr>
          <w:p w14:paraId="73D7D0C2" w14:textId="404EE8C1" w:rsidR="000E5D01" w:rsidRPr="00D746BE" w:rsidRDefault="000E5D01" w:rsidP="00834A0E">
            <w:pPr>
              <w:jc w:val="both"/>
              <w:rPr>
                <w:rFonts w:ascii="Tahoma" w:eastAsia="Tahoma" w:hAnsi="Tahoma" w:cs="Tahoma"/>
              </w:rPr>
            </w:pPr>
            <w:r w:rsidRPr="00D746BE">
              <w:rPr>
                <w:rFonts w:ascii="Tahoma" w:eastAsia="Tahoma" w:hAnsi="Tahoma" w:cs="Tahoma"/>
              </w:rPr>
              <w:t xml:space="preserve">до </w:t>
            </w:r>
            <w:r w:rsidR="00834A0E">
              <w:rPr>
                <w:rFonts w:ascii="Tahoma" w:eastAsia="Tahoma" w:hAnsi="Tahoma" w:cs="Tahoma"/>
              </w:rPr>
              <w:t>03</w:t>
            </w:r>
            <w:r w:rsidRPr="00D746BE">
              <w:rPr>
                <w:rFonts w:ascii="Tahoma" w:eastAsia="Tahoma" w:hAnsi="Tahoma" w:cs="Tahoma"/>
              </w:rPr>
              <w:t>.1</w:t>
            </w:r>
            <w:r w:rsidR="00834A0E">
              <w:rPr>
                <w:rFonts w:ascii="Tahoma" w:eastAsia="Tahoma" w:hAnsi="Tahoma" w:cs="Tahoma"/>
              </w:rPr>
              <w:t>2</w:t>
            </w:r>
            <w:r w:rsidRPr="00D746BE">
              <w:rPr>
                <w:rFonts w:ascii="Tahoma" w:eastAsia="Tahoma" w:hAnsi="Tahoma" w:cs="Tahoma"/>
              </w:rPr>
              <w:t>.2018</w:t>
            </w:r>
          </w:p>
        </w:tc>
      </w:tr>
    </w:tbl>
    <w:p w14:paraId="5B2CC3CF" w14:textId="77777777" w:rsidR="000E5D01" w:rsidRPr="00D746BE" w:rsidRDefault="000E5D01" w:rsidP="000E5D01">
      <w:pPr>
        <w:pBdr>
          <w:top w:val="nil"/>
          <w:left w:val="nil"/>
          <w:bottom w:val="nil"/>
          <w:right w:val="nil"/>
          <w:between w:val="nil"/>
        </w:pBdr>
        <w:ind w:left="360"/>
        <w:contextualSpacing/>
        <w:jc w:val="both"/>
        <w:rPr>
          <w:rFonts w:ascii="Tahoma" w:hAnsi="Tahoma" w:cs="Tahoma"/>
          <w:bCs/>
          <w:shd w:val="clear" w:color="auto" w:fill="FFFFFF"/>
          <w:lang w:val="uk-UA"/>
        </w:rPr>
      </w:pPr>
    </w:p>
    <w:p w14:paraId="5F60C52C" w14:textId="77777777" w:rsidR="000E5D01" w:rsidRPr="00D746BE" w:rsidRDefault="000E5D01" w:rsidP="000E5D01">
      <w:pPr>
        <w:pBdr>
          <w:top w:val="nil"/>
          <w:left w:val="nil"/>
          <w:bottom w:val="nil"/>
          <w:right w:val="nil"/>
          <w:between w:val="nil"/>
        </w:pBdr>
        <w:contextualSpacing/>
        <w:jc w:val="both"/>
        <w:rPr>
          <w:rFonts w:ascii="Tahoma" w:eastAsia="Tahoma" w:hAnsi="Tahoma" w:cs="Tahoma"/>
          <w:lang w:val="uk-UA"/>
        </w:rPr>
      </w:pPr>
      <w:r w:rsidRPr="00D746BE">
        <w:rPr>
          <w:rFonts w:ascii="Tahoma" w:eastAsia="Tahoma" w:hAnsi="Tahoma" w:cs="Tahoma"/>
          <w:b/>
          <w:lang w:val="uk-UA"/>
        </w:rPr>
        <w:t>Вимоги до учасників конкурсу:</w:t>
      </w:r>
    </w:p>
    <w:p w14:paraId="1E79152F" w14:textId="77777777" w:rsidR="000E5D01" w:rsidRPr="00D746BE" w:rsidRDefault="000E5D01" w:rsidP="000E5D01">
      <w:pPr>
        <w:pBdr>
          <w:top w:val="nil"/>
          <w:left w:val="nil"/>
          <w:bottom w:val="nil"/>
          <w:right w:val="nil"/>
          <w:between w:val="nil"/>
        </w:pBdr>
        <w:ind w:left="360"/>
        <w:contextualSpacing/>
        <w:jc w:val="both"/>
        <w:rPr>
          <w:rFonts w:ascii="Tahoma" w:eastAsia="Tahoma" w:hAnsi="Tahoma" w:cs="Tahoma"/>
          <w:lang w:val="uk-UA"/>
        </w:rPr>
      </w:pPr>
      <w:r w:rsidRPr="00D746BE">
        <w:rPr>
          <w:rFonts w:ascii="Tahoma" w:eastAsia="Tahoma" w:hAnsi="Tahoma" w:cs="Tahoma"/>
          <w:lang w:val="uk-UA"/>
        </w:rPr>
        <w:t>До участі в конкурсі запрошуються неприбуткові державні та недержавні організації, які мають відповідний досвід роботи у сфері протидії епідемії ВІЛ/СНІД та досвід роботи з уразливими групами:</w:t>
      </w:r>
    </w:p>
    <w:p w14:paraId="262E6AA4" w14:textId="77777777" w:rsidR="000E5D01" w:rsidRPr="00D746BE" w:rsidRDefault="000E5D01" w:rsidP="000E5D01">
      <w:pPr>
        <w:pStyle w:val="a9"/>
        <w:numPr>
          <w:ilvl w:val="0"/>
          <w:numId w:val="10"/>
        </w:numPr>
        <w:pBdr>
          <w:top w:val="nil"/>
          <w:left w:val="nil"/>
          <w:bottom w:val="nil"/>
          <w:right w:val="nil"/>
          <w:between w:val="nil"/>
        </w:pBdr>
        <w:ind w:left="360"/>
        <w:contextualSpacing/>
        <w:jc w:val="both"/>
        <w:outlineLvl w:val="0"/>
        <w:rPr>
          <w:rFonts w:ascii="Tahoma" w:eastAsia="Tahoma" w:hAnsi="Tahoma" w:cs="Tahoma"/>
        </w:rPr>
      </w:pPr>
      <w:r w:rsidRPr="00D746BE">
        <w:rPr>
          <w:rFonts w:ascii="Tahoma" w:eastAsia="Tahoma" w:hAnsi="Tahoma" w:cs="Tahoma"/>
        </w:rPr>
        <w:t xml:space="preserve"> надання послуг з тестування на ВІЛ, супроводу нововиявлених ЛЖВ до постановки на диспансерний облік (Д-облік), кейс-менеджмент ЛЖВ, формування прихильності до АРТ;</w:t>
      </w:r>
    </w:p>
    <w:p w14:paraId="5DBDE2C1" w14:textId="77777777" w:rsidR="000E5D01" w:rsidRPr="00D746BE" w:rsidRDefault="000E5D01" w:rsidP="000E5D01">
      <w:pPr>
        <w:pStyle w:val="a9"/>
        <w:numPr>
          <w:ilvl w:val="0"/>
          <w:numId w:val="10"/>
        </w:numPr>
        <w:pBdr>
          <w:top w:val="nil"/>
          <w:left w:val="nil"/>
          <w:bottom w:val="nil"/>
          <w:right w:val="nil"/>
          <w:between w:val="nil"/>
        </w:pBdr>
        <w:ind w:left="360"/>
        <w:contextualSpacing/>
        <w:jc w:val="both"/>
        <w:outlineLvl w:val="0"/>
        <w:rPr>
          <w:rFonts w:ascii="Tahoma" w:eastAsia="Tahoma" w:hAnsi="Tahoma" w:cs="Tahoma"/>
        </w:rPr>
      </w:pPr>
      <w:r w:rsidRPr="00D746BE">
        <w:rPr>
          <w:rFonts w:ascii="Tahoma" w:eastAsia="Tahoma" w:hAnsi="Tahoma" w:cs="Tahoma"/>
        </w:rPr>
        <w:t>Досвід успішної роботи із обласним/районним/міським департаментом/управлінням охорони здоров’я та / або медичними закладами.</w:t>
      </w:r>
    </w:p>
    <w:p w14:paraId="58B0E366" w14:textId="77777777" w:rsidR="000E5D01" w:rsidRPr="00D746BE" w:rsidRDefault="000E5D01" w:rsidP="000E5D01">
      <w:pPr>
        <w:pStyle w:val="a9"/>
        <w:numPr>
          <w:ilvl w:val="0"/>
          <w:numId w:val="10"/>
        </w:numPr>
        <w:ind w:left="360"/>
        <w:contextualSpacing/>
        <w:jc w:val="both"/>
        <w:outlineLvl w:val="0"/>
        <w:rPr>
          <w:rFonts w:ascii="Tahoma" w:eastAsia="Tahoma" w:hAnsi="Tahoma" w:cs="Tahoma"/>
        </w:rPr>
      </w:pPr>
      <w:r w:rsidRPr="00D746BE">
        <w:rPr>
          <w:rFonts w:ascii="Tahoma" w:eastAsia="Tahoma" w:hAnsi="Tahoma" w:cs="Tahoma"/>
        </w:rPr>
        <w:t>Організаційно-правові вимоги:</w:t>
      </w:r>
    </w:p>
    <w:p w14:paraId="15109F5E" w14:textId="77777777" w:rsidR="000E5D01" w:rsidRPr="00D746BE" w:rsidRDefault="000E5D01" w:rsidP="000E5D01">
      <w:pPr>
        <w:pStyle w:val="a9"/>
        <w:numPr>
          <w:ilvl w:val="0"/>
          <w:numId w:val="3"/>
        </w:numPr>
        <w:pBdr>
          <w:top w:val="nil"/>
          <w:left w:val="nil"/>
          <w:bottom w:val="nil"/>
          <w:right w:val="nil"/>
          <w:between w:val="nil"/>
        </w:pBdr>
        <w:ind w:left="360" w:firstLine="349"/>
        <w:contextualSpacing/>
        <w:jc w:val="both"/>
        <w:rPr>
          <w:rFonts w:ascii="Tahoma" w:eastAsia="Tahoma" w:hAnsi="Tahoma" w:cs="Tahoma"/>
        </w:rPr>
      </w:pPr>
      <w:r w:rsidRPr="00D746BE">
        <w:rPr>
          <w:rFonts w:ascii="Tahoma" w:eastAsia="Tahoma" w:hAnsi="Tahoma" w:cs="Tahoma"/>
        </w:rPr>
        <w:t>є офіційно зареєстрованими дієздатними юридичними особами за чинним законодавством України;</w:t>
      </w:r>
    </w:p>
    <w:p w14:paraId="39BE8E6C" w14:textId="77777777" w:rsidR="000E5D01" w:rsidRPr="00D746BE" w:rsidRDefault="000E5D01" w:rsidP="000E5D01">
      <w:pPr>
        <w:pStyle w:val="a9"/>
        <w:numPr>
          <w:ilvl w:val="0"/>
          <w:numId w:val="3"/>
        </w:numPr>
        <w:pBdr>
          <w:top w:val="nil"/>
          <w:left w:val="nil"/>
          <w:bottom w:val="nil"/>
          <w:right w:val="nil"/>
          <w:between w:val="nil"/>
        </w:pBdr>
        <w:ind w:left="360" w:firstLine="349"/>
        <w:contextualSpacing/>
        <w:jc w:val="both"/>
        <w:rPr>
          <w:rFonts w:ascii="Tahoma" w:eastAsia="Tahoma" w:hAnsi="Tahoma" w:cs="Tahoma"/>
        </w:rPr>
      </w:pPr>
      <w:r w:rsidRPr="00D746BE">
        <w:rPr>
          <w:rFonts w:ascii="Tahoma" w:eastAsia="Tahoma" w:hAnsi="Tahoma" w:cs="Tahoma"/>
        </w:rPr>
        <w:t>мають необхідний обсяг право- та дієздатності для того, щоб: а) самостійно здійснювати права власника щодо належного майна; б) виконувати запропонований проект у повному обсязі; в) укласти договір з Організаторами конкурсу.</w:t>
      </w:r>
    </w:p>
    <w:p w14:paraId="5E6AA4B1" w14:textId="77777777" w:rsidR="000E5D01" w:rsidRPr="00D746BE" w:rsidRDefault="000E5D01" w:rsidP="000E5D01">
      <w:pPr>
        <w:pBdr>
          <w:top w:val="nil"/>
          <w:left w:val="nil"/>
          <w:bottom w:val="nil"/>
          <w:right w:val="nil"/>
          <w:between w:val="nil"/>
        </w:pBdr>
        <w:ind w:left="360" w:firstLine="349"/>
        <w:contextualSpacing/>
        <w:jc w:val="both"/>
        <w:rPr>
          <w:rFonts w:ascii="Tahoma" w:eastAsia="Tahoma" w:hAnsi="Tahoma" w:cs="Tahoma"/>
          <w:lang w:val="uk-UA"/>
        </w:rPr>
      </w:pPr>
    </w:p>
    <w:p w14:paraId="3C3D03E0" w14:textId="77777777" w:rsidR="000E5D01" w:rsidRPr="00D746BE" w:rsidRDefault="000E5D01" w:rsidP="000E5D01">
      <w:pPr>
        <w:pBdr>
          <w:top w:val="nil"/>
          <w:left w:val="nil"/>
          <w:bottom w:val="nil"/>
          <w:right w:val="nil"/>
          <w:between w:val="nil"/>
        </w:pBdr>
        <w:ind w:left="360" w:firstLine="349"/>
        <w:contextualSpacing/>
        <w:jc w:val="both"/>
        <w:rPr>
          <w:rFonts w:ascii="Tahoma" w:eastAsia="Tahoma" w:hAnsi="Tahoma" w:cs="Tahoma"/>
          <w:lang w:val="uk-UA"/>
        </w:rPr>
      </w:pPr>
      <w:r w:rsidRPr="00D746BE">
        <w:rPr>
          <w:rFonts w:ascii="Tahoma" w:eastAsia="Tahoma" w:hAnsi="Tahoma" w:cs="Tahoma"/>
          <w:lang w:val="uk-UA"/>
        </w:rPr>
        <w:t xml:space="preserve">Не допускатимуться до участі в конкурсі організації, у яких на час подання проекту наявні незакриті/невирішені скарги, позови, розслідування, інші факти, що можуть загрожувати або негативно вплинути на спроможність організації виконувати проект, якщо про зазначені факти відомо Організаторам конкурсу. Також не допускаються до участі в конкурсі організації, які на час подання проекту перебувають в стані реорганізації. </w:t>
      </w:r>
    </w:p>
    <w:p w14:paraId="0BCA7F98" w14:textId="77777777" w:rsidR="000E5D01" w:rsidRPr="00D746BE" w:rsidRDefault="000E5D01" w:rsidP="000E5D01">
      <w:pPr>
        <w:pBdr>
          <w:top w:val="nil"/>
          <w:left w:val="nil"/>
          <w:bottom w:val="nil"/>
          <w:right w:val="nil"/>
          <w:between w:val="nil"/>
        </w:pBdr>
        <w:ind w:left="360"/>
        <w:contextualSpacing/>
        <w:jc w:val="both"/>
        <w:rPr>
          <w:rFonts w:ascii="Tahoma" w:eastAsia="Tahoma" w:hAnsi="Tahoma" w:cs="Tahoma"/>
          <w:lang w:val="uk-UA"/>
        </w:rPr>
      </w:pPr>
    </w:p>
    <w:p w14:paraId="728DAE2D" w14:textId="77777777" w:rsidR="000E5D01" w:rsidRPr="00D746BE" w:rsidRDefault="000E5D01" w:rsidP="000E5D01">
      <w:pPr>
        <w:jc w:val="both"/>
        <w:rPr>
          <w:rFonts w:ascii="Tahoma" w:eastAsia="Tahoma" w:hAnsi="Tahoma" w:cs="Tahoma"/>
          <w:lang w:val="uk-UA"/>
        </w:rPr>
      </w:pPr>
      <w:r w:rsidRPr="00D746BE">
        <w:rPr>
          <w:rFonts w:ascii="Tahoma" w:eastAsia="Tahoma" w:hAnsi="Tahoma" w:cs="Tahoma"/>
          <w:b/>
          <w:lang w:val="uk-UA"/>
        </w:rPr>
        <w:t>Для участі необхідно подати:</w:t>
      </w:r>
    </w:p>
    <w:p w14:paraId="405FEAE2" w14:textId="77777777" w:rsidR="000E5D01" w:rsidRPr="00D746BE" w:rsidRDefault="000E5D01" w:rsidP="000E5D01">
      <w:pPr>
        <w:jc w:val="both"/>
        <w:rPr>
          <w:rFonts w:ascii="Tahoma" w:eastAsia="Tahoma" w:hAnsi="Tahoma" w:cs="Tahoma"/>
          <w:lang w:val="uk-UA"/>
        </w:rPr>
      </w:pPr>
      <w:r w:rsidRPr="00D746BE">
        <w:rPr>
          <w:rFonts w:ascii="Tahoma" w:eastAsia="Tahoma" w:hAnsi="Tahoma" w:cs="Tahoma"/>
          <w:lang w:val="uk-UA"/>
        </w:rPr>
        <w:t>1. Проектну заявку.</w:t>
      </w:r>
    </w:p>
    <w:p w14:paraId="3AC2C7BA" w14:textId="77777777" w:rsidR="000E5D01" w:rsidRPr="00D746BE" w:rsidRDefault="000E5D01" w:rsidP="000E5D01">
      <w:pPr>
        <w:jc w:val="both"/>
        <w:rPr>
          <w:rFonts w:ascii="Tahoma" w:eastAsia="Tahoma" w:hAnsi="Tahoma" w:cs="Tahoma"/>
          <w:lang w:val="uk-UA"/>
        </w:rPr>
      </w:pPr>
      <w:r w:rsidRPr="00D746BE">
        <w:rPr>
          <w:rFonts w:ascii="Tahoma" w:eastAsia="Tahoma" w:hAnsi="Tahoma" w:cs="Tahoma"/>
          <w:lang w:val="uk-UA"/>
        </w:rPr>
        <w:t>2. Бюджет проекту.</w:t>
      </w:r>
    </w:p>
    <w:p w14:paraId="5D750C6D" w14:textId="77777777" w:rsidR="000E5D01" w:rsidRPr="00D746BE" w:rsidRDefault="000E5D01" w:rsidP="000E5D01">
      <w:pPr>
        <w:jc w:val="both"/>
        <w:rPr>
          <w:rFonts w:ascii="Tahoma" w:eastAsia="Tahoma" w:hAnsi="Tahoma" w:cs="Tahoma"/>
          <w:lang w:val="uk-UA"/>
        </w:rPr>
      </w:pPr>
      <w:r w:rsidRPr="00D746BE">
        <w:rPr>
          <w:rFonts w:ascii="Tahoma" w:eastAsia="Tahoma" w:hAnsi="Tahoma" w:cs="Tahoma"/>
          <w:lang w:val="uk-UA"/>
        </w:rPr>
        <w:t>3. Робочий план.</w:t>
      </w:r>
    </w:p>
    <w:p w14:paraId="6E6A93FA" w14:textId="77777777" w:rsidR="000E5D01" w:rsidRPr="00D746BE" w:rsidRDefault="000E5D01" w:rsidP="000E5D01">
      <w:pPr>
        <w:jc w:val="both"/>
        <w:rPr>
          <w:rFonts w:ascii="Tahoma" w:eastAsia="Tahoma" w:hAnsi="Tahoma" w:cs="Tahoma"/>
          <w:lang w:val="uk-UA"/>
        </w:rPr>
      </w:pPr>
      <w:r w:rsidRPr="00D746BE">
        <w:rPr>
          <w:rFonts w:ascii="Tahoma" w:eastAsia="Tahoma" w:hAnsi="Tahoma" w:cs="Tahoma"/>
          <w:lang w:val="uk-UA"/>
        </w:rPr>
        <w:t>4. Таблицю персоналу.</w:t>
      </w:r>
    </w:p>
    <w:p w14:paraId="09BBCA9F" w14:textId="77777777" w:rsidR="000E5D01" w:rsidRPr="00D746BE" w:rsidRDefault="000E5D01" w:rsidP="000E5D01">
      <w:pPr>
        <w:tabs>
          <w:tab w:val="left" w:pos="2552"/>
        </w:tabs>
        <w:jc w:val="both"/>
        <w:rPr>
          <w:rFonts w:ascii="Tahoma" w:eastAsia="Tahoma" w:hAnsi="Tahoma" w:cs="Tahoma"/>
          <w:lang w:val="uk-UA"/>
        </w:rPr>
      </w:pPr>
      <w:r w:rsidRPr="00D746BE">
        <w:rPr>
          <w:rFonts w:ascii="Tahoma" w:eastAsia="Tahoma" w:hAnsi="Tahoma" w:cs="Tahoma"/>
          <w:lang w:val="uk-UA"/>
        </w:rPr>
        <w:t>5. Реєстраційні документи:</w:t>
      </w:r>
    </w:p>
    <w:p w14:paraId="0458DF5A" w14:textId="77777777" w:rsidR="000E5D01" w:rsidRPr="00D746BE" w:rsidRDefault="000E5D01" w:rsidP="000E5D01">
      <w:pPr>
        <w:numPr>
          <w:ilvl w:val="0"/>
          <w:numId w:val="5"/>
        </w:numPr>
        <w:pBdr>
          <w:top w:val="nil"/>
          <w:left w:val="nil"/>
          <w:bottom w:val="nil"/>
          <w:right w:val="nil"/>
          <w:between w:val="nil"/>
        </w:pBdr>
        <w:spacing w:after="0" w:line="240" w:lineRule="auto"/>
        <w:jc w:val="both"/>
        <w:rPr>
          <w:rFonts w:ascii="Tahoma" w:hAnsi="Tahoma" w:cs="Tahoma"/>
          <w:lang w:val="uk-UA"/>
        </w:rPr>
      </w:pPr>
      <w:r w:rsidRPr="00D746BE">
        <w:rPr>
          <w:rFonts w:ascii="Tahoma" w:eastAsia="Tahoma" w:hAnsi="Tahoma" w:cs="Tahoma"/>
          <w:lang w:val="uk-UA"/>
        </w:rPr>
        <w:t>свідоцтво про реєстрацію;</w:t>
      </w:r>
      <w:r w:rsidRPr="00D746BE">
        <w:rPr>
          <w:rFonts w:ascii="Tahoma" w:hAnsi="Tahoma" w:cs="Tahoma"/>
          <w:lang w:val="uk-UA"/>
        </w:rPr>
        <w:t xml:space="preserve"> </w:t>
      </w:r>
    </w:p>
    <w:p w14:paraId="607D2BE7" w14:textId="77777777" w:rsidR="000E5D01" w:rsidRPr="00D746BE" w:rsidRDefault="000E5D01" w:rsidP="000E5D01">
      <w:pPr>
        <w:numPr>
          <w:ilvl w:val="0"/>
          <w:numId w:val="5"/>
        </w:numPr>
        <w:pBdr>
          <w:top w:val="nil"/>
          <w:left w:val="nil"/>
          <w:bottom w:val="nil"/>
          <w:right w:val="nil"/>
          <w:between w:val="nil"/>
        </w:pBdr>
        <w:spacing w:after="0" w:line="240" w:lineRule="auto"/>
        <w:jc w:val="both"/>
        <w:rPr>
          <w:rFonts w:ascii="Tahoma" w:hAnsi="Tahoma" w:cs="Tahoma"/>
          <w:lang w:val="uk-UA"/>
        </w:rPr>
      </w:pPr>
      <w:r w:rsidRPr="00D746BE">
        <w:rPr>
          <w:rFonts w:ascii="Tahoma" w:eastAsia="Tahoma" w:hAnsi="Tahoma" w:cs="Tahoma"/>
          <w:lang w:val="uk-UA"/>
        </w:rPr>
        <w:t>статут організації;</w:t>
      </w:r>
    </w:p>
    <w:p w14:paraId="317E0916" w14:textId="77777777" w:rsidR="0065622D" w:rsidRDefault="000E5D01" w:rsidP="000E5D01">
      <w:pPr>
        <w:pBdr>
          <w:top w:val="nil"/>
          <w:left w:val="nil"/>
          <w:bottom w:val="nil"/>
          <w:right w:val="nil"/>
          <w:between w:val="nil"/>
        </w:pBdr>
        <w:spacing w:after="0" w:line="240" w:lineRule="auto"/>
        <w:jc w:val="both"/>
        <w:rPr>
          <w:rFonts w:ascii="Tahoma" w:eastAsia="Tahoma" w:hAnsi="Tahoma" w:cs="Tahoma"/>
          <w:lang w:val="uk-UA"/>
        </w:rPr>
      </w:pPr>
      <w:r w:rsidRPr="00D746BE">
        <w:rPr>
          <w:rFonts w:ascii="Tahoma" w:eastAsia="Tahoma" w:hAnsi="Tahoma" w:cs="Tahoma"/>
          <w:lang w:val="uk-UA"/>
        </w:rPr>
        <w:t>довідка про неприбутковий статус</w:t>
      </w:r>
      <w:r w:rsidRPr="00D746BE">
        <w:rPr>
          <w:rFonts w:ascii="Tahoma" w:hAnsi="Tahoma" w:cs="Tahoma"/>
          <w:lang w:val="uk-UA"/>
        </w:rPr>
        <w:t xml:space="preserve"> </w:t>
      </w:r>
      <w:r w:rsidRPr="00D746BE">
        <w:rPr>
          <w:rFonts w:ascii="Tahoma" w:eastAsia="Tahoma" w:hAnsi="Tahoma" w:cs="Tahoma"/>
          <w:lang w:val="uk-UA"/>
        </w:rPr>
        <w:t xml:space="preserve">(відповідно до постанови КМУ №440 від 13.07.2016р. «Про затвердження Порядку ведення Реєстру неприбуткових установ та організацій, </w:t>
      </w:r>
      <w:r w:rsidRPr="00D746BE">
        <w:rPr>
          <w:rFonts w:ascii="Tahoma" w:eastAsia="Tahoma" w:hAnsi="Tahoma" w:cs="Tahoma"/>
          <w:lang w:val="uk-UA"/>
        </w:rPr>
        <w:lastRenderedPageBreak/>
        <w:t xml:space="preserve">включення неприбуткових підприємств, установ та організацій до Реєстру та виключення з Реєстру» із внесеними змінами до статуту, з 1 січня 2017 року); </w:t>
      </w:r>
    </w:p>
    <w:p w14:paraId="3D0A1D34" w14:textId="4B2F6151" w:rsidR="000E5D01" w:rsidRPr="00D746BE" w:rsidRDefault="000E5D01" w:rsidP="000E5D01">
      <w:pPr>
        <w:pBdr>
          <w:top w:val="nil"/>
          <w:left w:val="nil"/>
          <w:bottom w:val="nil"/>
          <w:right w:val="nil"/>
          <w:between w:val="nil"/>
        </w:pBdr>
        <w:spacing w:after="0" w:line="240" w:lineRule="auto"/>
        <w:jc w:val="both"/>
        <w:rPr>
          <w:rFonts w:ascii="Tahoma" w:eastAsia="Tahoma" w:hAnsi="Tahoma" w:cs="Tahoma"/>
          <w:lang w:val="uk-UA"/>
        </w:rPr>
      </w:pPr>
      <w:r w:rsidRPr="00D746BE">
        <w:rPr>
          <w:rFonts w:ascii="Tahoma" w:eastAsia="Tahoma" w:hAnsi="Tahoma" w:cs="Tahoma"/>
          <w:lang w:val="uk-UA"/>
        </w:rPr>
        <w:t>6. Копії договорів/меморандумів про співпрацю із обласним/районним/міським департаментом/управлінням охорони здоров’я або визначеними медичними закладами за наявності та/або листи підтримки.</w:t>
      </w:r>
    </w:p>
    <w:p w14:paraId="480F1707" w14:textId="77777777" w:rsidR="000E5D01" w:rsidRPr="00D746BE" w:rsidRDefault="000E5D01" w:rsidP="000E5D01">
      <w:pPr>
        <w:pBdr>
          <w:top w:val="nil"/>
          <w:left w:val="nil"/>
          <w:bottom w:val="nil"/>
          <w:right w:val="nil"/>
          <w:between w:val="nil"/>
        </w:pBdr>
        <w:spacing w:after="0" w:line="240" w:lineRule="auto"/>
        <w:jc w:val="both"/>
        <w:rPr>
          <w:rFonts w:ascii="Tahoma" w:eastAsia="Tahoma" w:hAnsi="Tahoma" w:cs="Tahoma"/>
          <w:lang w:val="uk-UA"/>
        </w:rPr>
      </w:pPr>
    </w:p>
    <w:p w14:paraId="05F337CC" w14:textId="08EB2700" w:rsidR="000E5D01" w:rsidRPr="00D746BE" w:rsidRDefault="0065622D" w:rsidP="000E5D01">
      <w:pPr>
        <w:pBdr>
          <w:top w:val="nil"/>
          <w:left w:val="nil"/>
          <w:bottom w:val="nil"/>
          <w:right w:val="nil"/>
          <w:between w:val="nil"/>
        </w:pBdr>
        <w:spacing w:after="0" w:line="240" w:lineRule="auto"/>
        <w:jc w:val="both"/>
        <w:rPr>
          <w:rFonts w:ascii="Tahoma" w:eastAsia="Calibri" w:hAnsi="Tahoma" w:cs="Tahoma"/>
          <w:lang w:val="uk-UA"/>
        </w:rPr>
      </w:pPr>
      <w:r>
        <w:rPr>
          <w:rFonts w:ascii="Tahoma" w:eastAsia="Tahoma" w:hAnsi="Tahoma" w:cs="Tahoma"/>
          <w:lang w:val="uk-UA"/>
        </w:rPr>
        <w:t>7</w:t>
      </w:r>
      <w:r w:rsidR="000E5D01" w:rsidRPr="00D746BE">
        <w:rPr>
          <w:rFonts w:ascii="Tahoma" w:eastAsia="Tahoma" w:hAnsi="Tahoma" w:cs="Tahoma"/>
          <w:lang w:val="uk-UA"/>
        </w:rPr>
        <w:t>. Підтвердження наявного досвіду роботи з обласним/районним/міським департаментом/управлінням охорони здоров’я та / або медичними закладами (Меморандуми про співпрацю, листи-підтримки, тощо).</w:t>
      </w:r>
    </w:p>
    <w:p w14:paraId="5EB02ED3" w14:textId="77777777" w:rsidR="000E5D01" w:rsidRPr="00D746BE" w:rsidRDefault="000E5D01" w:rsidP="000E5D01">
      <w:pPr>
        <w:jc w:val="both"/>
        <w:rPr>
          <w:rFonts w:ascii="Tahoma" w:eastAsia="Tahoma" w:hAnsi="Tahoma" w:cs="Tahoma"/>
          <w:b/>
          <w:color w:val="FF0000"/>
          <w:lang w:val="uk-UA"/>
        </w:rPr>
      </w:pPr>
    </w:p>
    <w:p w14:paraId="28014AD1" w14:textId="77777777" w:rsidR="000E5D01" w:rsidRPr="00D746BE" w:rsidRDefault="000E5D01" w:rsidP="000E5D01">
      <w:pPr>
        <w:jc w:val="both"/>
        <w:rPr>
          <w:rFonts w:ascii="Tahoma" w:eastAsia="Tahoma" w:hAnsi="Tahoma" w:cs="Tahoma"/>
          <w:lang w:val="uk-UA"/>
        </w:rPr>
      </w:pPr>
      <w:r w:rsidRPr="00D746BE">
        <w:rPr>
          <w:rFonts w:ascii="Tahoma" w:eastAsia="Tahoma" w:hAnsi="Tahoma" w:cs="Tahoma"/>
          <w:b/>
          <w:lang w:val="uk-UA"/>
        </w:rPr>
        <w:t>Увага! Подача заявок здійснюється в on-</w:t>
      </w:r>
      <w:proofErr w:type="spellStart"/>
      <w:r w:rsidRPr="00D746BE">
        <w:rPr>
          <w:rFonts w:ascii="Tahoma" w:eastAsia="Tahoma" w:hAnsi="Tahoma" w:cs="Tahoma"/>
          <w:b/>
          <w:lang w:val="uk-UA"/>
        </w:rPr>
        <w:t>line</w:t>
      </w:r>
      <w:proofErr w:type="spellEnd"/>
      <w:r w:rsidRPr="00D746BE">
        <w:rPr>
          <w:rFonts w:ascii="Tahoma" w:eastAsia="Tahoma" w:hAnsi="Tahoma" w:cs="Tahoma"/>
          <w:b/>
          <w:lang w:val="uk-UA"/>
        </w:rPr>
        <w:t xml:space="preserve"> режимі та електронною поштою.</w:t>
      </w:r>
    </w:p>
    <w:p w14:paraId="549FF88F" w14:textId="01121B43" w:rsidR="000E5D01" w:rsidRPr="00D746BE" w:rsidRDefault="000E5D01" w:rsidP="000E5D01">
      <w:pPr>
        <w:ind w:firstLine="708"/>
        <w:jc w:val="both"/>
        <w:rPr>
          <w:rFonts w:ascii="Tahoma" w:eastAsia="Tahoma" w:hAnsi="Tahoma" w:cs="Tahoma"/>
          <w:lang w:val="uk-UA"/>
        </w:rPr>
      </w:pPr>
      <w:r w:rsidRPr="00D746BE">
        <w:rPr>
          <w:rFonts w:ascii="Tahoma" w:eastAsia="Tahoma" w:hAnsi="Tahoma" w:cs="Tahoma"/>
          <w:lang w:val="uk-UA"/>
        </w:rPr>
        <w:t xml:space="preserve">Для того, щоб подати заявку в режимі он-лайн Вам необхідно надіслати листа на адресу: </w:t>
      </w:r>
      <w:hyperlink r:id="rId9" w:history="1">
        <w:r w:rsidRPr="00D746BE">
          <w:rPr>
            <w:rStyle w:val="ab"/>
            <w:rFonts w:ascii="Tahoma" w:hAnsi="Tahoma" w:cs="Tahoma"/>
            <w:lang w:val="uk-UA"/>
          </w:rPr>
          <w:t>technical_support@network.org.ua</w:t>
        </w:r>
      </w:hyperlink>
      <w:r w:rsidRPr="00D746BE">
        <w:rPr>
          <w:rFonts w:ascii="Tahoma" w:hAnsi="Tahoma" w:cs="Tahoma"/>
          <w:lang w:val="uk-UA"/>
        </w:rPr>
        <w:t xml:space="preserve"> </w:t>
      </w:r>
      <w:r w:rsidRPr="00D746BE">
        <w:rPr>
          <w:rFonts w:ascii="Tahoma" w:eastAsia="Tahoma" w:hAnsi="Tahoma" w:cs="Tahoma"/>
          <w:lang w:val="uk-UA"/>
        </w:rPr>
        <w:t xml:space="preserve"> для отримання прав доступу на сайт подачі заявок, у відповідь на який Ви отримаєте Ваш персональний логін, пароль та посилання на сайт. </w:t>
      </w:r>
      <w:r w:rsidRPr="00D746BE">
        <w:rPr>
          <w:rFonts w:ascii="Tahoma" w:eastAsia="Tahoma" w:hAnsi="Tahoma" w:cs="Tahoma"/>
          <w:b/>
          <w:lang w:val="uk-UA"/>
        </w:rPr>
        <w:t>Просимо взяти до уваги, що логін та пароль будуть дійсні тільки до 17:00 1</w:t>
      </w:r>
      <w:r w:rsidR="00834A0E">
        <w:rPr>
          <w:rFonts w:ascii="Tahoma" w:eastAsia="Tahoma" w:hAnsi="Tahoma" w:cs="Tahoma"/>
          <w:b/>
          <w:lang w:val="uk-UA"/>
        </w:rPr>
        <w:t>9</w:t>
      </w:r>
      <w:r w:rsidRPr="00D746BE">
        <w:rPr>
          <w:rFonts w:ascii="Tahoma" w:eastAsia="Tahoma" w:hAnsi="Tahoma" w:cs="Tahoma"/>
          <w:b/>
          <w:lang w:val="uk-UA"/>
        </w:rPr>
        <w:t xml:space="preserve"> </w:t>
      </w:r>
      <w:r w:rsidRPr="00D746BE">
        <w:rPr>
          <w:rFonts w:ascii="Tahoma" w:eastAsia="Tahoma" w:hAnsi="Tahoma" w:cs="Tahoma"/>
          <w:b/>
          <w:u w:val="single"/>
          <w:lang w:val="uk-UA"/>
        </w:rPr>
        <w:t>листопада 2018 р.</w:t>
      </w:r>
      <w:r w:rsidRPr="00D746BE">
        <w:rPr>
          <w:rFonts w:ascii="Tahoma" w:eastAsia="Tahoma" w:hAnsi="Tahoma" w:cs="Tahoma"/>
          <w:b/>
          <w:lang w:val="uk-UA"/>
        </w:rPr>
        <w:t xml:space="preserve"> – кінцевого терміну подачі документів.</w:t>
      </w:r>
      <w:r w:rsidRPr="00D746BE">
        <w:rPr>
          <w:rFonts w:ascii="Tahoma" w:eastAsia="Tahoma" w:hAnsi="Tahoma" w:cs="Tahoma"/>
          <w:lang w:val="uk-UA"/>
        </w:rPr>
        <w:t xml:space="preserve"> Після вказаного терміну Ваш логін та пароль буде анульовано і внесення будь-який змін буде неможливе.</w:t>
      </w:r>
    </w:p>
    <w:p w14:paraId="180F6E7A" w14:textId="77777777" w:rsidR="000E5D01" w:rsidRPr="00D746BE" w:rsidRDefault="000E5D01" w:rsidP="000E5D01">
      <w:pPr>
        <w:jc w:val="both"/>
        <w:rPr>
          <w:rFonts w:ascii="Tahoma" w:eastAsia="Tahoma" w:hAnsi="Tahoma" w:cs="Tahoma"/>
          <w:lang w:val="uk-UA"/>
        </w:rPr>
      </w:pPr>
    </w:p>
    <w:p w14:paraId="230E00B5" w14:textId="77777777" w:rsidR="000E5D01" w:rsidRPr="00D746BE" w:rsidRDefault="000E5D01" w:rsidP="000E5D01">
      <w:pPr>
        <w:jc w:val="both"/>
        <w:rPr>
          <w:rFonts w:ascii="Tahoma" w:eastAsia="Tahoma" w:hAnsi="Tahoma" w:cs="Tahoma"/>
          <w:lang w:val="uk-UA"/>
        </w:rPr>
      </w:pPr>
      <w:r w:rsidRPr="00D746BE">
        <w:rPr>
          <w:rFonts w:ascii="Tahoma" w:eastAsia="Tahoma" w:hAnsi="Tahoma" w:cs="Tahoma"/>
          <w:b/>
          <w:lang w:val="uk-UA"/>
        </w:rPr>
        <w:t>Кодова назва Вашої Програми</w:t>
      </w:r>
      <w:r w:rsidRPr="00D746BE">
        <w:rPr>
          <w:rFonts w:ascii="Tahoma" w:eastAsia="Tahoma" w:hAnsi="Tahoma" w:cs="Tahoma"/>
          <w:lang w:val="uk-UA"/>
        </w:rPr>
        <w:t xml:space="preserve"> (розділ «Дані про проекти» на сайті подачі заявок), на яку Ви подаєтесь – </w:t>
      </w:r>
      <w:r w:rsidRPr="00D746BE">
        <w:rPr>
          <w:rFonts w:ascii="Arial" w:hAnsi="Arial" w:cs="Arial"/>
          <w:b/>
          <w:bCs/>
          <w:color w:val="222222"/>
          <w:shd w:val="clear" w:color="auto" w:fill="FFFFFF"/>
          <w:lang w:val="uk-UA"/>
        </w:rPr>
        <w:t> 2018_CDC_01</w:t>
      </w:r>
    </w:p>
    <w:p w14:paraId="6B3DF70B" w14:textId="77777777" w:rsidR="000E5D01" w:rsidRPr="00D746BE" w:rsidRDefault="000E5D01" w:rsidP="000E5D01">
      <w:pPr>
        <w:jc w:val="both"/>
        <w:rPr>
          <w:rFonts w:ascii="Tahoma" w:eastAsia="Tahoma" w:hAnsi="Tahoma" w:cs="Tahoma"/>
          <w:lang w:val="uk-UA"/>
        </w:rPr>
      </w:pPr>
    </w:p>
    <w:p w14:paraId="433B524A" w14:textId="77777777" w:rsidR="000E5D01" w:rsidRPr="00D746BE" w:rsidRDefault="000E5D01" w:rsidP="000E5D01">
      <w:pPr>
        <w:ind w:firstLine="709"/>
        <w:jc w:val="both"/>
        <w:rPr>
          <w:rFonts w:ascii="Tahoma" w:eastAsia="Tahoma" w:hAnsi="Tahoma" w:cs="Tahoma"/>
          <w:lang w:val="uk-UA"/>
        </w:rPr>
      </w:pPr>
      <w:r w:rsidRPr="00D746BE">
        <w:rPr>
          <w:rFonts w:ascii="Tahoma" w:eastAsia="Tahoma" w:hAnsi="Tahoma" w:cs="Tahoma"/>
          <w:lang w:val="uk-UA"/>
        </w:rPr>
        <w:t>При підготовці проектної заявки необхідно використовувати шаблони проектної заявки, робочого плану, бюджету та таблиці індикаторів, які додаються до цього Оголошення.</w:t>
      </w:r>
    </w:p>
    <w:p w14:paraId="55D0ACEF" w14:textId="77777777" w:rsidR="000E5D01" w:rsidRPr="00D746BE" w:rsidRDefault="000E5D01" w:rsidP="000E5D01">
      <w:pPr>
        <w:ind w:firstLine="709"/>
        <w:jc w:val="both"/>
        <w:rPr>
          <w:rFonts w:ascii="Tahoma" w:eastAsia="Tahoma" w:hAnsi="Tahoma" w:cs="Tahoma"/>
          <w:lang w:val="uk-UA"/>
        </w:rPr>
      </w:pPr>
      <w:r w:rsidRPr="00D746BE">
        <w:rPr>
          <w:rFonts w:ascii="Tahoma" w:eastAsia="Tahoma" w:hAnsi="Tahoma" w:cs="Tahoma"/>
          <w:lang w:val="uk-UA"/>
        </w:rPr>
        <w:t xml:space="preserve">Запити щодо роз’яснення порядку подачі заявок повинні надсилатись у письмовому вигляді на електронну адресу </w:t>
      </w:r>
      <w:hyperlink r:id="rId10" w:tgtFrame="_blank" w:history="1">
        <w:r w:rsidRPr="00D746BE">
          <w:rPr>
            <w:rFonts w:ascii="Calibri" w:hAnsi="Calibri"/>
            <w:color w:val="1155CC"/>
            <w:u w:val="single"/>
            <w:shd w:val="clear" w:color="auto" w:fill="FFFFFF"/>
            <w:lang w:val="uk-UA"/>
          </w:rPr>
          <w:t>ACCESSPro@network.org.ua</w:t>
        </w:r>
      </w:hyperlink>
      <w:r w:rsidRPr="00D746BE">
        <w:rPr>
          <w:rFonts w:ascii="Arial" w:hAnsi="Arial" w:cs="Arial"/>
          <w:color w:val="222222"/>
          <w:shd w:val="clear" w:color="auto" w:fill="FFFFFF"/>
          <w:lang w:val="uk-UA"/>
        </w:rPr>
        <w:t> </w:t>
      </w:r>
      <w:r w:rsidRPr="00D746BE">
        <w:rPr>
          <w:rFonts w:ascii="Tahoma" w:eastAsia="Tahoma" w:hAnsi="Tahoma" w:cs="Tahoma"/>
          <w:lang w:val="uk-UA"/>
        </w:rPr>
        <w:t xml:space="preserve"> Відповіді надаються на письмові запити, отримані не пізніше 3-х днів до кінцевої дати подання заявок. </w:t>
      </w:r>
    </w:p>
    <w:p w14:paraId="418734AD" w14:textId="77777777" w:rsidR="000E5D01" w:rsidRPr="00D746BE" w:rsidRDefault="000E5D01" w:rsidP="000E5D01">
      <w:pPr>
        <w:jc w:val="both"/>
        <w:rPr>
          <w:rFonts w:ascii="Tahoma" w:eastAsia="Tahoma" w:hAnsi="Tahoma" w:cs="Tahoma"/>
          <w:lang w:val="uk-UA"/>
        </w:rPr>
      </w:pPr>
    </w:p>
    <w:p w14:paraId="7AFCA13E" w14:textId="77777777" w:rsidR="000E5D01" w:rsidRPr="00D746BE" w:rsidRDefault="000E5D01" w:rsidP="000E5D01">
      <w:pPr>
        <w:jc w:val="both"/>
        <w:rPr>
          <w:rFonts w:ascii="Tahoma" w:eastAsia="Tahoma" w:hAnsi="Tahoma" w:cs="Tahoma"/>
          <w:lang w:val="uk-UA"/>
        </w:rPr>
      </w:pPr>
      <w:r w:rsidRPr="00D746BE">
        <w:rPr>
          <w:rFonts w:ascii="Tahoma" w:eastAsia="Tahoma" w:hAnsi="Tahoma" w:cs="Tahoma"/>
          <w:b/>
          <w:lang w:val="uk-UA"/>
        </w:rPr>
        <w:t>Звертаємо Вашу увагу:</w:t>
      </w:r>
    </w:p>
    <w:p w14:paraId="48C2C3E7" w14:textId="77777777" w:rsidR="000E5D01" w:rsidRPr="00D746BE" w:rsidRDefault="000E5D01" w:rsidP="000E5D01">
      <w:pPr>
        <w:jc w:val="both"/>
        <w:rPr>
          <w:rFonts w:ascii="Tahoma" w:eastAsia="Tahoma" w:hAnsi="Tahoma" w:cs="Tahoma"/>
          <w:lang w:val="uk-UA"/>
        </w:rPr>
      </w:pPr>
      <w:r w:rsidRPr="00D746BE">
        <w:rPr>
          <w:rFonts w:ascii="Tahoma" w:eastAsia="Tahoma" w:hAnsi="Tahoma" w:cs="Tahoma"/>
          <w:lang w:val="uk-UA"/>
        </w:rPr>
        <w:t>Учасник несе особисту відповідальність за достовірність наданої ним інформації.</w:t>
      </w:r>
    </w:p>
    <w:p w14:paraId="72E262D6" w14:textId="77777777" w:rsidR="000E5D01" w:rsidRPr="00D746BE" w:rsidRDefault="000E5D01" w:rsidP="000E5D01">
      <w:pPr>
        <w:jc w:val="both"/>
        <w:rPr>
          <w:rFonts w:ascii="Tahoma" w:eastAsia="Tahoma" w:hAnsi="Tahoma" w:cs="Tahoma"/>
          <w:lang w:val="uk-UA"/>
        </w:rPr>
      </w:pPr>
      <w:r w:rsidRPr="00D746BE">
        <w:rPr>
          <w:rFonts w:ascii="Tahoma" w:eastAsia="Tahoma" w:hAnsi="Tahoma" w:cs="Tahoma"/>
          <w:lang w:val="uk-UA"/>
        </w:rPr>
        <w:t>Участь у поданні проектної заявки є опосередкованим підтвердженням погодження учасника з усіма умовами технічного завдання та його зобов’язаннями належно їх виконувати.</w:t>
      </w:r>
      <w:bookmarkEnd w:id="0"/>
      <w:bookmarkEnd w:id="1"/>
    </w:p>
    <w:sectPr w:rsidR="000E5D01" w:rsidRPr="00D746BE" w:rsidSect="006C2671">
      <w:footerReference w:type="default" r:id="rId11"/>
      <w:headerReference w:type="first" r:id="rId12"/>
      <w:footerReference w:type="first" r:id="rId13"/>
      <w:pgSz w:w="11906" w:h="16838"/>
      <w:pgMar w:top="624" w:right="1361" w:bottom="851" w:left="1361"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7B214" w14:textId="77777777" w:rsidR="000B09D2" w:rsidRDefault="000B09D2" w:rsidP="00A17C19">
      <w:pPr>
        <w:spacing w:after="0" w:line="240" w:lineRule="auto"/>
      </w:pPr>
      <w:r>
        <w:separator/>
      </w:r>
    </w:p>
  </w:endnote>
  <w:endnote w:type="continuationSeparator" w:id="0">
    <w:p w14:paraId="14B2B1B2" w14:textId="77777777" w:rsidR="000B09D2" w:rsidRDefault="000B09D2" w:rsidP="00A1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694696"/>
      <w:docPartObj>
        <w:docPartGallery w:val="Page Numbers (Bottom of Page)"/>
        <w:docPartUnique/>
      </w:docPartObj>
    </w:sdtPr>
    <w:sdtEndPr/>
    <w:sdtContent>
      <w:p w14:paraId="2BB28A8C" w14:textId="0DC3E7B1" w:rsidR="005152BD" w:rsidRDefault="005152BD" w:rsidP="005152BD">
        <w:pPr>
          <w:pStyle w:val="a5"/>
          <w:jc w:val="right"/>
        </w:pPr>
        <w:r>
          <w:fldChar w:fldCharType="begin"/>
        </w:r>
        <w:r>
          <w:instrText>PAGE   \* MERGEFORMAT</w:instrText>
        </w:r>
        <w:r>
          <w:fldChar w:fldCharType="separate"/>
        </w:r>
        <w:r w:rsidR="00DD12F9">
          <w:rPr>
            <w:noProof/>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34055"/>
      <w:docPartObj>
        <w:docPartGallery w:val="Page Numbers (Bottom of Page)"/>
        <w:docPartUnique/>
      </w:docPartObj>
    </w:sdtPr>
    <w:sdtEndPr/>
    <w:sdtContent>
      <w:p w14:paraId="4E30687C" w14:textId="58CE731A" w:rsidR="004673BC" w:rsidRDefault="004673BC">
        <w:pPr>
          <w:pStyle w:val="a5"/>
          <w:jc w:val="right"/>
        </w:pPr>
        <w:r>
          <w:fldChar w:fldCharType="begin"/>
        </w:r>
        <w:r>
          <w:instrText>PAGE   \* MERGEFORMAT</w:instrText>
        </w:r>
        <w:r>
          <w:fldChar w:fldCharType="separate"/>
        </w:r>
        <w:r w:rsidR="00DD12F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0A78F" w14:textId="77777777" w:rsidR="000B09D2" w:rsidRDefault="000B09D2" w:rsidP="00A17C19">
      <w:pPr>
        <w:spacing w:after="0" w:line="240" w:lineRule="auto"/>
      </w:pPr>
      <w:r>
        <w:separator/>
      </w:r>
    </w:p>
  </w:footnote>
  <w:footnote w:type="continuationSeparator" w:id="0">
    <w:p w14:paraId="1ED2D169" w14:textId="77777777" w:rsidR="000B09D2" w:rsidRDefault="000B09D2" w:rsidP="00A17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9E79" w14:textId="3A2BF54C" w:rsidR="004673BC" w:rsidRDefault="004673BC">
    <w:pPr>
      <w:pStyle w:val="a3"/>
    </w:pPr>
    <w:r w:rsidRPr="004673BC">
      <w:rPr>
        <w:noProof/>
        <w:lang w:val="uk-UA" w:eastAsia="uk-UA"/>
      </w:rPr>
      <w:drawing>
        <wp:inline distT="0" distB="0" distL="0" distR="0" wp14:anchorId="419D8310" wp14:editId="3EC809C3">
          <wp:extent cx="1276350" cy="1228725"/>
          <wp:effectExtent l="0" t="0" r="0" b="9525"/>
          <wp:docPr id="5" name="Рисунок 5" descr="C:\Users\t.mykhalyuk\Desktop\пепфа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ykhalyuk\Desktop\пепфар.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28725"/>
                  </a:xfrm>
                  <a:prstGeom prst="rect">
                    <a:avLst/>
                  </a:prstGeom>
                  <a:noFill/>
                  <a:ln>
                    <a:noFill/>
                  </a:ln>
                </pic:spPr>
              </pic:pic>
            </a:graphicData>
          </a:graphic>
        </wp:inline>
      </w:drawing>
    </w:r>
    <w:r>
      <w:t xml:space="preserve">                                                                                                  </w:t>
    </w:r>
    <w:r w:rsidRPr="004673BC">
      <w:rPr>
        <w:noProof/>
        <w:lang w:val="uk-UA" w:eastAsia="uk-UA"/>
      </w:rPr>
      <w:drawing>
        <wp:inline distT="0" distB="0" distL="0" distR="0" wp14:anchorId="11CFBEB9" wp14:editId="728556EB">
          <wp:extent cx="533400" cy="1428750"/>
          <wp:effectExtent l="9525" t="0" r="9525" b="9525"/>
          <wp:docPr id="4" name="Рисунок 4" descr="C:\Users\t.mykhalyuk\Desktop\150х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mykhalyuk\Desktop\150х5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0" y="0"/>
                    <a:ext cx="5334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765F"/>
    <w:lvl w:ilvl="0" w:tplc="4AB0A3D8">
      <w:start w:val="1"/>
      <w:numFmt w:val="bullet"/>
      <w:lvlText w:val="·"/>
      <w:lvlJc w:val="left"/>
      <w:pPr>
        <w:ind w:left="720" w:hanging="360"/>
      </w:pPr>
      <w:rPr>
        <w:rFonts w:ascii="Symbol" w:eastAsia="Symbol" w:hAnsi="Symbol"/>
        <w:w w:val="100"/>
        <w:sz w:val="20"/>
        <w:szCs w:val="20"/>
        <w:shd w:val="clear" w:color="auto" w:fill="auto"/>
      </w:rPr>
    </w:lvl>
    <w:lvl w:ilvl="1" w:tplc="033A2116">
      <w:start w:val="1"/>
      <w:numFmt w:val="bullet"/>
      <w:lvlText w:val="o"/>
      <w:lvlJc w:val="left"/>
      <w:pPr>
        <w:ind w:left="1440" w:hanging="360"/>
      </w:pPr>
      <w:rPr>
        <w:rFonts w:ascii="Arial" w:eastAsia="Arial" w:hAnsi="Arial"/>
        <w:w w:val="100"/>
        <w:sz w:val="20"/>
        <w:szCs w:val="20"/>
        <w:shd w:val="clear" w:color="auto" w:fill="auto"/>
      </w:rPr>
    </w:lvl>
    <w:lvl w:ilvl="2" w:tplc="8F566E1A">
      <w:start w:val="1"/>
      <w:numFmt w:val="bullet"/>
      <w:lvlText w:val="▪"/>
      <w:lvlJc w:val="left"/>
      <w:pPr>
        <w:ind w:left="2160" w:hanging="360"/>
      </w:pPr>
      <w:rPr>
        <w:rFonts w:ascii="Arial" w:eastAsia="Arial" w:hAnsi="Arial"/>
        <w:w w:val="100"/>
        <w:sz w:val="20"/>
        <w:szCs w:val="20"/>
        <w:shd w:val="clear" w:color="auto" w:fill="auto"/>
      </w:rPr>
    </w:lvl>
    <w:lvl w:ilvl="3" w:tplc="70A012A6">
      <w:start w:val="1"/>
      <w:numFmt w:val="bullet"/>
      <w:lvlText w:val="●"/>
      <w:lvlJc w:val="left"/>
      <w:pPr>
        <w:ind w:left="2880" w:hanging="360"/>
      </w:pPr>
      <w:rPr>
        <w:rFonts w:ascii="Arial" w:eastAsia="Arial" w:hAnsi="Arial"/>
        <w:w w:val="100"/>
        <w:sz w:val="20"/>
        <w:szCs w:val="20"/>
        <w:shd w:val="clear" w:color="auto" w:fill="auto"/>
      </w:rPr>
    </w:lvl>
    <w:lvl w:ilvl="4" w:tplc="C608D8DA">
      <w:start w:val="1"/>
      <w:numFmt w:val="bullet"/>
      <w:lvlText w:val="o"/>
      <w:lvlJc w:val="left"/>
      <w:pPr>
        <w:ind w:left="3600" w:hanging="360"/>
      </w:pPr>
      <w:rPr>
        <w:rFonts w:ascii="Arial" w:eastAsia="Arial" w:hAnsi="Arial"/>
        <w:w w:val="100"/>
        <w:sz w:val="20"/>
        <w:szCs w:val="20"/>
        <w:shd w:val="clear" w:color="auto" w:fill="auto"/>
      </w:rPr>
    </w:lvl>
    <w:lvl w:ilvl="5" w:tplc="C67E6E88">
      <w:start w:val="1"/>
      <w:numFmt w:val="bullet"/>
      <w:lvlText w:val="▪"/>
      <w:lvlJc w:val="left"/>
      <w:pPr>
        <w:ind w:left="4320" w:hanging="360"/>
      </w:pPr>
      <w:rPr>
        <w:rFonts w:ascii="Arial" w:eastAsia="Arial" w:hAnsi="Arial"/>
        <w:w w:val="100"/>
        <w:sz w:val="20"/>
        <w:szCs w:val="20"/>
        <w:shd w:val="clear" w:color="auto" w:fill="auto"/>
      </w:rPr>
    </w:lvl>
    <w:lvl w:ilvl="6" w:tplc="D250FA56">
      <w:start w:val="1"/>
      <w:numFmt w:val="bullet"/>
      <w:lvlText w:val="●"/>
      <w:lvlJc w:val="left"/>
      <w:pPr>
        <w:ind w:left="5040" w:hanging="360"/>
      </w:pPr>
      <w:rPr>
        <w:rFonts w:ascii="Arial" w:eastAsia="Arial" w:hAnsi="Arial"/>
        <w:w w:val="100"/>
        <w:sz w:val="20"/>
        <w:szCs w:val="20"/>
        <w:shd w:val="clear" w:color="auto" w:fill="auto"/>
      </w:rPr>
    </w:lvl>
    <w:lvl w:ilvl="7" w:tplc="64A6A2F2">
      <w:start w:val="1"/>
      <w:numFmt w:val="bullet"/>
      <w:lvlText w:val="o"/>
      <w:lvlJc w:val="left"/>
      <w:pPr>
        <w:ind w:left="5760" w:hanging="360"/>
      </w:pPr>
      <w:rPr>
        <w:rFonts w:ascii="Arial" w:eastAsia="Arial" w:hAnsi="Arial"/>
        <w:w w:val="100"/>
        <w:sz w:val="20"/>
        <w:szCs w:val="20"/>
        <w:shd w:val="clear" w:color="auto" w:fill="auto"/>
      </w:rPr>
    </w:lvl>
    <w:lvl w:ilvl="8" w:tplc="AF0CE500">
      <w:start w:val="1"/>
      <w:numFmt w:val="bullet"/>
      <w:lvlText w:val="▪"/>
      <w:lvlJc w:val="left"/>
      <w:pPr>
        <w:ind w:left="6480" w:hanging="360"/>
      </w:pPr>
      <w:rPr>
        <w:rFonts w:ascii="Arial" w:eastAsia="Arial" w:hAnsi="Arial"/>
        <w:w w:val="100"/>
        <w:sz w:val="20"/>
        <w:szCs w:val="20"/>
        <w:shd w:val="clear" w:color="auto" w:fill="auto"/>
      </w:rPr>
    </w:lvl>
  </w:abstractNum>
  <w:abstractNum w:abstractNumId="1">
    <w:nsid w:val="0000002F"/>
    <w:multiLevelType w:val="hybridMultilevel"/>
    <w:tmpl w:val="00004E57"/>
    <w:lvl w:ilvl="0" w:tplc="5CEEA732">
      <w:start w:val="1"/>
      <w:numFmt w:val="decimal"/>
      <w:lvlText w:val="%1."/>
      <w:lvlJc w:val="left"/>
      <w:pPr>
        <w:ind w:left="724" w:hanging="400"/>
      </w:pPr>
      <w:rPr>
        <w:rFonts w:ascii="Times New Roman" w:eastAsia="Times New Roman" w:hAnsi="Times New Roman"/>
        <w:w w:val="100"/>
        <w:sz w:val="24"/>
        <w:szCs w:val="24"/>
        <w:shd w:val="clear" w:color="auto" w:fill="auto"/>
      </w:rPr>
    </w:lvl>
    <w:lvl w:ilvl="1" w:tplc="A9D03326">
      <w:start w:val="1"/>
      <w:numFmt w:val="upperLetter"/>
      <w:lvlText w:val="%2."/>
      <w:lvlJc w:val="left"/>
      <w:pPr>
        <w:ind w:left="1124" w:hanging="400"/>
      </w:pPr>
    </w:lvl>
    <w:lvl w:ilvl="2" w:tplc="C34CC0C0">
      <w:start w:val="1"/>
      <w:numFmt w:val="lowerRoman"/>
      <w:lvlText w:val="%3."/>
      <w:lvlJc w:val="left"/>
      <w:pPr>
        <w:ind w:left="1524" w:hanging="400"/>
      </w:pPr>
    </w:lvl>
    <w:lvl w:ilvl="3" w:tplc="4104BCBC">
      <w:start w:val="1"/>
      <w:numFmt w:val="decimal"/>
      <w:lvlText w:val="%4."/>
      <w:lvlJc w:val="left"/>
      <w:pPr>
        <w:ind w:left="1924" w:hanging="400"/>
      </w:pPr>
    </w:lvl>
    <w:lvl w:ilvl="4" w:tplc="025279F2">
      <w:start w:val="1"/>
      <w:numFmt w:val="upperLetter"/>
      <w:lvlText w:val="%5."/>
      <w:lvlJc w:val="left"/>
      <w:pPr>
        <w:ind w:left="2324" w:hanging="400"/>
      </w:pPr>
    </w:lvl>
    <w:lvl w:ilvl="5" w:tplc="C7A20F96">
      <w:start w:val="1"/>
      <w:numFmt w:val="lowerRoman"/>
      <w:lvlText w:val="%6."/>
      <w:lvlJc w:val="left"/>
      <w:pPr>
        <w:ind w:left="2724" w:hanging="400"/>
      </w:pPr>
    </w:lvl>
    <w:lvl w:ilvl="6" w:tplc="469AE22E">
      <w:start w:val="1"/>
      <w:numFmt w:val="decimal"/>
      <w:lvlText w:val="%7."/>
      <w:lvlJc w:val="left"/>
      <w:pPr>
        <w:ind w:left="3124" w:hanging="400"/>
      </w:pPr>
    </w:lvl>
    <w:lvl w:ilvl="7" w:tplc="7FFEA334">
      <w:start w:val="1"/>
      <w:numFmt w:val="upperLetter"/>
      <w:lvlText w:val="%8."/>
      <w:lvlJc w:val="left"/>
      <w:pPr>
        <w:ind w:left="3524" w:hanging="400"/>
      </w:pPr>
    </w:lvl>
    <w:lvl w:ilvl="8" w:tplc="9C6EC0B8">
      <w:start w:val="1"/>
      <w:numFmt w:val="lowerRoman"/>
      <w:lvlText w:val="%9."/>
      <w:lvlJc w:val="left"/>
      <w:pPr>
        <w:ind w:left="3924" w:hanging="400"/>
      </w:pPr>
    </w:lvl>
  </w:abstractNum>
  <w:abstractNum w:abstractNumId="2">
    <w:nsid w:val="022628A4"/>
    <w:multiLevelType w:val="hybridMultilevel"/>
    <w:tmpl w:val="84369A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B67B9B"/>
    <w:multiLevelType w:val="hybridMultilevel"/>
    <w:tmpl w:val="DD0EFF98"/>
    <w:lvl w:ilvl="0" w:tplc="001C6CCC">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8CA4323"/>
    <w:multiLevelType w:val="multilevel"/>
    <w:tmpl w:val="D24640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C646E41"/>
    <w:multiLevelType w:val="hybridMultilevel"/>
    <w:tmpl w:val="00AE6E00"/>
    <w:lvl w:ilvl="0" w:tplc="04220011">
      <w:start w:val="1"/>
      <w:numFmt w:val="decimal"/>
      <w:lvlText w:val="%1)"/>
      <w:lvlJc w:val="left"/>
      <w:pPr>
        <w:ind w:left="1044" w:hanging="360"/>
      </w:pPr>
    </w:lvl>
    <w:lvl w:ilvl="1" w:tplc="04220019" w:tentative="1">
      <w:start w:val="1"/>
      <w:numFmt w:val="lowerLetter"/>
      <w:lvlText w:val="%2."/>
      <w:lvlJc w:val="left"/>
      <w:pPr>
        <w:ind w:left="1764" w:hanging="360"/>
      </w:pPr>
    </w:lvl>
    <w:lvl w:ilvl="2" w:tplc="0422001B" w:tentative="1">
      <w:start w:val="1"/>
      <w:numFmt w:val="lowerRoman"/>
      <w:lvlText w:val="%3."/>
      <w:lvlJc w:val="right"/>
      <w:pPr>
        <w:ind w:left="2484" w:hanging="180"/>
      </w:pPr>
    </w:lvl>
    <w:lvl w:ilvl="3" w:tplc="0422000F" w:tentative="1">
      <w:start w:val="1"/>
      <w:numFmt w:val="decimal"/>
      <w:lvlText w:val="%4."/>
      <w:lvlJc w:val="left"/>
      <w:pPr>
        <w:ind w:left="3204" w:hanging="360"/>
      </w:pPr>
    </w:lvl>
    <w:lvl w:ilvl="4" w:tplc="04220019" w:tentative="1">
      <w:start w:val="1"/>
      <w:numFmt w:val="lowerLetter"/>
      <w:lvlText w:val="%5."/>
      <w:lvlJc w:val="left"/>
      <w:pPr>
        <w:ind w:left="3924" w:hanging="360"/>
      </w:pPr>
    </w:lvl>
    <w:lvl w:ilvl="5" w:tplc="0422001B" w:tentative="1">
      <w:start w:val="1"/>
      <w:numFmt w:val="lowerRoman"/>
      <w:lvlText w:val="%6."/>
      <w:lvlJc w:val="right"/>
      <w:pPr>
        <w:ind w:left="4644" w:hanging="180"/>
      </w:pPr>
    </w:lvl>
    <w:lvl w:ilvl="6" w:tplc="0422000F" w:tentative="1">
      <w:start w:val="1"/>
      <w:numFmt w:val="decimal"/>
      <w:lvlText w:val="%7."/>
      <w:lvlJc w:val="left"/>
      <w:pPr>
        <w:ind w:left="5364" w:hanging="360"/>
      </w:pPr>
    </w:lvl>
    <w:lvl w:ilvl="7" w:tplc="04220019" w:tentative="1">
      <w:start w:val="1"/>
      <w:numFmt w:val="lowerLetter"/>
      <w:lvlText w:val="%8."/>
      <w:lvlJc w:val="left"/>
      <w:pPr>
        <w:ind w:left="6084" w:hanging="360"/>
      </w:pPr>
    </w:lvl>
    <w:lvl w:ilvl="8" w:tplc="0422001B" w:tentative="1">
      <w:start w:val="1"/>
      <w:numFmt w:val="lowerRoman"/>
      <w:lvlText w:val="%9."/>
      <w:lvlJc w:val="right"/>
      <w:pPr>
        <w:ind w:left="6804" w:hanging="180"/>
      </w:pPr>
    </w:lvl>
  </w:abstractNum>
  <w:abstractNum w:abstractNumId="6">
    <w:nsid w:val="1CDF4108"/>
    <w:multiLevelType w:val="hybridMultilevel"/>
    <w:tmpl w:val="0F069D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CCE1AC7"/>
    <w:multiLevelType w:val="hybridMultilevel"/>
    <w:tmpl w:val="013CB5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480410"/>
    <w:multiLevelType w:val="hybridMultilevel"/>
    <w:tmpl w:val="223E25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1A96403"/>
    <w:multiLevelType w:val="hybridMultilevel"/>
    <w:tmpl w:val="2B1C26D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C111D8E"/>
    <w:multiLevelType w:val="multilevel"/>
    <w:tmpl w:val="359E4F00"/>
    <w:lvl w:ilvl="0">
      <w:start w:val="1"/>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1">
    <w:nsid w:val="70054166"/>
    <w:multiLevelType w:val="multilevel"/>
    <w:tmpl w:val="5C689CBE"/>
    <w:lvl w:ilvl="0">
      <w:start w:val="1"/>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11"/>
  </w:num>
  <w:num w:numId="4">
    <w:abstractNumId w:val="4"/>
  </w:num>
  <w:num w:numId="5">
    <w:abstractNumId w:val="10"/>
  </w:num>
  <w:num w:numId="6">
    <w:abstractNumId w:val="9"/>
  </w:num>
  <w:num w:numId="7">
    <w:abstractNumId w:val="6"/>
  </w:num>
  <w:num w:numId="8">
    <w:abstractNumId w:val="8"/>
  </w:num>
  <w:num w:numId="9">
    <w:abstractNumId w:val="3"/>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19"/>
    <w:rsid w:val="00002647"/>
    <w:rsid w:val="000115D5"/>
    <w:rsid w:val="00012BA9"/>
    <w:rsid w:val="00013FB2"/>
    <w:rsid w:val="000A4880"/>
    <w:rsid w:val="000B09D2"/>
    <w:rsid w:val="000D7333"/>
    <w:rsid w:val="000E5D01"/>
    <w:rsid w:val="00103559"/>
    <w:rsid w:val="00103E92"/>
    <w:rsid w:val="0010564D"/>
    <w:rsid w:val="0011524D"/>
    <w:rsid w:val="001D5394"/>
    <w:rsid w:val="002060E0"/>
    <w:rsid w:val="002066CE"/>
    <w:rsid w:val="00214DE5"/>
    <w:rsid w:val="002C5623"/>
    <w:rsid w:val="002F1A5C"/>
    <w:rsid w:val="003145D0"/>
    <w:rsid w:val="00317345"/>
    <w:rsid w:val="003442E2"/>
    <w:rsid w:val="0036621F"/>
    <w:rsid w:val="003903A4"/>
    <w:rsid w:val="003A68A5"/>
    <w:rsid w:val="00400493"/>
    <w:rsid w:val="00405871"/>
    <w:rsid w:val="00423A5A"/>
    <w:rsid w:val="00423B1E"/>
    <w:rsid w:val="004673BC"/>
    <w:rsid w:val="0048319D"/>
    <w:rsid w:val="0049366F"/>
    <w:rsid w:val="004B4D2D"/>
    <w:rsid w:val="004C30C9"/>
    <w:rsid w:val="004C5F87"/>
    <w:rsid w:val="004D144C"/>
    <w:rsid w:val="004E0753"/>
    <w:rsid w:val="004E71EB"/>
    <w:rsid w:val="005152BD"/>
    <w:rsid w:val="005376A1"/>
    <w:rsid w:val="005633CF"/>
    <w:rsid w:val="00592463"/>
    <w:rsid w:val="005942A3"/>
    <w:rsid w:val="005A2084"/>
    <w:rsid w:val="005A3AF4"/>
    <w:rsid w:val="005C1EE0"/>
    <w:rsid w:val="005E3413"/>
    <w:rsid w:val="005E6CF3"/>
    <w:rsid w:val="0063730D"/>
    <w:rsid w:val="006477F2"/>
    <w:rsid w:val="0065622D"/>
    <w:rsid w:val="0067654A"/>
    <w:rsid w:val="006C2671"/>
    <w:rsid w:val="006C56D0"/>
    <w:rsid w:val="006C78DA"/>
    <w:rsid w:val="006D16CE"/>
    <w:rsid w:val="0074681D"/>
    <w:rsid w:val="007A0938"/>
    <w:rsid w:val="007D6267"/>
    <w:rsid w:val="00834A0E"/>
    <w:rsid w:val="008D4D5F"/>
    <w:rsid w:val="0093700F"/>
    <w:rsid w:val="0095509E"/>
    <w:rsid w:val="00961A06"/>
    <w:rsid w:val="00A17C19"/>
    <w:rsid w:val="00A3563C"/>
    <w:rsid w:val="00A501BB"/>
    <w:rsid w:val="00A71376"/>
    <w:rsid w:val="00A72511"/>
    <w:rsid w:val="00AA51CD"/>
    <w:rsid w:val="00AC555C"/>
    <w:rsid w:val="00AE57D3"/>
    <w:rsid w:val="00AF3A10"/>
    <w:rsid w:val="00B25BA7"/>
    <w:rsid w:val="00B51097"/>
    <w:rsid w:val="00B60A50"/>
    <w:rsid w:val="00B76A5B"/>
    <w:rsid w:val="00B7765D"/>
    <w:rsid w:val="00B9415D"/>
    <w:rsid w:val="00B95B2D"/>
    <w:rsid w:val="00B97B21"/>
    <w:rsid w:val="00BA5C09"/>
    <w:rsid w:val="00BF7649"/>
    <w:rsid w:val="00C154D3"/>
    <w:rsid w:val="00C2458C"/>
    <w:rsid w:val="00C315CC"/>
    <w:rsid w:val="00C640D4"/>
    <w:rsid w:val="00C84254"/>
    <w:rsid w:val="00C976F3"/>
    <w:rsid w:val="00CA6A57"/>
    <w:rsid w:val="00D062BE"/>
    <w:rsid w:val="00D4129A"/>
    <w:rsid w:val="00D746BE"/>
    <w:rsid w:val="00D847C5"/>
    <w:rsid w:val="00DA473F"/>
    <w:rsid w:val="00DB05D3"/>
    <w:rsid w:val="00DD12F9"/>
    <w:rsid w:val="00DE723E"/>
    <w:rsid w:val="00DF128C"/>
    <w:rsid w:val="00E45B85"/>
    <w:rsid w:val="00E90BE9"/>
    <w:rsid w:val="00EA1661"/>
    <w:rsid w:val="00EA3356"/>
    <w:rsid w:val="00EB0026"/>
    <w:rsid w:val="00F1486B"/>
    <w:rsid w:val="00F1530B"/>
    <w:rsid w:val="00F27D13"/>
    <w:rsid w:val="00F84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A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D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C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7C19"/>
  </w:style>
  <w:style w:type="paragraph" w:styleId="a5">
    <w:name w:val="footer"/>
    <w:basedOn w:val="a"/>
    <w:link w:val="a6"/>
    <w:uiPriority w:val="99"/>
    <w:unhideWhenUsed/>
    <w:rsid w:val="00A17C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C19"/>
  </w:style>
  <w:style w:type="paragraph" w:styleId="a7">
    <w:name w:val="Balloon Text"/>
    <w:basedOn w:val="a"/>
    <w:link w:val="a8"/>
    <w:uiPriority w:val="99"/>
    <w:semiHidden/>
    <w:unhideWhenUsed/>
    <w:rsid w:val="004D144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144C"/>
    <w:rPr>
      <w:rFonts w:ascii="Segoe UI" w:hAnsi="Segoe UI" w:cs="Segoe UI"/>
      <w:sz w:val="18"/>
      <w:szCs w:val="18"/>
    </w:rPr>
  </w:style>
  <w:style w:type="paragraph" w:styleId="a9">
    <w:name w:val="List Paragraph"/>
    <w:basedOn w:val="a"/>
    <w:uiPriority w:val="34"/>
    <w:qFormat/>
    <w:rsid w:val="00BA5C09"/>
    <w:pPr>
      <w:spacing w:after="0" w:line="240" w:lineRule="auto"/>
      <w:ind w:left="720"/>
    </w:pPr>
    <w:rPr>
      <w:rFonts w:ascii="Calibri" w:eastAsia="Calibri" w:hAnsi="Calibri" w:cs="Times New Roman"/>
      <w:lang w:val="uk-UA" w:eastAsia="uk-UA"/>
    </w:rPr>
  </w:style>
  <w:style w:type="paragraph" w:styleId="aa">
    <w:name w:val="Normal (Web)"/>
    <w:basedOn w:val="a"/>
    <w:unhideWhenUsed/>
    <w:qFormat/>
    <w:rsid w:val="00BA5C09"/>
    <w:pPr>
      <w:spacing w:after="0" w:line="240" w:lineRule="auto"/>
    </w:pPr>
    <w:rPr>
      <w:rFonts w:ascii="Times New Roman" w:eastAsia="Times New Roman" w:hAnsi="Times New Roman" w:cs="Times New Roman"/>
      <w:sz w:val="24"/>
      <w:szCs w:val="24"/>
      <w:lang w:val="uk-UA" w:eastAsia="uk-UA"/>
    </w:rPr>
  </w:style>
  <w:style w:type="character" w:styleId="ab">
    <w:name w:val="Hyperlink"/>
    <w:basedOn w:val="a0"/>
    <w:uiPriority w:val="99"/>
    <w:unhideWhenUsed/>
    <w:rsid w:val="00BA5C09"/>
    <w:rPr>
      <w:color w:val="0000FF"/>
      <w:u w:val="single"/>
    </w:rPr>
  </w:style>
  <w:style w:type="table" w:styleId="ac">
    <w:name w:val="Table Grid"/>
    <w:basedOn w:val="a1"/>
    <w:uiPriority w:val="37"/>
    <w:rsid w:val="00BA5C09"/>
    <w:pPr>
      <w:spacing w:after="0" w:line="240" w:lineRule="auto"/>
    </w:pPr>
    <w:rPr>
      <w:rFonts w:ascii="Calibri" w:eastAsia="Calibri" w:hAnsi="Calibri" w:cs="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0"/>
    <w:uiPriority w:val="99"/>
    <w:semiHidden/>
    <w:unhideWhenUsed/>
    <w:rsid w:val="005942A3"/>
    <w:rPr>
      <w:sz w:val="16"/>
      <w:szCs w:val="16"/>
    </w:rPr>
  </w:style>
  <w:style w:type="paragraph" w:styleId="ae">
    <w:name w:val="annotation text"/>
    <w:basedOn w:val="a"/>
    <w:link w:val="af"/>
    <w:uiPriority w:val="99"/>
    <w:semiHidden/>
    <w:unhideWhenUsed/>
    <w:rsid w:val="005942A3"/>
    <w:pPr>
      <w:spacing w:line="240" w:lineRule="auto"/>
    </w:pPr>
    <w:rPr>
      <w:sz w:val="20"/>
      <w:szCs w:val="20"/>
    </w:rPr>
  </w:style>
  <w:style w:type="character" w:customStyle="1" w:styleId="af">
    <w:name w:val="Текст примечания Знак"/>
    <w:basedOn w:val="a0"/>
    <w:link w:val="ae"/>
    <w:uiPriority w:val="99"/>
    <w:semiHidden/>
    <w:rsid w:val="005942A3"/>
    <w:rPr>
      <w:sz w:val="20"/>
      <w:szCs w:val="20"/>
    </w:rPr>
  </w:style>
  <w:style w:type="paragraph" w:styleId="af0">
    <w:name w:val="annotation subject"/>
    <w:basedOn w:val="ae"/>
    <w:next w:val="ae"/>
    <w:link w:val="af1"/>
    <w:uiPriority w:val="99"/>
    <w:semiHidden/>
    <w:unhideWhenUsed/>
    <w:rsid w:val="005942A3"/>
    <w:rPr>
      <w:b/>
      <w:bCs/>
    </w:rPr>
  </w:style>
  <w:style w:type="character" w:customStyle="1" w:styleId="af1">
    <w:name w:val="Тема примечания Знак"/>
    <w:basedOn w:val="af"/>
    <w:link w:val="af0"/>
    <w:uiPriority w:val="99"/>
    <w:semiHidden/>
    <w:rsid w:val="005942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7"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D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C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7C19"/>
  </w:style>
  <w:style w:type="paragraph" w:styleId="a5">
    <w:name w:val="footer"/>
    <w:basedOn w:val="a"/>
    <w:link w:val="a6"/>
    <w:uiPriority w:val="99"/>
    <w:unhideWhenUsed/>
    <w:rsid w:val="00A17C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C19"/>
  </w:style>
  <w:style w:type="paragraph" w:styleId="a7">
    <w:name w:val="Balloon Text"/>
    <w:basedOn w:val="a"/>
    <w:link w:val="a8"/>
    <w:uiPriority w:val="99"/>
    <w:semiHidden/>
    <w:unhideWhenUsed/>
    <w:rsid w:val="004D144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D144C"/>
    <w:rPr>
      <w:rFonts w:ascii="Segoe UI" w:hAnsi="Segoe UI" w:cs="Segoe UI"/>
      <w:sz w:val="18"/>
      <w:szCs w:val="18"/>
    </w:rPr>
  </w:style>
  <w:style w:type="paragraph" w:styleId="a9">
    <w:name w:val="List Paragraph"/>
    <w:basedOn w:val="a"/>
    <w:uiPriority w:val="34"/>
    <w:qFormat/>
    <w:rsid w:val="00BA5C09"/>
    <w:pPr>
      <w:spacing w:after="0" w:line="240" w:lineRule="auto"/>
      <w:ind w:left="720"/>
    </w:pPr>
    <w:rPr>
      <w:rFonts w:ascii="Calibri" w:eastAsia="Calibri" w:hAnsi="Calibri" w:cs="Times New Roman"/>
      <w:lang w:val="uk-UA" w:eastAsia="uk-UA"/>
    </w:rPr>
  </w:style>
  <w:style w:type="paragraph" w:styleId="aa">
    <w:name w:val="Normal (Web)"/>
    <w:basedOn w:val="a"/>
    <w:unhideWhenUsed/>
    <w:qFormat/>
    <w:rsid w:val="00BA5C09"/>
    <w:pPr>
      <w:spacing w:after="0" w:line="240" w:lineRule="auto"/>
    </w:pPr>
    <w:rPr>
      <w:rFonts w:ascii="Times New Roman" w:eastAsia="Times New Roman" w:hAnsi="Times New Roman" w:cs="Times New Roman"/>
      <w:sz w:val="24"/>
      <w:szCs w:val="24"/>
      <w:lang w:val="uk-UA" w:eastAsia="uk-UA"/>
    </w:rPr>
  </w:style>
  <w:style w:type="character" w:styleId="ab">
    <w:name w:val="Hyperlink"/>
    <w:basedOn w:val="a0"/>
    <w:uiPriority w:val="99"/>
    <w:unhideWhenUsed/>
    <w:rsid w:val="00BA5C09"/>
    <w:rPr>
      <w:color w:val="0000FF"/>
      <w:u w:val="single"/>
    </w:rPr>
  </w:style>
  <w:style w:type="table" w:styleId="ac">
    <w:name w:val="Table Grid"/>
    <w:basedOn w:val="a1"/>
    <w:uiPriority w:val="37"/>
    <w:rsid w:val="00BA5C09"/>
    <w:pPr>
      <w:spacing w:after="0" w:line="240" w:lineRule="auto"/>
    </w:pPr>
    <w:rPr>
      <w:rFonts w:ascii="Calibri" w:eastAsia="Calibri" w:hAnsi="Calibri" w:cs="Times New Roman"/>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0"/>
    <w:uiPriority w:val="99"/>
    <w:semiHidden/>
    <w:unhideWhenUsed/>
    <w:rsid w:val="005942A3"/>
    <w:rPr>
      <w:sz w:val="16"/>
      <w:szCs w:val="16"/>
    </w:rPr>
  </w:style>
  <w:style w:type="paragraph" w:styleId="ae">
    <w:name w:val="annotation text"/>
    <w:basedOn w:val="a"/>
    <w:link w:val="af"/>
    <w:uiPriority w:val="99"/>
    <w:semiHidden/>
    <w:unhideWhenUsed/>
    <w:rsid w:val="005942A3"/>
    <w:pPr>
      <w:spacing w:line="240" w:lineRule="auto"/>
    </w:pPr>
    <w:rPr>
      <w:sz w:val="20"/>
      <w:szCs w:val="20"/>
    </w:rPr>
  </w:style>
  <w:style w:type="character" w:customStyle="1" w:styleId="af">
    <w:name w:val="Текст примечания Знак"/>
    <w:basedOn w:val="a0"/>
    <w:link w:val="ae"/>
    <w:uiPriority w:val="99"/>
    <w:semiHidden/>
    <w:rsid w:val="005942A3"/>
    <w:rPr>
      <w:sz w:val="20"/>
      <w:szCs w:val="20"/>
    </w:rPr>
  </w:style>
  <w:style w:type="paragraph" w:styleId="af0">
    <w:name w:val="annotation subject"/>
    <w:basedOn w:val="ae"/>
    <w:next w:val="ae"/>
    <w:link w:val="af1"/>
    <w:uiPriority w:val="99"/>
    <w:semiHidden/>
    <w:unhideWhenUsed/>
    <w:rsid w:val="005942A3"/>
    <w:rPr>
      <w:b/>
      <w:bCs/>
    </w:rPr>
  </w:style>
  <w:style w:type="character" w:customStyle="1" w:styleId="af1">
    <w:name w:val="Тема примечания Знак"/>
    <w:basedOn w:val="af"/>
    <w:link w:val="af0"/>
    <w:uiPriority w:val="99"/>
    <w:semiHidden/>
    <w:rsid w:val="005942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CCESSPro@network.org.ua" TargetMode="External"/><Relationship Id="rId4" Type="http://schemas.microsoft.com/office/2007/relationships/stylesWithEffects" Target="stylesWithEffects.xml"/><Relationship Id="rId9" Type="http://schemas.openxmlformats.org/officeDocument/2006/relationships/hyperlink" Target="mailto:technical_support@network.org.u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9B4A0-21CC-425F-8508-457EB2FB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8648</Words>
  <Characters>4930</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dc:creator>
  <cp:lastModifiedBy>Yuliia Chechotkina</cp:lastModifiedBy>
  <cp:revision>2</cp:revision>
  <cp:lastPrinted>2018-09-27T11:03:00Z</cp:lastPrinted>
  <dcterms:created xsi:type="dcterms:W3CDTF">2018-11-06T10:49:00Z</dcterms:created>
  <dcterms:modified xsi:type="dcterms:W3CDTF">2018-11-06T10:49:00Z</dcterms:modified>
</cp:coreProperties>
</file>