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1A" w:rsidRDefault="00731F1A" w:rsidP="00731F1A">
      <w:pPr>
        <w:pStyle w:val="a3"/>
        <w:ind w:left="-142"/>
        <w:rPr>
          <w:lang w:val="en-US"/>
        </w:rPr>
      </w:pPr>
      <w:bookmarkStart w:id="0" w:name="_GoBack"/>
      <w:bookmarkEnd w:id="0"/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-285750</wp:posOffset>
            </wp:positionV>
            <wp:extent cx="6122670" cy="1661795"/>
            <wp:effectExtent l="0" t="0" r="0" b="0"/>
            <wp:wrapTopAndBottom/>
            <wp:docPr id="1" name="Рисунок 1" descr="04_logo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_logo_blan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F1A" w:rsidRPr="00044F34" w:rsidRDefault="00731F1A" w:rsidP="00731F1A">
      <w:pPr>
        <w:pStyle w:val="a3"/>
        <w:rPr>
          <w:lang w:val="en-US"/>
        </w:rPr>
      </w:pPr>
    </w:p>
    <w:p w:rsidR="00121A9A" w:rsidRPr="001474FC" w:rsidRDefault="00121A9A" w:rsidP="00651BAB">
      <w:pPr>
        <w:spacing w:after="0" w:line="240" w:lineRule="auto"/>
        <w:jc w:val="center"/>
        <w:rPr>
          <w:rFonts w:ascii="Tahoma" w:hAnsi="Tahoma" w:cs="Tahoma"/>
          <w:b/>
        </w:rPr>
      </w:pPr>
      <w:r w:rsidRPr="001474FC">
        <w:rPr>
          <w:rFonts w:ascii="Tahoma" w:hAnsi="Tahoma" w:cs="Tahoma"/>
          <w:b/>
        </w:rPr>
        <w:t>БО «Всеукраїнська мережа людей, які живуть з ВІЛ/СНІД»</w:t>
      </w:r>
    </w:p>
    <w:p w:rsidR="00121A9A" w:rsidRPr="001474FC" w:rsidRDefault="00121A9A" w:rsidP="00651BAB">
      <w:pPr>
        <w:spacing w:after="0" w:line="240" w:lineRule="auto"/>
        <w:jc w:val="center"/>
        <w:rPr>
          <w:rFonts w:ascii="Tahoma" w:hAnsi="Tahoma" w:cs="Tahoma"/>
          <w:b/>
        </w:rPr>
      </w:pPr>
      <w:r w:rsidRPr="001474FC">
        <w:rPr>
          <w:rFonts w:ascii="Tahoma" w:hAnsi="Tahoma" w:cs="Tahoma"/>
          <w:b/>
        </w:rPr>
        <w:t>проводить суб</w:t>
      </w:r>
      <w:r w:rsidR="003D4179">
        <w:rPr>
          <w:rFonts w:ascii="Tahoma" w:hAnsi="Tahoma" w:cs="Tahoma"/>
          <w:b/>
        </w:rPr>
        <w:t>г</w:t>
      </w:r>
      <w:r w:rsidRPr="001474FC">
        <w:rPr>
          <w:rFonts w:ascii="Tahoma" w:hAnsi="Tahoma" w:cs="Tahoma"/>
          <w:b/>
        </w:rPr>
        <w:t>рантування за технічним завданням для</w:t>
      </w:r>
    </w:p>
    <w:p w:rsidR="00121A9A" w:rsidRPr="001474FC" w:rsidRDefault="00121A9A" w:rsidP="00651BAB">
      <w:pPr>
        <w:spacing w:after="0" w:line="240" w:lineRule="auto"/>
        <w:jc w:val="center"/>
        <w:rPr>
          <w:rFonts w:ascii="Tahoma" w:eastAsia="Tahoma" w:hAnsi="Tahoma" w:cs="Tahoma"/>
        </w:rPr>
      </w:pPr>
      <w:r w:rsidRPr="001474FC">
        <w:rPr>
          <w:rFonts w:ascii="Tahoma" w:hAnsi="Tahoma" w:cs="Tahoma"/>
          <w:b/>
        </w:rPr>
        <w:t>Міжнародного благодійного фонду «АІСМ Україна»</w:t>
      </w:r>
    </w:p>
    <w:p w:rsidR="00121A9A" w:rsidRPr="001474FC" w:rsidRDefault="00121A9A" w:rsidP="00651BAB">
      <w:pPr>
        <w:spacing w:after="0" w:line="240" w:lineRule="auto"/>
        <w:jc w:val="both"/>
        <w:rPr>
          <w:rFonts w:ascii="Tahoma" w:hAnsi="Tahoma" w:cs="Tahoma"/>
          <w:b/>
        </w:rPr>
      </w:pPr>
    </w:p>
    <w:p w:rsidR="00121A9A" w:rsidRPr="001474FC" w:rsidRDefault="00121A9A" w:rsidP="00651BAB">
      <w:pPr>
        <w:spacing w:after="0" w:line="240" w:lineRule="auto"/>
        <w:jc w:val="both"/>
        <w:rPr>
          <w:rFonts w:ascii="Tahoma" w:hAnsi="Tahoma" w:cs="Tahoma"/>
          <w:b/>
        </w:rPr>
      </w:pPr>
      <w:r w:rsidRPr="001474FC">
        <w:rPr>
          <w:rFonts w:ascii="Tahoma" w:hAnsi="Tahoma" w:cs="Tahoma"/>
          <w:b/>
        </w:rPr>
        <w:t>м. Київ</w:t>
      </w:r>
      <w:r w:rsidRPr="001474FC">
        <w:rPr>
          <w:rFonts w:ascii="Tahoma" w:hAnsi="Tahoma" w:cs="Tahoma"/>
          <w:b/>
        </w:rPr>
        <w:tab/>
      </w:r>
      <w:r w:rsidRPr="001474FC">
        <w:rPr>
          <w:rFonts w:ascii="Tahoma" w:hAnsi="Tahoma" w:cs="Tahoma"/>
          <w:b/>
        </w:rPr>
        <w:tab/>
      </w:r>
      <w:r w:rsidRPr="001474FC">
        <w:rPr>
          <w:rFonts w:ascii="Tahoma" w:hAnsi="Tahoma" w:cs="Tahoma"/>
          <w:b/>
        </w:rPr>
        <w:tab/>
      </w:r>
      <w:r w:rsidRPr="001474FC">
        <w:rPr>
          <w:rFonts w:ascii="Tahoma" w:hAnsi="Tahoma" w:cs="Tahoma"/>
          <w:b/>
        </w:rPr>
        <w:tab/>
      </w:r>
      <w:r w:rsidRPr="001474FC">
        <w:rPr>
          <w:rFonts w:ascii="Tahoma" w:hAnsi="Tahoma" w:cs="Tahoma"/>
          <w:b/>
        </w:rPr>
        <w:tab/>
      </w:r>
      <w:r w:rsidRPr="001474FC">
        <w:rPr>
          <w:rFonts w:ascii="Tahoma" w:hAnsi="Tahoma" w:cs="Tahoma"/>
          <w:b/>
        </w:rPr>
        <w:tab/>
      </w:r>
      <w:r w:rsidRPr="001474FC">
        <w:rPr>
          <w:rFonts w:ascii="Tahoma" w:hAnsi="Tahoma" w:cs="Tahoma"/>
          <w:b/>
        </w:rPr>
        <w:tab/>
      </w:r>
      <w:r w:rsidRPr="001474FC">
        <w:rPr>
          <w:rFonts w:ascii="Tahoma" w:hAnsi="Tahoma" w:cs="Tahoma"/>
          <w:b/>
        </w:rPr>
        <w:tab/>
      </w:r>
      <w:r w:rsidRPr="001474FC">
        <w:rPr>
          <w:rFonts w:ascii="Tahoma" w:hAnsi="Tahoma" w:cs="Tahoma"/>
          <w:b/>
        </w:rPr>
        <w:tab/>
      </w:r>
      <w:r w:rsidRPr="001474FC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     </w:t>
      </w:r>
      <w:r w:rsidR="00E838B6">
        <w:rPr>
          <w:rFonts w:ascii="Tahoma" w:hAnsi="Tahoma" w:cs="Tahoma"/>
          <w:b/>
        </w:rPr>
        <w:t>2</w:t>
      </w:r>
      <w:r w:rsidR="00D84E84" w:rsidRPr="002202E1">
        <w:rPr>
          <w:rFonts w:ascii="Tahoma" w:hAnsi="Tahoma" w:cs="Tahoma"/>
          <w:b/>
        </w:rPr>
        <w:t>7</w:t>
      </w:r>
      <w:r w:rsidRPr="001474FC">
        <w:rPr>
          <w:rFonts w:ascii="Tahoma" w:hAnsi="Tahoma" w:cs="Tahoma"/>
          <w:b/>
        </w:rPr>
        <w:t>.04.2017</w:t>
      </w:r>
    </w:p>
    <w:p w:rsidR="00121A9A" w:rsidRPr="001474FC" w:rsidRDefault="00121A9A" w:rsidP="00651BAB">
      <w:pPr>
        <w:spacing w:after="0" w:line="240" w:lineRule="auto"/>
        <w:jc w:val="both"/>
        <w:rPr>
          <w:rFonts w:ascii="Tahoma" w:hAnsi="Tahoma" w:cs="Tahoma"/>
        </w:rPr>
      </w:pPr>
    </w:p>
    <w:p w:rsidR="00121A9A" w:rsidRPr="001474FC" w:rsidRDefault="00A53AE6" w:rsidP="00651BAB">
      <w:pPr>
        <w:spacing w:after="0" w:line="24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Процедура субгрантування </w:t>
      </w:r>
      <w:r w:rsidR="008211EB">
        <w:rPr>
          <w:rFonts w:ascii="Tahoma" w:hAnsi="Tahoma" w:cs="Tahoma"/>
        </w:rPr>
        <w:t xml:space="preserve">за </w:t>
      </w:r>
      <w:r w:rsidR="008211EB" w:rsidRPr="001474FC">
        <w:rPr>
          <w:rFonts w:ascii="Tahoma" w:hAnsi="Tahoma" w:cs="Tahoma"/>
        </w:rPr>
        <w:t>технічн</w:t>
      </w:r>
      <w:r w:rsidR="008211EB">
        <w:rPr>
          <w:rFonts w:ascii="Tahoma" w:hAnsi="Tahoma" w:cs="Tahoma"/>
        </w:rPr>
        <w:t>им</w:t>
      </w:r>
      <w:r w:rsidR="008211EB" w:rsidRPr="001474FC">
        <w:rPr>
          <w:rFonts w:ascii="Tahoma" w:hAnsi="Tahoma" w:cs="Tahoma"/>
        </w:rPr>
        <w:t xml:space="preserve"> </w:t>
      </w:r>
      <w:r w:rsidR="00121A9A" w:rsidRPr="001474FC">
        <w:rPr>
          <w:rFonts w:ascii="Tahoma" w:hAnsi="Tahoma" w:cs="Tahoma"/>
        </w:rPr>
        <w:t>завдання</w:t>
      </w:r>
      <w:r w:rsidR="008211EB">
        <w:rPr>
          <w:rFonts w:ascii="Tahoma" w:hAnsi="Tahoma" w:cs="Tahoma"/>
        </w:rPr>
        <w:t>м</w:t>
      </w:r>
      <w:r w:rsidR="00121A9A" w:rsidRPr="001474FC">
        <w:rPr>
          <w:rFonts w:ascii="Tahoma" w:hAnsi="Tahoma" w:cs="Tahoma"/>
        </w:rPr>
        <w:t xml:space="preserve"> </w:t>
      </w:r>
      <w:r w:rsidR="008211EB">
        <w:rPr>
          <w:rFonts w:ascii="Tahoma" w:hAnsi="Tahoma" w:cs="Tahoma"/>
        </w:rPr>
        <w:t xml:space="preserve">оголошується </w:t>
      </w:r>
      <w:bookmarkStart w:id="1" w:name="OLE_LINK26"/>
      <w:bookmarkStart w:id="2" w:name="OLE_LINK27"/>
      <w:r w:rsidR="00121A9A" w:rsidRPr="001474FC">
        <w:rPr>
          <w:rFonts w:ascii="Tahoma" w:hAnsi="Tahoma" w:cs="Tahoma"/>
        </w:rPr>
        <w:t xml:space="preserve">в рамках проекту Глобального фонду для боротьби зі СНІДом, туберкульозом та малярією на фінансування програми з протидії туберкульозу та ВІЛ-інфекції/СНІДу у 2018–2020 рр., відповідно до рішення засідання Національної ради з питань протидії туберкульозу та ВІЛ-інфекції/СНІДу </w:t>
      </w:r>
      <w:r w:rsidR="00AA317C">
        <w:rPr>
          <w:rFonts w:ascii="Tahoma" w:hAnsi="Tahoma" w:cs="Tahoma"/>
        </w:rPr>
        <w:t>від 18 травня 2017</w:t>
      </w:r>
      <w:r w:rsidR="00121A9A" w:rsidRPr="001474FC">
        <w:rPr>
          <w:rFonts w:ascii="Tahoma" w:hAnsi="Tahoma" w:cs="Tahoma"/>
        </w:rPr>
        <w:t xml:space="preserve">р. </w:t>
      </w:r>
      <w:bookmarkEnd w:id="1"/>
      <w:bookmarkEnd w:id="2"/>
    </w:p>
    <w:p w:rsidR="00121A9A" w:rsidRPr="001474FC" w:rsidRDefault="00121A9A" w:rsidP="00651BAB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1474FC">
        <w:rPr>
          <w:rFonts w:ascii="Tahoma" w:hAnsi="Tahoma" w:cs="Tahoma"/>
        </w:rPr>
        <w:t xml:space="preserve">З метою стримування поширення </w:t>
      </w:r>
      <w:r w:rsidR="00AA317C">
        <w:rPr>
          <w:rFonts w:ascii="Tahoma" w:hAnsi="Tahoma" w:cs="Tahoma"/>
        </w:rPr>
        <w:t>ВІЛ-</w:t>
      </w:r>
      <w:r w:rsidRPr="001474FC">
        <w:rPr>
          <w:rFonts w:ascii="Tahoma" w:hAnsi="Tahoma" w:cs="Tahoma"/>
        </w:rPr>
        <w:t xml:space="preserve">інфекцій в Україні, </w:t>
      </w:r>
      <w:r w:rsidR="0034491C">
        <w:rPr>
          <w:rFonts w:ascii="Tahoma" w:hAnsi="Tahoma" w:cs="Tahoma"/>
        </w:rPr>
        <w:t>враховуючи</w:t>
      </w:r>
      <w:r w:rsidRPr="001474FC">
        <w:rPr>
          <w:rFonts w:ascii="Tahoma" w:hAnsi="Tahoma" w:cs="Tahoma"/>
        </w:rPr>
        <w:t xml:space="preserve"> підвищення ризиків </w:t>
      </w:r>
      <w:r w:rsidR="0034491C">
        <w:rPr>
          <w:rFonts w:ascii="Tahoma" w:hAnsi="Tahoma" w:cs="Tahoma"/>
        </w:rPr>
        <w:t>р</w:t>
      </w:r>
      <w:r w:rsidRPr="001474FC">
        <w:rPr>
          <w:rFonts w:ascii="Tahoma" w:hAnsi="Tahoma" w:cs="Tahoma"/>
        </w:rPr>
        <w:t>озповсюдження</w:t>
      </w:r>
      <w:r w:rsidR="0034491C">
        <w:rPr>
          <w:rFonts w:ascii="Tahoma" w:hAnsi="Tahoma" w:cs="Tahoma"/>
        </w:rPr>
        <w:t xml:space="preserve"> ВІЛ-інфекції</w:t>
      </w:r>
      <w:r w:rsidRPr="001474FC">
        <w:rPr>
          <w:rFonts w:ascii="Tahoma" w:hAnsi="Tahoma" w:cs="Tahoma"/>
        </w:rPr>
        <w:t xml:space="preserve">, </w:t>
      </w:r>
      <w:r w:rsidR="0034491C">
        <w:rPr>
          <w:rFonts w:ascii="Tahoma" w:hAnsi="Tahoma" w:cs="Tahoma"/>
        </w:rPr>
        <w:t xml:space="preserve">що обумовлено діючим </w:t>
      </w:r>
      <w:r w:rsidRPr="001474FC">
        <w:rPr>
          <w:rFonts w:ascii="Tahoma" w:hAnsi="Tahoma" w:cs="Tahoma"/>
        </w:rPr>
        <w:t>військов</w:t>
      </w:r>
      <w:r w:rsidR="0034491C">
        <w:rPr>
          <w:rFonts w:ascii="Tahoma" w:hAnsi="Tahoma" w:cs="Tahoma"/>
        </w:rPr>
        <w:t>им</w:t>
      </w:r>
      <w:r w:rsidRPr="001474FC">
        <w:rPr>
          <w:rFonts w:ascii="Tahoma" w:hAnsi="Tahoma" w:cs="Tahoma"/>
        </w:rPr>
        <w:t xml:space="preserve"> конфлікт</w:t>
      </w:r>
      <w:r w:rsidR="0034491C">
        <w:rPr>
          <w:rFonts w:ascii="Tahoma" w:hAnsi="Tahoma" w:cs="Tahoma"/>
        </w:rPr>
        <w:t>ом</w:t>
      </w:r>
      <w:r w:rsidRPr="001474FC">
        <w:rPr>
          <w:rFonts w:ascii="Tahoma" w:hAnsi="Tahoma" w:cs="Tahoma"/>
        </w:rPr>
        <w:t xml:space="preserve">, з огляду на стійкий потік осіб, які повертаються через контактну лінію на тимчасово </w:t>
      </w:r>
      <w:r w:rsidR="00954946">
        <w:rPr>
          <w:rFonts w:ascii="Tahoma" w:hAnsi="Tahoma" w:cs="Tahoma"/>
        </w:rPr>
        <w:t>окуповану</w:t>
      </w:r>
      <w:r w:rsidRPr="001474FC">
        <w:rPr>
          <w:rFonts w:ascii="Tahoma" w:hAnsi="Tahoma" w:cs="Tahoma"/>
        </w:rPr>
        <w:t xml:space="preserve"> територію, що погіршує епідемічну ситуацію (дані Міграційного агентства Організації Об‘єднаних Націй), – БО «Всеукраїнська мережа ЛЖВ» (надалі Мережа) підписала Грантову угоду з Глобальним фондом.</w:t>
      </w:r>
      <w:r>
        <w:rPr>
          <w:rFonts w:ascii="Tahoma" w:hAnsi="Tahoma" w:cs="Tahoma"/>
        </w:rPr>
        <w:t xml:space="preserve"> </w:t>
      </w:r>
      <w:r w:rsidRPr="001474FC">
        <w:rPr>
          <w:rFonts w:ascii="Tahoma" w:hAnsi="Tahoma" w:cs="Tahoma"/>
        </w:rPr>
        <w:t xml:space="preserve">В рамках підписаної угоди, </w:t>
      </w:r>
      <w:r w:rsidR="001D41D7">
        <w:rPr>
          <w:rFonts w:ascii="Tahoma" w:hAnsi="Tahoma" w:cs="Tahoma"/>
        </w:rPr>
        <w:t>Мережа є відповідальна за</w:t>
      </w:r>
      <w:r w:rsidRPr="001474FC">
        <w:rPr>
          <w:rFonts w:ascii="Tahoma" w:hAnsi="Tahoma" w:cs="Tahoma"/>
        </w:rPr>
        <w:t xml:space="preserve"> постачання на </w:t>
      </w:r>
      <w:r w:rsidR="00834333" w:rsidRPr="001474FC">
        <w:rPr>
          <w:rFonts w:ascii="Tahoma" w:hAnsi="Tahoma" w:cs="Tahoma"/>
        </w:rPr>
        <w:t xml:space="preserve">тимчасово </w:t>
      </w:r>
      <w:r w:rsidR="00834333">
        <w:rPr>
          <w:rFonts w:ascii="Tahoma" w:hAnsi="Tahoma" w:cs="Tahoma"/>
        </w:rPr>
        <w:t>окуповану</w:t>
      </w:r>
      <w:r w:rsidR="00834333" w:rsidRPr="001474FC">
        <w:rPr>
          <w:rFonts w:ascii="Tahoma" w:hAnsi="Tahoma" w:cs="Tahoma"/>
        </w:rPr>
        <w:t xml:space="preserve"> територію </w:t>
      </w:r>
      <w:r w:rsidRPr="001474FC">
        <w:rPr>
          <w:rFonts w:ascii="Tahoma" w:hAnsi="Tahoma" w:cs="Tahoma"/>
        </w:rPr>
        <w:t xml:space="preserve">антиретровірусних препаратів та інших товарів медичного призначення, а також </w:t>
      </w:r>
      <w:r w:rsidR="001D41D7">
        <w:rPr>
          <w:rFonts w:ascii="Tahoma" w:hAnsi="Tahoma" w:cs="Tahoma"/>
        </w:rPr>
        <w:t xml:space="preserve">за </w:t>
      </w:r>
      <w:r w:rsidRPr="001474FC">
        <w:rPr>
          <w:rFonts w:ascii="Tahoma" w:hAnsi="Tahoma" w:cs="Tahoma"/>
        </w:rPr>
        <w:t>контроль реалізаці</w:t>
      </w:r>
      <w:r w:rsidR="001D41D7">
        <w:rPr>
          <w:rFonts w:ascii="Tahoma" w:hAnsi="Tahoma" w:cs="Tahoma"/>
        </w:rPr>
        <w:t>ї</w:t>
      </w:r>
      <w:r w:rsidRPr="001474FC">
        <w:rPr>
          <w:rFonts w:ascii="Tahoma" w:hAnsi="Tahoma" w:cs="Tahoma"/>
        </w:rPr>
        <w:t xml:space="preserve"> проектної діяльності</w:t>
      </w:r>
      <w:r w:rsidR="001D41D7">
        <w:rPr>
          <w:rFonts w:ascii="Tahoma" w:hAnsi="Tahoma" w:cs="Tahoma"/>
        </w:rPr>
        <w:t>.</w:t>
      </w:r>
    </w:p>
    <w:p w:rsidR="00121A9A" w:rsidRPr="001474FC" w:rsidRDefault="00121A9A" w:rsidP="00651BAB">
      <w:pPr>
        <w:tabs>
          <w:tab w:val="left" w:pos="284"/>
        </w:tabs>
        <w:spacing w:after="0" w:line="240" w:lineRule="auto"/>
        <w:ind w:firstLine="708"/>
        <w:jc w:val="both"/>
        <w:rPr>
          <w:rFonts w:ascii="Tahoma" w:eastAsia="Times New Roman" w:hAnsi="Tahoma" w:cs="Tahoma"/>
          <w:lang w:eastAsia="ru-RU"/>
        </w:rPr>
      </w:pPr>
      <w:r w:rsidRPr="001474FC">
        <w:rPr>
          <w:rFonts w:ascii="Tahoma" w:hAnsi="Tahoma" w:cs="Tahoma"/>
        </w:rPr>
        <w:t xml:space="preserve">Уся діяльність гуманітарних організацій при роботі на </w:t>
      </w:r>
      <w:r w:rsidR="00834333">
        <w:rPr>
          <w:rFonts w:ascii="Tahoma" w:hAnsi="Tahoma" w:cs="Tahoma"/>
        </w:rPr>
        <w:t>тимчасово окупованих</w:t>
      </w:r>
      <w:r w:rsidRPr="001474FC">
        <w:rPr>
          <w:rFonts w:ascii="Tahoma" w:hAnsi="Tahoma" w:cs="Tahoma"/>
        </w:rPr>
        <w:t xml:space="preserve"> територіях має відповідати вимогам Постанови Кабінету Міністрів України від 01 березня 2017 року №99 «Про затвердження Порядку переміщення товарів до району або з району проведення </w:t>
      </w:r>
      <w:r w:rsidR="00B03925">
        <w:rPr>
          <w:rFonts w:ascii="Tahoma" w:hAnsi="Tahoma" w:cs="Tahoma"/>
        </w:rPr>
        <w:t>антитерористичної операції». Дана постанова</w:t>
      </w:r>
      <w:r w:rsidRPr="001474FC">
        <w:rPr>
          <w:rFonts w:ascii="Tahoma" w:hAnsi="Tahoma" w:cs="Tahoma"/>
        </w:rPr>
        <w:t xml:space="preserve"> визначає порядок перетину гуманітарних вантажів через лінію розмежування. Міністерство соціальної політики затвердило перелік гуманітарних організацій, яким дозволено перетин лінії розмежування з тимчасово </w:t>
      </w:r>
      <w:r w:rsidR="00834333">
        <w:rPr>
          <w:rFonts w:ascii="Tahoma" w:hAnsi="Tahoma" w:cs="Tahoma"/>
        </w:rPr>
        <w:t>окуп</w:t>
      </w:r>
      <w:r w:rsidRPr="001474FC">
        <w:rPr>
          <w:rFonts w:ascii="Tahoma" w:hAnsi="Tahoma" w:cs="Tahoma"/>
        </w:rPr>
        <w:t xml:space="preserve">ованими територіями з метою доставки гуманітарних вантажів за спрощеним механізмом. </w:t>
      </w:r>
    </w:p>
    <w:p w:rsidR="00121A9A" w:rsidRDefault="00121A9A" w:rsidP="00651BAB">
      <w:pPr>
        <w:tabs>
          <w:tab w:val="left" w:pos="709"/>
        </w:tabs>
        <w:spacing w:after="0" w:line="240" w:lineRule="auto"/>
        <w:ind w:firstLine="708"/>
        <w:jc w:val="both"/>
        <w:rPr>
          <w:rFonts w:ascii="Tahoma" w:hAnsi="Tahoma" w:cs="Tahoma"/>
        </w:rPr>
      </w:pPr>
      <w:r w:rsidRPr="001474FC">
        <w:rPr>
          <w:rFonts w:ascii="Tahoma" w:eastAsia="Times New Roman" w:hAnsi="Tahoma" w:cs="Tahoma"/>
          <w:lang w:eastAsia="ru-RU"/>
        </w:rPr>
        <w:t xml:space="preserve">У 2018 році Мережа ініціювала створення робочої групи при Міністерстві охорони здоров’я, щодо поставок гуманітарних вантажів медичного призначення на тимчасово </w:t>
      </w:r>
      <w:r w:rsidR="00834333">
        <w:rPr>
          <w:rFonts w:ascii="Tahoma" w:eastAsia="Times New Roman" w:hAnsi="Tahoma" w:cs="Tahoma"/>
          <w:lang w:eastAsia="ru-RU"/>
        </w:rPr>
        <w:t>окупо</w:t>
      </w:r>
      <w:r w:rsidRPr="001474FC">
        <w:rPr>
          <w:rFonts w:ascii="Tahoma" w:eastAsia="Times New Roman" w:hAnsi="Tahoma" w:cs="Tahoma"/>
          <w:lang w:eastAsia="ru-RU"/>
        </w:rPr>
        <w:t xml:space="preserve">вані території, за участі представників цивільно-військового співробітництва Міністерства оборони, Служби безпеки України, Міністерства з питань тимчасово окупованих територій та Міністерства </w:t>
      </w:r>
      <w:r w:rsidRPr="001474FC">
        <w:rPr>
          <w:rFonts w:ascii="Tahoma" w:hAnsi="Tahoma" w:cs="Tahoma"/>
        </w:rPr>
        <w:t>соціальної політики. Результатом зустрічі робочої групи стало визначення механізмів взаємоді</w:t>
      </w:r>
      <w:r>
        <w:rPr>
          <w:rFonts w:ascii="Tahoma" w:hAnsi="Tahoma" w:cs="Tahoma"/>
        </w:rPr>
        <w:t>ї в рамках проектної діяльності на 2018-2020р.р.</w:t>
      </w:r>
    </w:p>
    <w:p w:rsidR="00121A9A" w:rsidRPr="001474FC" w:rsidRDefault="00121A9A" w:rsidP="00651BA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121A9A" w:rsidRPr="001474FC" w:rsidRDefault="00121A9A" w:rsidP="00651BA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</w:rPr>
      </w:pPr>
      <w:r w:rsidRPr="001474FC">
        <w:rPr>
          <w:rFonts w:ascii="Tahoma" w:hAnsi="Tahoma" w:cs="Tahoma"/>
          <w:b/>
        </w:rPr>
        <w:t>Термін реалізації проекту</w:t>
      </w:r>
      <w:r w:rsidRPr="001474FC">
        <w:rPr>
          <w:rFonts w:ascii="Tahoma" w:hAnsi="Tahoma" w:cs="Tahoma"/>
        </w:rPr>
        <w:t xml:space="preserve"> – </w:t>
      </w:r>
      <w:r w:rsidRPr="001474FC">
        <w:rPr>
          <w:rFonts w:ascii="Tahoma" w:hAnsi="Tahoma" w:cs="Tahoma"/>
          <w:b/>
        </w:rPr>
        <w:t xml:space="preserve">з </w:t>
      </w:r>
      <w:r w:rsidR="005711E3" w:rsidRPr="007866AB">
        <w:rPr>
          <w:rFonts w:ascii="Tahoma" w:hAnsi="Tahoma" w:cs="Tahoma"/>
          <w:b/>
          <w:lang w:val="ru-RU"/>
        </w:rPr>
        <w:t>25</w:t>
      </w:r>
      <w:r w:rsidRPr="001474FC">
        <w:rPr>
          <w:rFonts w:ascii="Tahoma" w:hAnsi="Tahoma" w:cs="Tahoma"/>
          <w:b/>
        </w:rPr>
        <w:t>.05.201</w:t>
      </w:r>
      <w:r w:rsidRPr="001474FC">
        <w:rPr>
          <w:rFonts w:ascii="Tahoma" w:hAnsi="Tahoma" w:cs="Tahoma"/>
          <w:b/>
          <w:lang w:val="ru-RU"/>
        </w:rPr>
        <w:t xml:space="preserve">8 </w:t>
      </w:r>
      <w:r w:rsidRPr="001474FC">
        <w:rPr>
          <w:rFonts w:ascii="Tahoma" w:hAnsi="Tahoma" w:cs="Tahoma"/>
          <w:b/>
        </w:rPr>
        <w:t>р. до 3</w:t>
      </w:r>
      <w:r w:rsidRPr="001474FC">
        <w:rPr>
          <w:rFonts w:ascii="Tahoma" w:hAnsi="Tahoma" w:cs="Tahoma"/>
          <w:b/>
          <w:lang w:val="ru-RU"/>
        </w:rPr>
        <w:t>1</w:t>
      </w:r>
      <w:r w:rsidRPr="001474FC">
        <w:rPr>
          <w:rFonts w:ascii="Tahoma" w:hAnsi="Tahoma" w:cs="Tahoma"/>
          <w:b/>
        </w:rPr>
        <w:t>.12.20</w:t>
      </w:r>
      <w:r>
        <w:rPr>
          <w:rFonts w:ascii="Tahoma" w:hAnsi="Tahoma" w:cs="Tahoma"/>
          <w:b/>
        </w:rPr>
        <w:t>18</w:t>
      </w:r>
      <w:r w:rsidRPr="001474FC">
        <w:rPr>
          <w:rFonts w:ascii="Tahoma" w:hAnsi="Tahoma" w:cs="Tahoma"/>
          <w:b/>
        </w:rPr>
        <w:t xml:space="preserve"> р.</w:t>
      </w:r>
    </w:p>
    <w:p w:rsidR="00121A9A" w:rsidRPr="001474FC" w:rsidRDefault="00121A9A" w:rsidP="00651BAB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lang w:eastAsia="ru-RU"/>
        </w:rPr>
      </w:pPr>
      <w:bookmarkStart w:id="3" w:name="OLE_LINK111"/>
      <w:bookmarkStart w:id="4" w:name="OLE_LINK110"/>
      <w:bookmarkStart w:id="5" w:name="OLE_LINK129"/>
      <w:bookmarkStart w:id="6" w:name="OLE_LINK130"/>
    </w:p>
    <w:p w:rsidR="00121A9A" w:rsidRPr="001474FC" w:rsidRDefault="00121A9A" w:rsidP="00651BAB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lang w:eastAsia="ru-RU"/>
        </w:rPr>
      </w:pPr>
      <w:r w:rsidRPr="001474FC">
        <w:rPr>
          <w:rFonts w:ascii="Tahoma" w:eastAsia="Times New Roman" w:hAnsi="Tahoma" w:cs="Tahoma"/>
          <w:b/>
          <w:color w:val="000000" w:themeColor="text1"/>
          <w:lang w:eastAsia="ru-RU"/>
        </w:rPr>
        <w:t xml:space="preserve">Метою </w:t>
      </w:r>
      <w:r w:rsidRPr="001474FC">
        <w:rPr>
          <w:rFonts w:ascii="Tahoma" w:eastAsia="Times New Roman" w:hAnsi="Tahoma" w:cs="Tahoma"/>
          <w:color w:val="000000" w:themeColor="text1"/>
          <w:lang w:eastAsia="ru-RU"/>
        </w:rPr>
        <w:t>проекту є реалізація спільної гуманітарної акції з надання благодійної та/або гуманітарної допомоги незахищеним особам на сході України та посилення контролю за епідемією ВІЛ-інфекції.</w:t>
      </w:r>
    </w:p>
    <w:bookmarkEnd w:id="3"/>
    <w:bookmarkEnd w:id="4"/>
    <w:bookmarkEnd w:id="5"/>
    <w:bookmarkEnd w:id="6"/>
    <w:p w:rsidR="00121A9A" w:rsidRDefault="00121A9A" w:rsidP="00651BAB">
      <w:pPr>
        <w:spacing w:after="0" w:line="240" w:lineRule="auto"/>
        <w:jc w:val="both"/>
        <w:rPr>
          <w:rFonts w:ascii="Tahoma" w:eastAsiaTheme="minorEastAsia" w:hAnsi="Tahoma" w:cs="Tahoma"/>
        </w:rPr>
      </w:pPr>
    </w:p>
    <w:p w:rsidR="008211EB" w:rsidRPr="002A77F8" w:rsidRDefault="008211EB" w:rsidP="00651BAB">
      <w:pPr>
        <w:spacing w:after="0" w:line="240" w:lineRule="auto"/>
        <w:rPr>
          <w:rFonts w:ascii="Tahoma" w:hAnsi="Tahoma" w:cs="Tahoma"/>
          <w:b/>
        </w:rPr>
      </w:pPr>
      <w:r w:rsidRPr="002A77F8">
        <w:rPr>
          <w:rFonts w:ascii="Tahoma" w:hAnsi="Tahoma" w:cs="Tahoma"/>
          <w:b/>
        </w:rPr>
        <w:t xml:space="preserve">Умови участі в </w:t>
      </w:r>
      <w:r w:rsidR="00337C57">
        <w:rPr>
          <w:rFonts w:ascii="Tahoma" w:hAnsi="Tahoma" w:cs="Tahoma"/>
          <w:b/>
        </w:rPr>
        <w:t>процедурі субгрантування</w:t>
      </w:r>
    </w:p>
    <w:p w:rsidR="008211EB" w:rsidRDefault="008211EB" w:rsidP="00651BAB">
      <w:pPr>
        <w:spacing w:after="0" w:line="240" w:lineRule="auto"/>
        <w:jc w:val="both"/>
        <w:rPr>
          <w:rFonts w:ascii="Tahoma" w:eastAsiaTheme="minorEastAsia" w:hAnsi="Tahoma" w:cs="Tahoma"/>
        </w:rPr>
      </w:pPr>
      <w:r w:rsidRPr="002A77F8">
        <w:rPr>
          <w:rFonts w:ascii="Tahoma" w:hAnsi="Tahoma" w:cs="Tahoma"/>
        </w:rPr>
        <w:t xml:space="preserve">До участі в </w:t>
      </w:r>
      <w:r w:rsidR="00337C57">
        <w:rPr>
          <w:rFonts w:ascii="Tahoma" w:hAnsi="Tahoma" w:cs="Tahoma"/>
        </w:rPr>
        <w:t>процедурі субгрантування</w:t>
      </w:r>
      <w:r w:rsidR="00337C57" w:rsidRPr="002A77F8">
        <w:rPr>
          <w:rFonts w:ascii="Tahoma" w:hAnsi="Tahoma" w:cs="Tahoma"/>
        </w:rPr>
        <w:t xml:space="preserve"> </w:t>
      </w:r>
      <w:r w:rsidR="0025485B">
        <w:rPr>
          <w:rFonts w:ascii="Tahoma" w:hAnsi="Tahoma" w:cs="Tahoma"/>
        </w:rPr>
        <w:t xml:space="preserve">за технічним завданням </w:t>
      </w:r>
      <w:r w:rsidRPr="002A77F8">
        <w:rPr>
          <w:rFonts w:ascii="Tahoma" w:hAnsi="Tahoma" w:cs="Tahoma"/>
        </w:rPr>
        <w:t>запрошується</w:t>
      </w:r>
      <w:r>
        <w:rPr>
          <w:rFonts w:ascii="Tahoma" w:hAnsi="Tahoma" w:cs="Tahoma"/>
        </w:rPr>
        <w:t xml:space="preserve"> </w:t>
      </w:r>
      <w:r w:rsidRPr="001474FC">
        <w:rPr>
          <w:rFonts w:ascii="Tahoma" w:hAnsi="Tahoma" w:cs="Tahoma"/>
          <w:b/>
        </w:rPr>
        <w:t>Міжнародн</w:t>
      </w:r>
      <w:r>
        <w:rPr>
          <w:rFonts w:ascii="Tahoma" w:hAnsi="Tahoma" w:cs="Tahoma"/>
          <w:b/>
        </w:rPr>
        <w:t>ий</w:t>
      </w:r>
      <w:r w:rsidRPr="001474FC">
        <w:rPr>
          <w:rFonts w:ascii="Tahoma" w:hAnsi="Tahoma" w:cs="Tahoma"/>
          <w:b/>
        </w:rPr>
        <w:t xml:space="preserve"> благодійн</w:t>
      </w:r>
      <w:r>
        <w:rPr>
          <w:rFonts w:ascii="Tahoma" w:hAnsi="Tahoma" w:cs="Tahoma"/>
          <w:b/>
        </w:rPr>
        <w:t>ий</w:t>
      </w:r>
      <w:r w:rsidRPr="001474FC">
        <w:rPr>
          <w:rFonts w:ascii="Tahoma" w:hAnsi="Tahoma" w:cs="Tahoma"/>
          <w:b/>
        </w:rPr>
        <w:t xml:space="preserve"> фонд «АІСМ Україна»</w:t>
      </w:r>
      <w:r>
        <w:rPr>
          <w:rFonts w:ascii="Tahoma" w:hAnsi="Tahoma" w:cs="Tahoma"/>
          <w:b/>
        </w:rPr>
        <w:t>.</w:t>
      </w:r>
    </w:p>
    <w:p w:rsidR="008211EB" w:rsidRDefault="008211EB" w:rsidP="00651BAB">
      <w:pPr>
        <w:spacing w:after="0" w:line="240" w:lineRule="auto"/>
        <w:jc w:val="both"/>
        <w:rPr>
          <w:rFonts w:ascii="Tahoma" w:eastAsiaTheme="minorEastAsia" w:hAnsi="Tahoma" w:cs="Tahoma"/>
        </w:rPr>
      </w:pPr>
    </w:p>
    <w:p w:rsidR="008211EB" w:rsidRPr="008211EB" w:rsidRDefault="008211EB" w:rsidP="00651BAB">
      <w:pPr>
        <w:spacing w:after="0" w:line="240" w:lineRule="auto"/>
        <w:jc w:val="both"/>
        <w:rPr>
          <w:rFonts w:ascii="Tahoma" w:eastAsiaTheme="minorEastAsia" w:hAnsi="Tahoma" w:cs="Tahoma"/>
        </w:rPr>
      </w:pPr>
      <w:r w:rsidRPr="002A77F8">
        <w:rPr>
          <w:rFonts w:ascii="Tahoma" w:hAnsi="Tahoma" w:cs="Tahoma"/>
          <w:b/>
        </w:rPr>
        <w:lastRenderedPageBreak/>
        <w:t xml:space="preserve">Програмний </w:t>
      </w:r>
      <w:r w:rsidRPr="00590D91">
        <w:rPr>
          <w:rFonts w:ascii="Tahoma" w:hAnsi="Tahoma" w:cs="Tahoma"/>
          <w:b/>
        </w:rPr>
        <w:t>компонент</w:t>
      </w:r>
      <w:r w:rsidR="00590D91" w:rsidRPr="00590D91">
        <w:rPr>
          <w:rFonts w:ascii="Tahoma" w:hAnsi="Tahoma" w:cs="Tahoma"/>
          <w:b/>
        </w:rPr>
        <w:t xml:space="preserve"> 31М </w:t>
      </w:r>
      <w:r w:rsidRPr="00590D91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</w:t>
      </w:r>
      <w:r w:rsidR="00590D91" w:rsidRPr="00834333">
        <w:rPr>
          <w:rFonts w:ascii="Tahoma" w:hAnsi="Tahoma" w:cs="Tahoma"/>
        </w:rPr>
        <w:t>Забезпечення безперервного постачання АРВП, товарів для моніторингу лікування АРТ та діагностики ВІЛ на тимчасово окуповані території Донецької област</w:t>
      </w:r>
      <w:r w:rsidR="00924065">
        <w:rPr>
          <w:rFonts w:ascii="Tahoma" w:hAnsi="Tahoma" w:cs="Tahoma"/>
        </w:rPr>
        <w:t>і</w:t>
      </w:r>
      <w:r w:rsidR="00590D91" w:rsidRPr="00834333">
        <w:rPr>
          <w:rFonts w:ascii="Tahoma" w:hAnsi="Tahoma" w:cs="Tahoma"/>
        </w:rPr>
        <w:t xml:space="preserve"> із подальшим проведенням моніторингу лікування ВІЛ-позитивних пацієнтів</w:t>
      </w:r>
      <w:r w:rsidR="00924065">
        <w:rPr>
          <w:rFonts w:ascii="Tahoma" w:hAnsi="Tahoma" w:cs="Tahoma"/>
        </w:rPr>
        <w:t>.</w:t>
      </w:r>
    </w:p>
    <w:p w:rsidR="008211EB" w:rsidRDefault="008211EB" w:rsidP="00651BAB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</w:p>
    <w:p w:rsidR="00924065" w:rsidRDefault="00924065" w:rsidP="00651BAB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</w:p>
    <w:p w:rsidR="00924065" w:rsidRDefault="00924065" w:rsidP="00651BAB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</w:p>
    <w:p w:rsidR="008211EB" w:rsidRPr="001474FC" w:rsidRDefault="008211EB" w:rsidP="00651BA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1474FC">
        <w:rPr>
          <w:rFonts w:ascii="Tahoma" w:eastAsia="Times New Roman" w:hAnsi="Tahoma" w:cs="Tahoma"/>
          <w:b/>
          <w:lang w:eastAsia="ru-RU"/>
        </w:rPr>
        <w:t>Завдання:</w:t>
      </w:r>
      <w:r w:rsidRPr="001474FC">
        <w:rPr>
          <w:rFonts w:ascii="Tahoma" w:eastAsia="Times New Roman" w:hAnsi="Tahoma" w:cs="Tahoma"/>
          <w:lang w:eastAsia="ru-RU"/>
        </w:rPr>
        <w:t xml:space="preserve"> </w:t>
      </w:r>
    </w:p>
    <w:p w:rsidR="008211EB" w:rsidRPr="00590F86" w:rsidRDefault="008211EB" w:rsidP="00651BA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hAnsi="Tahoma" w:cs="Tahoma"/>
        </w:rPr>
      </w:pPr>
      <w:r w:rsidRPr="001474FC">
        <w:rPr>
          <w:rFonts w:ascii="Tahoma" w:eastAsia="Times New Roman" w:hAnsi="Tahoma" w:cs="Tahoma"/>
          <w:lang w:eastAsia="ru-RU"/>
        </w:rPr>
        <w:t xml:space="preserve">Поставка лікарських засобів (антиретровірусні препарати) та засобів медичного призначення (тест-системи для визначення </w:t>
      </w:r>
      <w:r w:rsidRPr="001474FC">
        <w:rPr>
          <w:rFonts w:ascii="Tahoma" w:eastAsia="Times New Roman" w:hAnsi="Tahoma" w:cs="Tahoma"/>
          <w:lang w:val="en-US" w:eastAsia="ru-RU"/>
        </w:rPr>
        <w:t>CD</w:t>
      </w:r>
      <w:r w:rsidRPr="001474FC">
        <w:rPr>
          <w:rFonts w:ascii="Tahoma" w:eastAsia="Times New Roman" w:hAnsi="Tahoma" w:cs="Tahoma"/>
          <w:lang w:eastAsia="ru-RU"/>
        </w:rPr>
        <w:t xml:space="preserve">4 Т-лімфоцитів, вірусного навантаження ВІЛ, про-вірусної ДНК ВІЛ, експрес-тести на визначення антитіл до ВІЛ та ін.) </w:t>
      </w:r>
      <w:r>
        <w:rPr>
          <w:rFonts w:ascii="Tahoma" w:eastAsia="Times New Roman" w:hAnsi="Tahoma" w:cs="Tahoma"/>
          <w:lang w:eastAsia="ru-RU"/>
        </w:rPr>
        <w:t xml:space="preserve">до </w:t>
      </w:r>
      <w:r w:rsidRPr="001474FC">
        <w:rPr>
          <w:rFonts w:ascii="Tahoma" w:hAnsi="Tahoma" w:cs="Tahoma"/>
        </w:rPr>
        <w:t>Центр</w:t>
      </w:r>
      <w:r>
        <w:rPr>
          <w:rFonts w:ascii="Tahoma" w:hAnsi="Tahoma" w:cs="Tahoma"/>
        </w:rPr>
        <w:t>у</w:t>
      </w:r>
      <w:r w:rsidRPr="001474FC">
        <w:rPr>
          <w:rFonts w:ascii="Tahoma" w:hAnsi="Tahoma" w:cs="Tahoma"/>
        </w:rPr>
        <w:t xml:space="preserve"> профілактики та боротьби зі СНІДом, м. Донецьк (</w:t>
      </w:r>
      <w:r>
        <w:rPr>
          <w:rFonts w:ascii="Tahoma" w:hAnsi="Tahoma" w:cs="Tahoma"/>
        </w:rPr>
        <w:t>г</w:t>
      </w:r>
      <w:r w:rsidRPr="001474FC">
        <w:rPr>
          <w:rFonts w:ascii="Tahoma" w:hAnsi="Tahoma" w:cs="Tahoma"/>
        </w:rPr>
        <w:t>рафік</w:t>
      </w:r>
      <w:r>
        <w:rPr>
          <w:rFonts w:ascii="Tahoma" w:hAnsi="Tahoma" w:cs="Tahoma"/>
        </w:rPr>
        <w:t xml:space="preserve"> поставки</w:t>
      </w:r>
      <w:r w:rsidRPr="001474FC">
        <w:rPr>
          <w:rFonts w:ascii="Tahoma" w:hAnsi="Tahoma" w:cs="Tahoma"/>
        </w:rPr>
        <w:t>: с</w:t>
      </w:r>
      <w:r w:rsidRPr="001474FC">
        <w:rPr>
          <w:rFonts w:ascii="Tahoma" w:eastAsiaTheme="minorEastAsia" w:hAnsi="Tahoma" w:cs="Tahoma"/>
        </w:rPr>
        <w:t>ерпень 2018 р.</w:t>
      </w:r>
      <w:r>
        <w:rPr>
          <w:rFonts w:ascii="Tahoma" w:eastAsiaTheme="minorEastAsia" w:hAnsi="Tahoma" w:cs="Tahoma"/>
        </w:rPr>
        <w:t xml:space="preserve"> </w:t>
      </w:r>
      <w:r w:rsidRPr="001474FC">
        <w:rPr>
          <w:rFonts w:ascii="Tahoma" w:eastAsiaTheme="minorEastAsia" w:hAnsi="Tahoma" w:cs="Tahoma"/>
        </w:rPr>
        <w:t xml:space="preserve">/ листопад </w:t>
      </w:r>
      <w:r w:rsidRPr="00590F86">
        <w:rPr>
          <w:rFonts w:ascii="Tahoma" w:eastAsiaTheme="minorEastAsia" w:hAnsi="Tahoma" w:cs="Tahoma"/>
        </w:rPr>
        <w:t>2018 р.</w:t>
      </w:r>
      <w:r w:rsidR="0061307C">
        <w:rPr>
          <w:rFonts w:ascii="Tahoma" w:eastAsiaTheme="minorEastAsia" w:hAnsi="Tahoma" w:cs="Tahoma"/>
        </w:rPr>
        <w:t>,</w:t>
      </w:r>
      <w:r>
        <w:rPr>
          <w:rFonts w:ascii="Tahoma" w:eastAsiaTheme="minorEastAsia" w:hAnsi="Tahoma" w:cs="Tahoma"/>
        </w:rPr>
        <w:t xml:space="preserve"> </w:t>
      </w:r>
      <w:r w:rsidRPr="00590F86">
        <w:rPr>
          <w:rFonts w:ascii="Tahoma" w:eastAsiaTheme="minorEastAsia" w:hAnsi="Tahoma" w:cs="Tahoma"/>
        </w:rPr>
        <w:t xml:space="preserve">опис об’єму товару додається </w:t>
      </w:r>
      <w:r w:rsidRPr="00590F86">
        <w:rPr>
          <w:rFonts w:ascii="Tahoma" w:eastAsia="Times New Roman" w:hAnsi="Tahoma" w:cs="Tahoma"/>
          <w:lang w:eastAsia="ru-RU"/>
        </w:rPr>
        <w:t>(додаток 1).</w:t>
      </w:r>
    </w:p>
    <w:p w:rsidR="008211EB" w:rsidRPr="00590F86" w:rsidRDefault="009653E3" w:rsidP="00651BA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590F86">
        <w:rPr>
          <w:rFonts w:ascii="Tahoma" w:eastAsia="Times New Roman" w:hAnsi="Tahoma" w:cs="Tahoma"/>
          <w:lang w:eastAsia="ru-RU"/>
        </w:rPr>
        <w:t>Організація та забезпечення дотримання холодового р</w:t>
      </w:r>
      <w:r>
        <w:rPr>
          <w:rFonts w:ascii="Tahoma" w:eastAsia="Times New Roman" w:hAnsi="Tahoma" w:cs="Tahoma"/>
          <w:lang w:eastAsia="ru-RU"/>
        </w:rPr>
        <w:t>ежиму (+2+8°С та -20°С</w:t>
      </w:r>
      <w:r w:rsidRPr="00590F86">
        <w:rPr>
          <w:rFonts w:ascii="Tahoma" w:eastAsia="Times New Roman" w:hAnsi="Tahoma" w:cs="Tahoma"/>
          <w:lang w:eastAsia="ru-RU"/>
        </w:rPr>
        <w:t>) під час доставки лабораторних реагентів</w:t>
      </w:r>
      <w:r>
        <w:rPr>
          <w:rFonts w:ascii="Tahoma" w:eastAsia="Times New Roman" w:hAnsi="Tahoma" w:cs="Tahoma"/>
          <w:lang w:eastAsia="ru-RU"/>
        </w:rPr>
        <w:t>, а також належних умов доставки лікарських засобів відповідно до інструкцій виробника (+15+25°С)</w:t>
      </w:r>
      <w:r w:rsidR="008211EB" w:rsidRPr="00590F86">
        <w:rPr>
          <w:rFonts w:ascii="Tahoma" w:eastAsia="Times New Roman" w:hAnsi="Tahoma" w:cs="Tahoma"/>
          <w:lang w:eastAsia="ru-RU"/>
        </w:rPr>
        <w:t>.</w:t>
      </w:r>
    </w:p>
    <w:p w:rsidR="008211EB" w:rsidRPr="00590F86" w:rsidRDefault="008211EB" w:rsidP="00651BA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590F86">
        <w:rPr>
          <w:rFonts w:ascii="Tahoma" w:eastAsia="Times New Roman" w:hAnsi="Tahoma" w:cs="Tahoma"/>
          <w:lang w:eastAsia="ru-RU"/>
        </w:rPr>
        <w:t>Проведення моніторингу використання благодійної та/або гуманітарної допомоги шляхом відвідування окремих лікувальних установ/кабінетів згідно встановленого графіку та форм</w:t>
      </w:r>
      <w:r>
        <w:rPr>
          <w:rFonts w:ascii="Tahoma" w:eastAsia="Times New Roman" w:hAnsi="Tahoma" w:cs="Tahoma"/>
          <w:lang w:eastAsia="ru-RU"/>
        </w:rPr>
        <w:t xml:space="preserve"> звітності</w:t>
      </w:r>
      <w:r w:rsidRPr="00590F86">
        <w:rPr>
          <w:rFonts w:ascii="Tahoma" w:eastAsia="Times New Roman" w:hAnsi="Tahoma" w:cs="Tahoma"/>
          <w:lang w:eastAsia="ru-RU"/>
        </w:rPr>
        <w:t>.</w:t>
      </w:r>
    </w:p>
    <w:p w:rsidR="008211EB" w:rsidRPr="00590F86" w:rsidRDefault="009653E3" w:rsidP="00651BA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За необхідності, у відповідності до чинного законодавства, н</w:t>
      </w:r>
      <w:r w:rsidR="008211EB" w:rsidRPr="00590F86">
        <w:rPr>
          <w:rFonts w:ascii="Tahoma" w:eastAsia="Times New Roman" w:hAnsi="Tahoma" w:cs="Tahoma"/>
          <w:lang w:eastAsia="ru-RU"/>
        </w:rPr>
        <w:t>алагодження співпраці з підрозділами та/або представниками цивільно-військового співробітництва Міністерства оборони, Державної прикордонної служби, Служби безпеки України, Міністерства з питань тимчасово окупованих територій, Державної фіскальної служби та Національної поліції</w:t>
      </w:r>
      <w:r>
        <w:rPr>
          <w:rFonts w:ascii="Tahoma" w:eastAsia="Times New Roman" w:hAnsi="Tahoma" w:cs="Tahoma"/>
          <w:lang w:eastAsia="ru-RU"/>
        </w:rPr>
        <w:t xml:space="preserve"> щодо проходження гуманітарних вантажів</w:t>
      </w:r>
      <w:r w:rsidR="008211EB" w:rsidRPr="00590F86">
        <w:rPr>
          <w:rFonts w:ascii="Tahoma" w:eastAsia="Times New Roman" w:hAnsi="Tahoma" w:cs="Tahoma"/>
          <w:lang w:eastAsia="ru-RU"/>
        </w:rPr>
        <w:t>.</w:t>
      </w:r>
    </w:p>
    <w:p w:rsidR="008211EB" w:rsidRDefault="008211EB" w:rsidP="00651BAB">
      <w:pPr>
        <w:spacing w:after="0" w:line="240" w:lineRule="auto"/>
        <w:jc w:val="both"/>
        <w:rPr>
          <w:rFonts w:ascii="Tahoma" w:eastAsiaTheme="minorEastAsia" w:hAnsi="Tahoma" w:cs="Tahoma"/>
        </w:rPr>
      </w:pPr>
    </w:p>
    <w:p w:rsidR="00590D91" w:rsidRPr="0056053E" w:rsidRDefault="00590D91" w:rsidP="00590D91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  <w:r w:rsidRPr="0056053E">
        <w:rPr>
          <w:rFonts w:ascii="Tahoma" w:eastAsia="Times New Roman" w:hAnsi="Tahoma" w:cs="Tahoma"/>
          <w:b/>
          <w:lang w:eastAsia="ru-RU"/>
        </w:rPr>
        <w:t>Основні види діяльності за компонентом:</w:t>
      </w:r>
    </w:p>
    <w:p w:rsidR="00590D91" w:rsidRDefault="00590D91" w:rsidP="00590D91">
      <w:pPr>
        <w:spacing w:after="0" w:line="240" w:lineRule="auto"/>
        <w:jc w:val="both"/>
        <w:rPr>
          <w:rFonts w:ascii="Tahoma" w:eastAsiaTheme="minorEastAsia" w:hAnsi="Tahoma" w:cs="Tahoma"/>
        </w:rPr>
      </w:pPr>
      <w:r w:rsidRPr="0056053E">
        <w:rPr>
          <w:rFonts w:ascii="Tahoma" w:hAnsi="Tahoma" w:cs="Tahoma"/>
        </w:rPr>
        <w:t xml:space="preserve">У рамках програмного компоненту </w:t>
      </w:r>
      <w:r w:rsidR="0084275B">
        <w:rPr>
          <w:rFonts w:ascii="Tahoma" w:hAnsi="Tahoma" w:cs="Tahoma"/>
        </w:rPr>
        <w:t>впродовж 2018</w:t>
      </w:r>
      <w:r w:rsidR="00A30826">
        <w:rPr>
          <w:rFonts w:ascii="Tahoma" w:hAnsi="Tahoma" w:cs="Tahoma"/>
        </w:rPr>
        <w:t xml:space="preserve"> </w:t>
      </w:r>
      <w:r w:rsidR="0084275B">
        <w:rPr>
          <w:rFonts w:ascii="Tahoma" w:hAnsi="Tahoma" w:cs="Tahoma"/>
        </w:rPr>
        <w:t xml:space="preserve">р. </w:t>
      </w:r>
      <w:r w:rsidRPr="0056053E">
        <w:rPr>
          <w:rFonts w:ascii="Tahoma" w:hAnsi="Tahoma" w:cs="Tahoma"/>
        </w:rPr>
        <w:t>передбачено</w:t>
      </w:r>
      <w:r>
        <w:rPr>
          <w:rFonts w:ascii="Tahoma" w:hAnsi="Tahoma" w:cs="Tahoma"/>
        </w:rPr>
        <w:t xml:space="preserve"> </w:t>
      </w:r>
      <w:r>
        <w:rPr>
          <w:rFonts w:ascii="Tahoma" w:eastAsia="Times New Roman" w:hAnsi="Tahoma" w:cs="Tahoma"/>
          <w:lang w:eastAsia="ru-RU"/>
        </w:rPr>
        <w:t>п</w:t>
      </w:r>
      <w:r w:rsidRPr="001474FC">
        <w:rPr>
          <w:rFonts w:ascii="Tahoma" w:eastAsia="Times New Roman" w:hAnsi="Tahoma" w:cs="Tahoma"/>
          <w:lang w:eastAsia="ru-RU"/>
        </w:rPr>
        <w:t>оставк</w:t>
      </w:r>
      <w:r w:rsidR="0084275B">
        <w:rPr>
          <w:rFonts w:ascii="Tahoma" w:eastAsia="Times New Roman" w:hAnsi="Tahoma" w:cs="Tahoma"/>
          <w:lang w:eastAsia="ru-RU"/>
        </w:rPr>
        <w:t>и</w:t>
      </w:r>
      <w:r w:rsidRPr="001474FC">
        <w:rPr>
          <w:rFonts w:ascii="Tahoma" w:eastAsia="Times New Roman" w:hAnsi="Tahoma" w:cs="Tahoma"/>
          <w:lang w:eastAsia="ru-RU"/>
        </w:rPr>
        <w:t xml:space="preserve"> лікарських засобів</w:t>
      </w:r>
      <w:r w:rsidR="0084275B">
        <w:rPr>
          <w:rFonts w:ascii="Tahoma" w:eastAsia="Times New Roman" w:hAnsi="Tahoma" w:cs="Tahoma"/>
          <w:lang w:eastAsia="ru-RU"/>
        </w:rPr>
        <w:t>,</w:t>
      </w:r>
      <w:r w:rsidRPr="001474FC">
        <w:rPr>
          <w:rFonts w:ascii="Tahoma" w:eastAsia="Times New Roman" w:hAnsi="Tahoma" w:cs="Tahoma"/>
          <w:lang w:eastAsia="ru-RU"/>
        </w:rPr>
        <w:t xml:space="preserve"> </w:t>
      </w:r>
      <w:r w:rsidR="00A30826">
        <w:rPr>
          <w:rFonts w:ascii="Tahoma" w:eastAsia="Times New Roman" w:hAnsi="Tahoma" w:cs="Tahoma"/>
          <w:lang w:eastAsia="ru-RU"/>
        </w:rPr>
        <w:t>товарів</w:t>
      </w:r>
      <w:r w:rsidRPr="001474FC">
        <w:rPr>
          <w:rFonts w:ascii="Tahoma" w:eastAsia="Times New Roman" w:hAnsi="Tahoma" w:cs="Tahoma"/>
          <w:lang w:eastAsia="ru-RU"/>
        </w:rPr>
        <w:t xml:space="preserve"> медичного призначення </w:t>
      </w:r>
      <w:r>
        <w:rPr>
          <w:rFonts w:ascii="Tahoma" w:eastAsia="Times New Roman" w:hAnsi="Tahoma" w:cs="Tahoma"/>
          <w:lang w:eastAsia="ru-RU"/>
        </w:rPr>
        <w:t xml:space="preserve">до </w:t>
      </w:r>
      <w:r w:rsidRPr="001474FC">
        <w:rPr>
          <w:rFonts w:ascii="Tahoma" w:hAnsi="Tahoma" w:cs="Tahoma"/>
        </w:rPr>
        <w:t>Центр</w:t>
      </w:r>
      <w:r>
        <w:rPr>
          <w:rFonts w:ascii="Tahoma" w:hAnsi="Tahoma" w:cs="Tahoma"/>
        </w:rPr>
        <w:t>у</w:t>
      </w:r>
      <w:r w:rsidRPr="001474FC">
        <w:rPr>
          <w:rFonts w:ascii="Tahoma" w:hAnsi="Tahoma" w:cs="Tahoma"/>
        </w:rPr>
        <w:t xml:space="preserve"> профілактики та боротьби зі СНІДом</w:t>
      </w:r>
      <w:r>
        <w:rPr>
          <w:rFonts w:ascii="Tahoma" w:hAnsi="Tahoma" w:cs="Tahoma"/>
        </w:rPr>
        <w:t xml:space="preserve"> м.</w:t>
      </w:r>
      <w:r w:rsidR="0084275B">
        <w:rPr>
          <w:rFonts w:ascii="Tahoma" w:hAnsi="Tahoma" w:cs="Tahoma"/>
        </w:rPr>
        <w:t> </w:t>
      </w:r>
      <w:r>
        <w:rPr>
          <w:rFonts w:ascii="Tahoma" w:hAnsi="Tahoma" w:cs="Tahoma"/>
        </w:rPr>
        <w:t>Донецька</w:t>
      </w:r>
      <w:r w:rsidR="00A30826">
        <w:rPr>
          <w:rFonts w:ascii="Tahoma" w:hAnsi="Tahoma" w:cs="Tahoma"/>
        </w:rPr>
        <w:t>, а також</w:t>
      </w:r>
      <w:r w:rsidR="0084275B">
        <w:rPr>
          <w:rFonts w:ascii="Tahoma" w:hAnsi="Tahoma" w:cs="Tahoma"/>
        </w:rPr>
        <w:t xml:space="preserve"> проведення моніторингової діяльності.</w:t>
      </w:r>
    </w:p>
    <w:p w:rsidR="00590D91" w:rsidRPr="001474FC" w:rsidRDefault="00590D91" w:rsidP="00651BAB">
      <w:pPr>
        <w:spacing w:after="0" w:line="240" w:lineRule="auto"/>
        <w:jc w:val="both"/>
        <w:rPr>
          <w:rFonts w:ascii="Tahoma" w:eastAsiaTheme="minorEastAsia" w:hAnsi="Tahoma" w:cs="Tahoma"/>
        </w:rPr>
      </w:pPr>
    </w:p>
    <w:p w:rsidR="00121A9A" w:rsidRPr="001474FC" w:rsidRDefault="00121A9A" w:rsidP="00651BAB">
      <w:pPr>
        <w:spacing w:after="0" w:line="240" w:lineRule="auto"/>
        <w:jc w:val="both"/>
        <w:rPr>
          <w:rFonts w:ascii="Tahoma" w:hAnsi="Tahoma" w:cs="Tahoma"/>
          <w:b/>
        </w:rPr>
      </w:pPr>
      <w:r w:rsidRPr="001474FC">
        <w:rPr>
          <w:rFonts w:ascii="Tahoma" w:hAnsi="Tahoma" w:cs="Tahoma"/>
          <w:b/>
        </w:rPr>
        <w:t>Індикатори ефективності реалізації діяльності:</w:t>
      </w:r>
    </w:p>
    <w:p w:rsidR="00121A9A" w:rsidRPr="001474FC" w:rsidRDefault="00121A9A" w:rsidP="00651BA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222222"/>
          <w:shd w:val="clear" w:color="auto" w:fill="FFFFFF"/>
        </w:rPr>
      </w:pPr>
      <w:r w:rsidRPr="001474FC">
        <w:rPr>
          <w:rFonts w:ascii="Tahoma" w:hAnsi="Tahoma" w:cs="Tahoma"/>
          <w:color w:val="222222"/>
          <w:shd w:val="clear" w:color="auto" w:fill="FFFFFF"/>
        </w:rPr>
        <w:t>Здійснення постачання лікарських засобів та товарів медичного призначення до кінцевого набувача протягом 60 календарних днів з дати отримання повідомлення від Мережі щодо наявності товару на центральному складі в Києві.</w:t>
      </w:r>
    </w:p>
    <w:p w:rsidR="009653E3" w:rsidRDefault="009653E3" w:rsidP="00651BA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222222"/>
          <w:shd w:val="clear" w:color="auto" w:fill="FFFFFF"/>
        </w:rPr>
      </w:pPr>
      <w:r w:rsidRPr="00AD2177">
        <w:rPr>
          <w:rFonts w:ascii="Tahoma" w:hAnsi="Tahoma" w:cs="Tahoma"/>
          <w:color w:val="222222"/>
          <w:shd w:val="clear" w:color="auto" w:fill="FFFFFF"/>
        </w:rPr>
        <w:t>Проведення моніторингових візитів згідно графіку та вчасне надання належним чином заповнених форм моніторингу.</w:t>
      </w:r>
    </w:p>
    <w:p w:rsidR="00373444" w:rsidRDefault="00373444" w:rsidP="00651BAB">
      <w:pPr>
        <w:pStyle w:val="a8"/>
        <w:spacing w:after="0" w:line="240" w:lineRule="auto"/>
        <w:ind w:left="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651BAB" w:rsidRPr="002A77F8" w:rsidRDefault="00651BAB" w:rsidP="00651BAB">
      <w:pPr>
        <w:spacing w:after="0" w:line="240" w:lineRule="auto"/>
        <w:jc w:val="both"/>
        <w:rPr>
          <w:rFonts w:ascii="Tahoma" w:hAnsi="Tahoma" w:cs="Tahoma"/>
          <w:b/>
          <w:lang w:eastAsia="uk-UA"/>
        </w:rPr>
      </w:pPr>
      <w:r w:rsidRPr="002A77F8">
        <w:rPr>
          <w:rFonts w:ascii="Tahoma" w:hAnsi="Tahoma" w:cs="Tahoma"/>
          <w:b/>
          <w:lang w:eastAsia="uk-UA"/>
        </w:rPr>
        <w:t xml:space="preserve">Загальні вимоги </w:t>
      </w:r>
      <w:bookmarkStart w:id="7" w:name="OLE_LINK4"/>
      <w:bookmarkStart w:id="8" w:name="OLE_LINK5"/>
      <w:r w:rsidRPr="002A77F8">
        <w:rPr>
          <w:rFonts w:ascii="Tahoma" w:hAnsi="Tahoma" w:cs="Tahoma"/>
          <w:b/>
          <w:lang w:eastAsia="uk-UA"/>
        </w:rPr>
        <w:t xml:space="preserve">до подання </w:t>
      </w:r>
      <w:bookmarkEnd w:id="7"/>
      <w:bookmarkEnd w:id="8"/>
      <w:r w:rsidRPr="002A77F8">
        <w:rPr>
          <w:rFonts w:ascii="Tahoma" w:hAnsi="Tahoma" w:cs="Tahoma"/>
          <w:b/>
          <w:lang w:eastAsia="uk-UA"/>
        </w:rPr>
        <w:t>заявки:</w:t>
      </w:r>
    </w:p>
    <w:p w:rsidR="00651BAB" w:rsidRPr="002A77F8" w:rsidRDefault="00651BAB" w:rsidP="00651BAB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2A77F8">
        <w:rPr>
          <w:rFonts w:ascii="Tahoma" w:hAnsi="Tahoma" w:cs="Tahoma"/>
        </w:rPr>
        <w:t xml:space="preserve">При підготовці проектної заявки необхідно </w:t>
      </w:r>
      <w:bookmarkStart w:id="9" w:name="OLE_LINK35"/>
      <w:r w:rsidRPr="002A77F8">
        <w:rPr>
          <w:rFonts w:ascii="Tahoma" w:hAnsi="Tahoma" w:cs="Tahoma"/>
        </w:rPr>
        <w:t>використовувати документи, які ви отримали разом з технічним завданням, а саме:</w:t>
      </w:r>
    </w:p>
    <w:p w:rsidR="00651BAB" w:rsidRPr="002A77F8" w:rsidRDefault="008A50BA" w:rsidP="00651BA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Ш</w:t>
      </w:r>
      <w:r w:rsidR="00651BAB" w:rsidRPr="002A77F8">
        <w:rPr>
          <w:rFonts w:ascii="Tahoma" w:hAnsi="Tahoma" w:cs="Tahoma"/>
        </w:rPr>
        <w:t>аблон описової заявки. Розділи, які зазначені в шаблоні видаляти неможна;</w:t>
      </w:r>
    </w:p>
    <w:p w:rsidR="00C50DB2" w:rsidRDefault="008A50BA" w:rsidP="00E838B6">
      <w:pPr>
        <w:pStyle w:val="a8"/>
        <w:numPr>
          <w:ilvl w:val="0"/>
          <w:numId w:val="5"/>
        </w:numPr>
        <w:spacing w:after="0" w:line="240" w:lineRule="auto"/>
        <w:ind w:left="1508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Ш</w:t>
      </w:r>
      <w:r w:rsidR="00651BAB" w:rsidRPr="00C50DB2">
        <w:rPr>
          <w:rFonts w:ascii="Tahoma" w:hAnsi="Tahoma" w:cs="Tahoma"/>
        </w:rPr>
        <w:t>аблон робочого плану та бюджету</w:t>
      </w:r>
      <w:bookmarkEnd w:id="9"/>
      <w:r w:rsidR="00651BAB" w:rsidRPr="00C50DB2">
        <w:rPr>
          <w:rFonts w:ascii="Tahoma" w:hAnsi="Tahoma" w:cs="Tahoma"/>
        </w:rPr>
        <w:t xml:space="preserve">. </w:t>
      </w:r>
    </w:p>
    <w:p w:rsidR="00C50DB2" w:rsidRPr="00C50DB2" w:rsidRDefault="00C50DB2" w:rsidP="00E838B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C50DB2">
        <w:rPr>
          <w:rFonts w:ascii="Tahoma" w:hAnsi="Tahoma" w:cs="Tahoma"/>
        </w:rPr>
        <w:t xml:space="preserve">Формат тексту – шрифт </w:t>
      </w:r>
      <w:proofErr w:type="spellStart"/>
      <w:r w:rsidRPr="00C50DB2">
        <w:rPr>
          <w:rFonts w:ascii="Tahoma" w:hAnsi="Tahoma" w:cs="Tahoma"/>
        </w:rPr>
        <w:t>Tahoma</w:t>
      </w:r>
      <w:proofErr w:type="spellEnd"/>
      <w:r w:rsidRPr="00C50DB2">
        <w:rPr>
          <w:rFonts w:ascii="Tahoma" w:hAnsi="Tahoma" w:cs="Tahoma"/>
        </w:rPr>
        <w:t>, розмір 11.</w:t>
      </w:r>
      <w:r w:rsidRPr="00E838B6">
        <w:rPr>
          <w:rFonts w:ascii="Tahoma" w:hAnsi="Tahoma" w:cs="Tahoma"/>
          <w:lang w:val="ru-RU"/>
        </w:rPr>
        <w:t xml:space="preserve"> </w:t>
      </w:r>
      <w:r w:rsidRPr="00C50DB2">
        <w:rPr>
          <w:rFonts w:ascii="Tahoma" w:eastAsia="Calibri" w:hAnsi="Tahoma" w:cs="Tahoma"/>
        </w:rPr>
        <w:t xml:space="preserve">Максимальна кількість сторінок Повної проектної Заявки не повинна перевищувати 40 сторінок. </w:t>
      </w:r>
      <w:r w:rsidRPr="00C50DB2">
        <w:rPr>
          <w:rFonts w:ascii="Tahoma" w:hAnsi="Tahoma" w:cs="Tahoma"/>
        </w:rPr>
        <w:t xml:space="preserve">Назва файлу повинна містити назву організації. </w:t>
      </w:r>
    </w:p>
    <w:p w:rsidR="004A7088" w:rsidRPr="004A7088" w:rsidRDefault="004A7088" w:rsidP="00651BAB">
      <w:pPr>
        <w:spacing w:after="0" w:line="240" w:lineRule="auto"/>
        <w:jc w:val="both"/>
        <w:rPr>
          <w:rFonts w:ascii="Tahoma" w:hAnsi="Tahoma" w:cs="Tahoma"/>
          <w:iCs/>
        </w:rPr>
      </w:pPr>
    </w:p>
    <w:p w:rsidR="00651BAB" w:rsidRPr="002A77F8" w:rsidRDefault="00651BAB" w:rsidP="00651BAB">
      <w:pPr>
        <w:spacing w:after="0" w:line="240" w:lineRule="auto"/>
        <w:jc w:val="both"/>
        <w:rPr>
          <w:rFonts w:ascii="Tahoma" w:hAnsi="Tahoma" w:cs="Tahoma"/>
          <w:b/>
          <w:iCs/>
        </w:rPr>
      </w:pPr>
      <w:r w:rsidRPr="002A77F8">
        <w:rPr>
          <w:rFonts w:ascii="Tahoma" w:hAnsi="Tahoma" w:cs="Tahoma"/>
          <w:b/>
          <w:iCs/>
        </w:rPr>
        <w:t xml:space="preserve">Загальна інформація щодо проведення </w:t>
      </w:r>
      <w:r w:rsidR="007866AB">
        <w:rPr>
          <w:rFonts w:ascii="Tahoma" w:hAnsi="Tahoma" w:cs="Tahoma"/>
          <w:b/>
          <w:iCs/>
        </w:rPr>
        <w:t>процедури субгрантування за технічним завданням:</w:t>
      </w:r>
    </w:p>
    <w:p w:rsidR="0078659A" w:rsidRPr="0063570B" w:rsidRDefault="007866AB" w:rsidP="0078659A">
      <w:pPr>
        <w:spacing w:after="0" w:line="240" w:lineRule="auto"/>
        <w:jc w:val="both"/>
        <w:rPr>
          <w:rFonts w:ascii="Tahoma" w:hAnsi="Tahoma" w:cs="Tahoma"/>
        </w:rPr>
      </w:pPr>
      <w:r w:rsidRPr="0063570B">
        <w:rPr>
          <w:rFonts w:ascii="Tahoma" w:hAnsi="Tahoma" w:cs="Tahoma"/>
        </w:rPr>
        <w:t xml:space="preserve">Процедура </w:t>
      </w:r>
      <w:r w:rsidR="0078659A" w:rsidRPr="0063570B">
        <w:rPr>
          <w:rFonts w:ascii="Tahoma" w:hAnsi="Tahoma" w:cs="Tahoma"/>
        </w:rPr>
        <w:t>проводиться у один етап</w:t>
      </w:r>
      <w:r w:rsidR="00A53AE6" w:rsidRPr="0063570B">
        <w:rPr>
          <w:rFonts w:ascii="Tahoma" w:hAnsi="Tahoma" w:cs="Tahoma"/>
        </w:rPr>
        <w:t>. До мережі має бути подані наступні документи</w:t>
      </w:r>
      <w:r w:rsidR="0078659A" w:rsidRPr="0063570B">
        <w:rPr>
          <w:rFonts w:ascii="Tahoma" w:hAnsi="Tahoma" w:cs="Tahoma"/>
        </w:rPr>
        <w:t xml:space="preserve">: . </w:t>
      </w:r>
    </w:p>
    <w:p w:rsidR="0078659A" w:rsidRPr="0063570B" w:rsidRDefault="0078659A" w:rsidP="0078659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63570B">
        <w:rPr>
          <w:rFonts w:ascii="Tahoma" w:eastAsia="Calibri" w:hAnsi="Tahoma" w:cs="Tahoma"/>
        </w:rPr>
        <w:t>Повна проектна Заявка (далі Заявка) – це пакет необхідних документів, які повинні бути подані</w:t>
      </w:r>
      <w:r w:rsidR="001436D9" w:rsidRPr="0063570B">
        <w:rPr>
          <w:rFonts w:ascii="Tahoma" w:eastAsia="Calibri" w:hAnsi="Tahoma" w:cs="Tahoma"/>
        </w:rPr>
        <w:t xml:space="preserve"> до Мережі</w:t>
      </w:r>
      <w:r w:rsidRPr="0063570B">
        <w:rPr>
          <w:rFonts w:ascii="Tahoma" w:eastAsia="Calibri" w:hAnsi="Tahoma" w:cs="Tahoma"/>
        </w:rPr>
        <w:t xml:space="preserve"> :</w:t>
      </w:r>
    </w:p>
    <w:p w:rsidR="0078659A" w:rsidRPr="0063570B" w:rsidRDefault="0078659A" w:rsidP="0078659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63570B">
        <w:rPr>
          <w:rFonts w:ascii="Tahoma" w:eastAsia="Calibri" w:hAnsi="Tahoma" w:cs="Tahoma"/>
        </w:rPr>
        <w:t>Проект (який містить детальний опис актуальних проблем ключової цільової групи, завдань, механізмів впровадження, доступ до груп ризику, очікуваних кількісних та якісних результатів</w:t>
      </w:r>
    </w:p>
    <w:p w:rsidR="0078659A" w:rsidRPr="0063570B" w:rsidRDefault="0078659A" w:rsidP="0078659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63570B">
        <w:rPr>
          <w:rFonts w:ascii="Tahoma" w:eastAsia="Calibri" w:hAnsi="Tahoma" w:cs="Tahoma"/>
        </w:rPr>
        <w:t>Детальний робочий план</w:t>
      </w:r>
    </w:p>
    <w:p w:rsidR="0078659A" w:rsidRPr="0063570B" w:rsidRDefault="0078659A" w:rsidP="0078659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63570B">
        <w:rPr>
          <w:rFonts w:ascii="Tahoma" w:eastAsia="Calibri" w:hAnsi="Tahoma" w:cs="Tahoma"/>
        </w:rPr>
        <w:t>Бюджет</w:t>
      </w:r>
    </w:p>
    <w:p w:rsidR="0078659A" w:rsidRPr="0063570B" w:rsidRDefault="0078659A" w:rsidP="0078659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63570B">
        <w:rPr>
          <w:rFonts w:ascii="Tahoma" w:eastAsia="Calibri" w:hAnsi="Tahoma" w:cs="Tahoma"/>
        </w:rPr>
        <w:t xml:space="preserve">Таблиця персоналу проекту </w:t>
      </w:r>
    </w:p>
    <w:p w:rsidR="0078659A" w:rsidRPr="00066732" w:rsidRDefault="0078659A" w:rsidP="00066732">
      <w:pPr>
        <w:spacing w:after="0" w:line="240" w:lineRule="auto"/>
        <w:ind w:left="360"/>
        <w:jc w:val="both"/>
        <w:rPr>
          <w:rFonts w:ascii="Tahoma" w:eastAsia="Calibri" w:hAnsi="Tahoma" w:cs="Tahoma"/>
          <w:highlight w:val="yellow"/>
        </w:rPr>
      </w:pPr>
    </w:p>
    <w:p w:rsidR="00651BAB" w:rsidRPr="00E838B6" w:rsidRDefault="00B32026" w:rsidP="00C50DB2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Процедура субгрантування</w:t>
      </w:r>
      <w:r w:rsidRPr="002A77F8">
        <w:rPr>
          <w:rFonts w:ascii="Tahoma" w:hAnsi="Tahoma" w:cs="Tahoma"/>
        </w:rPr>
        <w:t xml:space="preserve"> </w:t>
      </w:r>
      <w:r w:rsidR="00AB6900">
        <w:rPr>
          <w:rFonts w:ascii="Tahoma" w:hAnsi="Tahoma" w:cs="Tahoma"/>
        </w:rPr>
        <w:t xml:space="preserve">за </w:t>
      </w:r>
      <w:r w:rsidR="00AB6900" w:rsidRPr="001474FC">
        <w:rPr>
          <w:rFonts w:ascii="Tahoma" w:hAnsi="Tahoma" w:cs="Tahoma"/>
        </w:rPr>
        <w:t>технічн</w:t>
      </w:r>
      <w:r w:rsidR="00AB6900">
        <w:rPr>
          <w:rFonts w:ascii="Tahoma" w:hAnsi="Tahoma" w:cs="Tahoma"/>
        </w:rPr>
        <w:t>им</w:t>
      </w:r>
      <w:r w:rsidR="00AB6900" w:rsidRPr="001474FC">
        <w:rPr>
          <w:rFonts w:ascii="Tahoma" w:hAnsi="Tahoma" w:cs="Tahoma"/>
        </w:rPr>
        <w:t xml:space="preserve"> завдання</w:t>
      </w:r>
      <w:r w:rsidR="00AB6900">
        <w:rPr>
          <w:rFonts w:ascii="Tahoma" w:hAnsi="Tahoma" w:cs="Tahoma"/>
        </w:rPr>
        <w:t>м</w:t>
      </w:r>
      <w:r w:rsidR="00AB6900" w:rsidRPr="001474FC">
        <w:rPr>
          <w:rFonts w:ascii="Tahoma" w:hAnsi="Tahoma" w:cs="Tahoma"/>
        </w:rPr>
        <w:t xml:space="preserve"> </w:t>
      </w:r>
      <w:r w:rsidR="00651BAB" w:rsidRPr="002A77F8">
        <w:rPr>
          <w:rFonts w:ascii="Tahoma" w:hAnsi="Tahoma" w:cs="Tahoma"/>
        </w:rPr>
        <w:t xml:space="preserve">проводиться шляхом отримання та оцінки Експертно-відбірковою комісією </w:t>
      </w:r>
      <w:r w:rsidR="00AB6900" w:rsidRPr="002A77F8">
        <w:rPr>
          <w:rFonts w:ascii="Tahoma" w:hAnsi="Tahoma" w:cs="Tahoma"/>
        </w:rPr>
        <w:t>Заявки</w:t>
      </w:r>
      <w:r w:rsidR="00C50DB2" w:rsidRPr="00C50DB2">
        <w:rPr>
          <w:rFonts w:ascii="Tahoma" w:eastAsia="Calibri" w:hAnsi="Tahoma" w:cs="Tahoma"/>
        </w:rPr>
        <w:t xml:space="preserve"> </w:t>
      </w:r>
      <w:r w:rsidR="004A7088">
        <w:rPr>
          <w:rFonts w:ascii="Tahoma" w:eastAsia="Calibri" w:hAnsi="Tahoma" w:cs="Tahoma"/>
        </w:rPr>
        <w:t>(</w:t>
      </w:r>
      <w:r w:rsidR="00C50DB2" w:rsidRPr="00E838B6">
        <w:rPr>
          <w:rFonts w:ascii="Tahoma" w:eastAsia="Calibri" w:hAnsi="Tahoma" w:cs="Tahoma"/>
        </w:rPr>
        <w:t>у</w:t>
      </w:r>
      <w:r w:rsidR="00C50DB2">
        <w:rPr>
          <w:rFonts w:ascii="Tahoma" w:eastAsia="Calibri" w:hAnsi="Tahoma" w:cs="Tahoma"/>
        </w:rPr>
        <w:t xml:space="preserve">продовж </w:t>
      </w:r>
      <w:r w:rsidR="00C50DB2" w:rsidRPr="00834333">
        <w:rPr>
          <w:rFonts w:ascii="Tahoma" w:eastAsia="Calibri" w:hAnsi="Tahoma" w:cs="Tahoma"/>
        </w:rPr>
        <w:t>14 днів</w:t>
      </w:r>
      <w:r w:rsidR="00C50DB2">
        <w:rPr>
          <w:rFonts w:ascii="Tahoma" w:eastAsia="Calibri" w:hAnsi="Tahoma" w:cs="Tahoma"/>
        </w:rPr>
        <w:t xml:space="preserve"> від кінцевої дати її подачі</w:t>
      </w:r>
      <w:r w:rsidR="004A7088">
        <w:rPr>
          <w:rFonts w:ascii="Tahoma" w:eastAsia="Calibri" w:hAnsi="Tahoma" w:cs="Tahoma"/>
        </w:rPr>
        <w:t>)</w:t>
      </w:r>
      <w:r w:rsidR="00651BAB" w:rsidRPr="002A77F8">
        <w:rPr>
          <w:rFonts w:ascii="Tahoma" w:hAnsi="Tahoma" w:cs="Tahoma"/>
        </w:rPr>
        <w:t xml:space="preserve">. </w:t>
      </w:r>
    </w:p>
    <w:p w:rsidR="00651BAB" w:rsidRPr="002A77F8" w:rsidRDefault="00651BAB" w:rsidP="00651BA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2A77F8">
        <w:rPr>
          <w:rFonts w:ascii="Tahoma" w:hAnsi="Tahoma" w:cs="Tahoma"/>
        </w:rPr>
        <w:t>Експертно-відбіркова комісія як колегіальний орган здійснює розгляд та оцінку Заявок, за результатами якого</w:t>
      </w:r>
      <w:r w:rsidR="004A7088">
        <w:rPr>
          <w:rFonts w:ascii="Tahoma" w:hAnsi="Tahoma" w:cs="Tahoma"/>
        </w:rPr>
        <w:t>,</w:t>
      </w:r>
      <w:r w:rsidRPr="002A77F8">
        <w:rPr>
          <w:rFonts w:ascii="Tahoma" w:hAnsi="Tahoma" w:cs="Tahoma"/>
        </w:rPr>
        <w:t xml:space="preserve"> надає на затвердження Раді директорів висновок щодо фінансування запропонованої проектної діяльності, а також рекомендації з доопрацювання. Після затвердження Р</w:t>
      </w:r>
      <w:r w:rsidR="00C50DB2">
        <w:rPr>
          <w:rFonts w:ascii="Tahoma" w:hAnsi="Tahoma" w:cs="Tahoma"/>
        </w:rPr>
        <w:t xml:space="preserve">адою директорів, заявника буде </w:t>
      </w:r>
      <w:r w:rsidRPr="002A77F8">
        <w:rPr>
          <w:rFonts w:ascii="Tahoma" w:hAnsi="Tahoma" w:cs="Tahoma"/>
        </w:rPr>
        <w:t xml:space="preserve">проінформовано про результати та рекомендації з доопрацювання заявки. </w:t>
      </w:r>
    </w:p>
    <w:p w:rsidR="00651BAB" w:rsidRPr="002A77F8" w:rsidRDefault="00651BAB" w:rsidP="00651BA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651BAB" w:rsidRDefault="00651BAB" w:rsidP="00651BAB">
      <w:pPr>
        <w:pStyle w:val="a8"/>
        <w:spacing w:after="0" w:line="240" w:lineRule="auto"/>
        <w:ind w:left="0"/>
        <w:jc w:val="both"/>
        <w:rPr>
          <w:rFonts w:ascii="Tahoma" w:hAnsi="Tahoma" w:cs="Tahoma"/>
          <w:color w:val="222222"/>
          <w:shd w:val="clear" w:color="auto" w:fill="FFFFFF"/>
        </w:rPr>
      </w:pPr>
      <w:r w:rsidRPr="002A77F8">
        <w:rPr>
          <w:rFonts w:ascii="Tahoma" w:hAnsi="Tahoma" w:cs="Tahoma"/>
        </w:rPr>
        <w:t>Після отримання доопрацьованих з урахуванням рекомендацій Експертно-відбіркової комісії документів від заявника, ініціюється процес укладення договору про надання гранту з встан</w:t>
      </w:r>
      <w:r>
        <w:rPr>
          <w:rFonts w:ascii="Tahoma" w:hAnsi="Tahoma" w:cs="Tahoma"/>
        </w:rPr>
        <w:t xml:space="preserve">овленням, у разі необхідності, </w:t>
      </w:r>
      <w:r w:rsidRPr="002A77F8">
        <w:rPr>
          <w:rFonts w:ascii="Tahoma" w:hAnsi="Tahoma" w:cs="Tahoma"/>
        </w:rPr>
        <w:t>спеціальних умов у договорі про надання гранту.</w:t>
      </w:r>
    </w:p>
    <w:p w:rsidR="00651BAB" w:rsidRDefault="00651BAB" w:rsidP="00651BAB">
      <w:pPr>
        <w:pStyle w:val="a8"/>
        <w:spacing w:after="0" w:line="240" w:lineRule="auto"/>
        <w:ind w:left="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E73ED5" w:rsidRPr="008D5829" w:rsidRDefault="00E73ED5" w:rsidP="00651BAB">
      <w:pPr>
        <w:pStyle w:val="2"/>
        <w:rPr>
          <w:rFonts w:ascii="Tahoma" w:hAnsi="Tahoma" w:cs="Tahoma"/>
          <w:sz w:val="22"/>
          <w:szCs w:val="22"/>
          <w:lang w:val="uk-UA"/>
        </w:rPr>
      </w:pPr>
      <w:r w:rsidRPr="003D1A72">
        <w:rPr>
          <w:rFonts w:ascii="Tahoma" w:hAnsi="Tahoma" w:cs="Tahoma"/>
          <w:sz w:val="22"/>
          <w:szCs w:val="22"/>
          <w:lang w:val="uk-UA"/>
        </w:rPr>
        <w:t xml:space="preserve">Подача Заявки здійснюється </w:t>
      </w:r>
      <w:r w:rsidRPr="00ED5F2D">
        <w:rPr>
          <w:rFonts w:ascii="Tahoma" w:hAnsi="Tahoma" w:cs="Tahoma"/>
          <w:sz w:val="22"/>
          <w:szCs w:val="22"/>
          <w:lang w:val="uk-UA"/>
        </w:rPr>
        <w:t xml:space="preserve">через мережу Інтернет </w:t>
      </w:r>
      <w:r w:rsidRPr="003D1A72">
        <w:rPr>
          <w:rFonts w:ascii="Tahoma" w:hAnsi="Tahoma" w:cs="Tahoma"/>
          <w:sz w:val="22"/>
          <w:szCs w:val="22"/>
          <w:lang w:val="uk-UA"/>
        </w:rPr>
        <w:t>за допомогою відповідного веб-інтерфейсу на сайті.</w:t>
      </w:r>
      <w:r w:rsidR="0084275B">
        <w:rPr>
          <w:rFonts w:ascii="Tahoma" w:hAnsi="Tahoma" w:cs="Tahoma"/>
          <w:sz w:val="22"/>
          <w:szCs w:val="22"/>
          <w:lang w:val="uk-UA"/>
        </w:rPr>
        <w:t xml:space="preserve"> </w:t>
      </w:r>
      <w:r w:rsidRPr="003D1A72">
        <w:rPr>
          <w:rFonts w:ascii="Tahoma" w:hAnsi="Tahoma" w:cs="Tahoma"/>
          <w:sz w:val="22"/>
          <w:szCs w:val="22"/>
          <w:lang w:val="uk-UA"/>
        </w:rPr>
        <w:t xml:space="preserve">Для того, щоб подати Заявку через мережу Інтернет, Вам необхідно надіслати офіційний лист з печаткою організації та підписом керівника, зазначивши </w:t>
      </w:r>
      <w:r w:rsidRPr="008D5829">
        <w:rPr>
          <w:rFonts w:ascii="Tahoma" w:hAnsi="Tahoma" w:cs="Tahoma"/>
          <w:sz w:val="22"/>
          <w:szCs w:val="22"/>
          <w:lang w:val="uk-UA"/>
        </w:rPr>
        <w:t xml:space="preserve">уповноважених осіб, які матимуть доступ до Вашого профілю на сайті подачі заявок, із обов’язковим зазначенням їх контактних даних: електронної адреси й телефону. Лист у </w:t>
      </w:r>
      <w:proofErr w:type="spellStart"/>
      <w:r w:rsidRPr="008D5829">
        <w:rPr>
          <w:rFonts w:ascii="Tahoma" w:hAnsi="Tahoma" w:cs="Tahoma"/>
          <w:sz w:val="22"/>
          <w:szCs w:val="22"/>
          <w:lang w:val="uk-UA"/>
        </w:rPr>
        <w:t>відсканованому</w:t>
      </w:r>
      <w:proofErr w:type="spellEnd"/>
      <w:r w:rsidRPr="008D5829">
        <w:rPr>
          <w:rFonts w:ascii="Tahoma" w:hAnsi="Tahoma" w:cs="Tahoma"/>
          <w:sz w:val="22"/>
          <w:szCs w:val="22"/>
          <w:lang w:val="uk-UA"/>
        </w:rPr>
        <w:t xml:space="preserve"> вигляді необхідно надіслати на адресу</w:t>
      </w:r>
      <w:hyperlink r:id="rId10" w:history="1">
        <w:r w:rsidR="00590D91" w:rsidRPr="008D5829">
          <w:rPr>
            <w:rStyle w:val="aa"/>
            <w:rFonts w:ascii="Tahoma" w:eastAsiaTheme="minorHAnsi" w:hAnsi="Tahoma" w:cs="Tahoma"/>
            <w:sz w:val="22"/>
            <w:szCs w:val="22"/>
            <w:shd w:val="clear" w:color="auto" w:fill="FFFFFF"/>
            <w:lang w:val="uk-UA" w:eastAsia="en-US"/>
          </w:rPr>
          <w:t xml:space="preserve"> </w:t>
        </w:r>
        <w:r w:rsidR="00590D91" w:rsidRPr="008D5829">
          <w:rPr>
            <w:rStyle w:val="aa"/>
            <w:rFonts w:ascii="Tahoma" w:eastAsia="Calibri" w:hAnsi="Tahoma" w:cs="Tahoma"/>
            <w:sz w:val="22"/>
            <w:szCs w:val="22"/>
            <w:lang w:val="uk-UA"/>
          </w:rPr>
          <w:t>technical_support</w:t>
        </w:r>
        <w:hyperlink r:id="rId11" w:tgtFrame="_blank" w:history="1">
          <w:r w:rsidR="00590D91" w:rsidRPr="008D5829">
            <w:rPr>
              <w:rStyle w:val="aa"/>
              <w:rFonts w:ascii="Tahoma" w:eastAsia="Calibri" w:hAnsi="Tahoma" w:cs="Tahoma"/>
              <w:sz w:val="22"/>
              <w:szCs w:val="22"/>
              <w:lang w:val="uk-UA"/>
            </w:rPr>
            <w:t>@network.org.ua</w:t>
          </w:r>
        </w:hyperlink>
        <w:r w:rsidRPr="008D5829">
          <w:rPr>
            <w:rStyle w:val="aa"/>
            <w:rFonts w:ascii="Tahoma" w:eastAsia="Calibri" w:hAnsi="Tahoma" w:cs="Tahoma"/>
            <w:sz w:val="22"/>
            <w:szCs w:val="22"/>
            <w:lang w:val="uk-UA"/>
          </w:rPr>
          <w:t> </w:t>
        </w:r>
      </w:hyperlink>
      <w:r w:rsidRPr="008D5829">
        <w:rPr>
          <w:rFonts w:ascii="Tahoma" w:hAnsi="Tahoma" w:cs="Tahoma"/>
          <w:sz w:val="22"/>
          <w:szCs w:val="22"/>
          <w:lang w:val="uk-UA"/>
        </w:rPr>
        <w:t xml:space="preserve"> для отримання прав доступу на сайт подачі заявок, у відповідь на який Ви отримаєте Ваш персональний логін, пароль, посилання на сайт. За посиланням на сайт Ви зможете знайти інструкцію щодо користування базою подачі заявок. </w:t>
      </w:r>
      <w:r w:rsidRPr="008D5829">
        <w:rPr>
          <w:rFonts w:ascii="Tahoma" w:hAnsi="Tahoma" w:cs="Tahoma"/>
          <w:sz w:val="22"/>
          <w:szCs w:val="22"/>
          <w:u w:val="single"/>
          <w:lang w:val="uk-UA"/>
        </w:rPr>
        <w:t>Уважно ознайомтеся з інструкцією</w:t>
      </w:r>
      <w:r w:rsidRPr="008D5829">
        <w:rPr>
          <w:rFonts w:ascii="Tahoma" w:hAnsi="Tahoma" w:cs="Tahoma"/>
          <w:sz w:val="22"/>
          <w:szCs w:val="22"/>
          <w:lang w:val="uk-UA"/>
        </w:rPr>
        <w:t xml:space="preserve"> з метою уникнення ситуації, коли Ваша заявка не буде зареєстрована у зв’язку з її неправильним поданням на сайті. </w:t>
      </w:r>
    </w:p>
    <w:p w:rsidR="00E73ED5" w:rsidRPr="008D5829" w:rsidRDefault="00E73ED5" w:rsidP="00651BAB">
      <w:pPr>
        <w:spacing w:after="0" w:line="240" w:lineRule="auto"/>
        <w:jc w:val="both"/>
        <w:rPr>
          <w:rFonts w:ascii="Tahoma" w:hAnsi="Tahoma" w:cs="Tahoma"/>
          <w:u w:val="single"/>
        </w:rPr>
      </w:pPr>
      <w:r w:rsidRPr="00305BB6">
        <w:rPr>
          <w:rFonts w:ascii="Tahoma" w:hAnsi="Tahoma" w:cs="Tahoma"/>
          <w:b/>
          <w:u w:val="single"/>
        </w:rPr>
        <w:t xml:space="preserve">Просимо взяти до уваги, що можливість вносити зміни на сайті у Вас буде тільки до 12:00 </w:t>
      </w:r>
      <w:r w:rsidR="005711E3" w:rsidRPr="00305BB6">
        <w:rPr>
          <w:rFonts w:ascii="Tahoma" w:hAnsi="Tahoma" w:cs="Tahoma"/>
          <w:b/>
          <w:u w:val="single"/>
          <w:lang w:val="ru-RU"/>
        </w:rPr>
        <w:t>11</w:t>
      </w:r>
      <w:r w:rsidRPr="00305BB6">
        <w:rPr>
          <w:rFonts w:ascii="Tahoma" w:hAnsi="Tahoma" w:cs="Tahoma"/>
          <w:b/>
          <w:u w:val="single"/>
        </w:rPr>
        <w:t>.</w:t>
      </w:r>
      <w:r w:rsidRPr="00305BB6">
        <w:rPr>
          <w:rFonts w:ascii="Tahoma" w:hAnsi="Tahoma" w:cs="Tahoma"/>
          <w:b/>
          <w:u w:val="single"/>
          <w:lang w:val="ru-RU"/>
        </w:rPr>
        <w:t>0</w:t>
      </w:r>
      <w:r w:rsidR="00D41B61" w:rsidRPr="00305BB6">
        <w:rPr>
          <w:rFonts w:ascii="Tahoma" w:hAnsi="Tahoma" w:cs="Tahoma"/>
          <w:b/>
          <w:u w:val="single"/>
          <w:lang w:val="ru-RU"/>
        </w:rPr>
        <w:t>5</w:t>
      </w:r>
      <w:r w:rsidRPr="00305BB6">
        <w:rPr>
          <w:rFonts w:ascii="Tahoma" w:hAnsi="Tahoma" w:cs="Tahoma"/>
          <w:b/>
          <w:u w:val="single"/>
        </w:rPr>
        <w:t>.2018 – кінцевого терміну подачі Заявок</w:t>
      </w:r>
      <w:r w:rsidRPr="008D5829">
        <w:rPr>
          <w:rFonts w:ascii="Tahoma" w:hAnsi="Tahoma" w:cs="Tahoma"/>
          <w:u w:val="single"/>
        </w:rPr>
        <w:t>. Після вказаного терміну Ваш логін та пароль будуть анульовані і внесення будь-яких змін буде неможливе.</w:t>
      </w:r>
    </w:p>
    <w:p w:rsidR="00E73ED5" w:rsidRPr="008D5829" w:rsidRDefault="00E73ED5" w:rsidP="00651BAB">
      <w:pPr>
        <w:pStyle w:val="2"/>
        <w:rPr>
          <w:rFonts w:ascii="Tahoma" w:eastAsia="Calibri" w:hAnsi="Tahoma" w:cs="Tahoma"/>
          <w:sz w:val="22"/>
          <w:szCs w:val="22"/>
          <w:lang w:val="uk-UA"/>
        </w:rPr>
      </w:pPr>
      <w:r w:rsidRPr="008D5829">
        <w:rPr>
          <w:rFonts w:ascii="Tahoma" w:hAnsi="Tahoma" w:cs="Tahoma"/>
          <w:sz w:val="22"/>
          <w:szCs w:val="22"/>
          <w:lang w:val="uk-UA"/>
        </w:rPr>
        <w:t xml:space="preserve">Питання щодо технічної роботи з сайтом подачі заявок необхідно надсилати у письмовому вигляді на адресу </w:t>
      </w:r>
      <w:hyperlink r:id="rId12" w:history="1">
        <w:r w:rsidR="0084275B" w:rsidRPr="008D5829">
          <w:rPr>
            <w:rStyle w:val="aa"/>
            <w:rFonts w:ascii="Tahoma" w:hAnsi="Tahoma" w:cs="Tahoma"/>
            <w:sz w:val="22"/>
            <w:szCs w:val="22"/>
            <w:lang w:val="uk-UA"/>
          </w:rPr>
          <w:t>technical_support</w:t>
        </w:r>
        <w:r w:rsidR="0084275B" w:rsidRPr="008D5829">
          <w:rPr>
            <w:rStyle w:val="aa"/>
            <w:rFonts w:ascii="Tahoma" w:eastAsia="Calibri" w:hAnsi="Tahoma" w:cs="Tahoma"/>
            <w:sz w:val="22"/>
            <w:szCs w:val="22"/>
            <w:lang w:val="uk-UA"/>
          </w:rPr>
          <w:t>@network.org.ua</w:t>
        </w:r>
      </w:hyperlink>
    </w:p>
    <w:p w:rsidR="00E73ED5" w:rsidRPr="008D5829" w:rsidRDefault="00E73ED5" w:rsidP="00651BAB">
      <w:pPr>
        <w:pStyle w:val="2"/>
        <w:rPr>
          <w:rFonts w:ascii="Tahoma" w:hAnsi="Tahoma" w:cs="Tahoma"/>
          <w:sz w:val="22"/>
          <w:szCs w:val="22"/>
          <w:lang w:val="uk-UA"/>
        </w:rPr>
      </w:pPr>
    </w:p>
    <w:p w:rsidR="00E73ED5" w:rsidRPr="008D5829" w:rsidRDefault="00E73ED5" w:rsidP="00651BAB">
      <w:pPr>
        <w:pStyle w:val="ad"/>
        <w:shd w:val="clear" w:color="auto" w:fill="FFFFFF"/>
        <w:spacing w:before="0" w:beforeAutospacing="0" w:after="0"/>
        <w:jc w:val="both"/>
        <w:rPr>
          <w:rFonts w:ascii="Tahoma" w:hAnsi="Tahoma" w:cs="Tahoma"/>
          <w:sz w:val="22"/>
          <w:szCs w:val="22"/>
          <w:lang w:val="uk-UA"/>
        </w:rPr>
      </w:pPr>
      <w:r w:rsidRPr="008D5829">
        <w:rPr>
          <w:rFonts w:ascii="Tahoma" w:hAnsi="Tahoma" w:cs="Tahoma"/>
          <w:sz w:val="22"/>
          <w:szCs w:val="22"/>
          <w:lang w:val="uk-UA"/>
        </w:rPr>
        <w:t xml:space="preserve">Відповіді надаються на письмові запити, отримані не пізніше </w:t>
      </w:r>
      <w:r w:rsidR="004C55F7" w:rsidRPr="008D5829">
        <w:rPr>
          <w:rFonts w:ascii="Tahoma" w:hAnsi="Tahoma" w:cs="Tahoma"/>
          <w:sz w:val="22"/>
          <w:szCs w:val="22"/>
          <w:lang w:val="uk-UA"/>
        </w:rPr>
        <w:t>0</w:t>
      </w:r>
      <w:r w:rsidR="005711E3" w:rsidRPr="007866AB">
        <w:rPr>
          <w:rFonts w:ascii="Tahoma" w:hAnsi="Tahoma" w:cs="Tahoma"/>
          <w:sz w:val="22"/>
          <w:szCs w:val="22"/>
        </w:rPr>
        <w:t>8</w:t>
      </w:r>
      <w:r w:rsidRPr="008D5829">
        <w:rPr>
          <w:rFonts w:ascii="Tahoma" w:hAnsi="Tahoma" w:cs="Tahoma"/>
          <w:sz w:val="22"/>
          <w:szCs w:val="22"/>
          <w:lang w:val="uk-UA"/>
        </w:rPr>
        <w:t>.0</w:t>
      </w:r>
      <w:r w:rsidR="00D41B61" w:rsidRPr="008D5829">
        <w:rPr>
          <w:rFonts w:ascii="Tahoma" w:hAnsi="Tahoma" w:cs="Tahoma"/>
          <w:sz w:val="22"/>
          <w:szCs w:val="22"/>
          <w:lang w:val="uk-UA"/>
        </w:rPr>
        <w:t>5</w:t>
      </w:r>
      <w:r w:rsidRPr="008D5829">
        <w:rPr>
          <w:rFonts w:ascii="Tahoma" w:hAnsi="Tahoma" w:cs="Tahoma"/>
          <w:sz w:val="22"/>
          <w:szCs w:val="22"/>
          <w:lang w:val="uk-UA"/>
        </w:rPr>
        <w:t>.2018 упродовж трьох робочих днів з моменту отримання запиту.</w:t>
      </w:r>
    </w:p>
    <w:p w:rsidR="00E73ED5" w:rsidRPr="008D5829" w:rsidRDefault="00E73ED5" w:rsidP="00651BAB">
      <w:pPr>
        <w:pStyle w:val="ad"/>
        <w:shd w:val="clear" w:color="auto" w:fill="FFFFFF"/>
        <w:spacing w:before="0" w:beforeAutospacing="0" w:after="0"/>
        <w:jc w:val="both"/>
        <w:rPr>
          <w:rFonts w:ascii="Tahoma" w:hAnsi="Tahoma" w:cs="Tahoma"/>
          <w:sz w:val="22"/>
          <w:szCs w:val="22"/>
          <w:lang w:val="uk-UA"/>
        </w:rPr>
      </w:pPr>
      <w:r w:rsidRPr="008D5829">
        <w:rPr>
          <w:rFonts w:ascii="Tahoma" w:hAnsi="Tahoma" w:cs="Tahoma"/>
          <w:sz w:val="22"/>
          <w:szCs w:val="22"/>
        </w:rPr>
        <w:t>З</w:t>
      </w:r>
      <w:proofErr w:type="spellStart"/>
      <w:r w:rsidRPr="008D5829">
        <w:rPr>
          <w:rFonts w:ascii="Tahoma" w:hAnsi="Tahoma" w:cs="Tahoma"/>
          <w:sz w:val="22"/>
          <w:szCs w:val="22"/>
          <w:lang w:val="uk-UA"/>
        </w:rPr>
        <w:t>апити</w:t>
      </w:r>
      <w:proofErr w:type="spellEnd"/>
      <w:r w:rsidRPr="008D5829">
        <w:rPr>
          <w:rFonts w:ascii="Tahoma" w:hAnsi="Tahoma" w:cs="Tahoma"/>
          <w:sz w:val="22"/>
          <w:szCs w:val="22"/>
          <w:lang w:val="uk-UA"/>
        </w:rPr>
        <w:t xml:space="preserve"> щодо роз’яснення порядку подачі заявок та заповнення документів повинні надсилатись у письмовому вигляді на електронну адресу </w:t>
      </w:r>
      <w:hyperlink r:id="rId13" w:history="1">
        <w:r w:rsidRPr="008D5829">
          <w:rPr>
            <w:rStyle w:val="aa"/>
            <w:rFonts w:ascii="Tahoma" w:eastAsia="Calibri" w:hAnsi="Tahoma" w:cs="Tahoma"/>
            <w:sz w:val="22"/>
            <w:szCs w:val="22"/>
            <w:lang w:val="uk-UA"/>
          </w:rPr>
          <w:t>applicants@network.org.ua</w:t>
        </w:r>
      </w:hyperlink>
    </w:p>
    <w:p w:rsidR="00C50DB2" w:rsidRPr="008D5829" w:rsidRDefault="00C50DB2" w:rsidP="00C50DB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ru-RU" w:eastAsia="ru-RU"/>
        </w:rPr>
      </w:pPr>
      <w:r w:rsidRPr="008D5829">
        <w:rPr>
          <w:rFonts w:ascii="Tahoma" w:eastAsia="Times New Roman" w:hAnsi="Tahoma" w:cs="Tahoma"/>
          <w:lang w:eastAsia="ru-RU"/>
        </w:rPr>
        <w:t>У разі виникнення інших питань звертатись на</w:t>
      </w:r>
      <w:r w:rsidRPr="008D5829">
        <w:rPr>
          <w:rFonts w:ascii="Tahoma" w:hAnsi="Tahoma" w:cs="Tahoma"/>
        </w:rPr>
        <w:t xml:space="preserve"> електронну адресу </w:t>
      </w:r>
      <w:hyperlink r:id="rId14" w:history="1">
        <w:r w:rsidRPr="008D5829">
          <w:rPr>
            <w:rStyle w:val="aa"/>
            <w:rFonts w:ascii="Tahoma" w:hAnsi="Tahoma" w:cs="Tahoma"/>
            <w:lang w:val="en-US"/>
          </w:rPr>
          <w:t>v</w:t>
        </w:r>
        <w:r w:rsidRPr="008D5829">
          <w:rPr>
            <w:rStyle w:val="aa"/>
            <w:rFonts w:ascii="Tahoma" w:hAnsi="Tahoma" w:cs="Tahoma"/>
            <w:lang w:val="ru-RU"/>
          </w:rPr>
          <w:t>.</w:t>
        </w:r>
        <w:r w:rsidRPr="008D5829">
          <w:rPr>
            <w:rStyle w:val="aa"/>
            <w:rFonts w:ascii="Tahoma" w:hAnsi="Tahoma" w:cs="Tahoma"/>
            <w:lang w:val="en-US"/>
          </w:rPr>
          <w:t>tretiakov</w:t>
        </w:r>
        <w:r w:rsidRPr="008D5829">
          <w:rPr>
            <w:rStyle w:val="aa"/>
            <w:rFonts w:ascii="Tahoma" w:hAnsi="Tahoma" w:cs="Tahoma"/>
            <w:lang w:val="ru-RU"/>
          </w:rPr>
          <w:t>@</w:t>
        </w:r>
        <w:r w:rsidRPr="008D5829">
          <w:rPr>
            <w:rStyle w:val="aa"/>
            <w:rFonts w:ascii="Tahoma" w:hAnsi="Tahoma" w:cs="Tahoma"/>
            <w:lang w:val="en-US"/>
          </w:rPr>
          <w:t>network</w:t>
        </w:r>
        <w:r w:rsidRPr="008D5829">
          <w:rPr>
            <w:rStyle w:val="aa"/>
            <w:rFonts w:ascii="Tahoma" w:hAnsi="Tahoma" w:cs="Tahoma"/>
            <w:lang w:val="ru-RU"/>
          </w:rPr>
          <w:t>.</w:t>
        </w:r>
        <w:r w:rsidRPr="008D5829">
          <w:rPr>
            <w:rStyle w:val="aa"/>
            <w:rFonts w:ascii="Tahoma" w:hAnsi="Tahoma" w:cs="Tahoma"/>
            <w:lang w:val="en-US"/>
          </w:rPr>
          <w:t>org</w:t>
        </w:r>
        <w:r w:rsidRPr="008D5829">
          <w:rPr>
            <w:rStyle w:val="aa"/>
            <w:rFonts w:ascii="Tahoma" w:hAnsi="Tahoma" w:cs="Tahoma"/>
            <w:lang w:val="ru-RU"/>
          </w:rPr>
          <w:t>.</w:t>
        </w:r>
        <w:proofErr w:type="spellStart"/>
        <w:r w:rsidRPr="008D5829">
          <w:rPr>
            <w:rStyle w:val="aa"/>
            <w:rFonts w:ascii="Tahoma" w:hAnsi="Tahoma" w:cs="Tahoma"/>
            <w:lang w:val="en-US"/>
          </w:rPr>
          <w:t>ua</w:t>
        </w:r>
        <w:proofErr w:type="spellEnd"/>
      </w:hyperlink>
    </w:p>
    <w:p w:rsidR="00E73ED5" w:rsidRDefault="00E73ED5" w:rsidP="00651BAB">
      <w:pPr>
        <w:spacing w:after="0" w:line="240" w:lineRule="auto"/>
        <w:jc w:val="both"/>
        <w:rPr>
          <w:rFonts w:ascii="Tahoma" w:hAnsi="Tahoma" w:cs="Tahoma"/>
          <w:b/>
          <w:lang w:val="ru-RU"/>
        </w:rPr>
      </w:pPr>
      <w:r w:rsidRPr="008D5829">
        <w:rPr>
          <w:rFonts w:ascii="Tahoma" w:hAnsi="Tahoma" w:cs="Tahoma"/>
        </w:rPr>
        <w:t xml:space="preserve">Кодова назва Вашої Програми (розділ «Дані про проекти» на сайті подачі заявок), на яку Ви подаєтесь – </w:t>
      </w:r>
      <w:r w:rsidRPr="008D5829">
        <w:rPr>
          <w:rFonts w:ascii="Tahoma" w:hAnsi="Tahoma" w:cs="Tahoma"/>
          <w:b/>
          <w:lang w:val="en-US"/>
        </w:rPr>
        <w:t>GF</w:t>
      </w:r>
      <w:r w:rsidRPr="008D5829">
        <w:rPr>
          <w:rFonts w:ascii="Tahoma" w:hAnsi="Tahoma" w:cs="Tahoma"/>
          <w:b/>
        </w:rPr>
        <w:t>_</w:t>
      </w:r>
      <w:r w:rsidRPr="008D5829">
        <w:rPr>
          <w:rFonts w:ascii="Tahoma" w:hAnsi="Tahoma" w:cs="Tahoma"/>
          <w:b/>
          <w:lang w:val="ru-RU"/>
        </w:rPr>
        <w:t>2018</w:t>
      </w:r>
      <w:r w:rsidR="00844CD5" w:rsidRPr="008D5829">
        <w:rPr>
          <w:rFonts w:ascii="Tahoma" w:hAnsi="Tahoma" w:cs="Tahoma"/>
          <w:b/>
          <w:lang w:val="ru-RU"/>
        </w:rPr>
        <w:t>_6</w:t>
      </w:r>
    </w:p>
    <w:p w:rsidR="00E73ED5" w:rsidRPr="001474FC" w:rsidRDefault="00E73ED5" w:rsidP="00651BAB">
      <w:pPr>
        <w:pStyle w:val="a8"/>
        <w:spacing w:after="0" w:line="240" w:lineRule="auto"/>
        <w:ind w:left="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121A9A" w:rsidRPr="001474FC" w:rsidRDefault="00121A9A" w:rsidP="00651BAB">
      <w:pPr>
        <w:spacing w:after="0" w:line="240" w:lineRule="auto"/>
        <w:jc w:val="both"/>
        <w:rPr>
          <w:rFonts w:ascii="Tahoma" w:eastAsia="Tahoma" w:hAnsi="Tahoma" w:cs="Tahoma"/>
          <w:b/>
        </w:rPr>
      </w:pPr>
      <w:r w:rsidRPr="001474FC">
        <w:rPr>
          <w:rFonts w:ascii="Tahoma" w:eastAsia="Tahoma" w:hAnsi="Tahoma" w:cs="Tahoma"/>
          <w:b/>
        </w:rPr>
        <w:t>Захист персональних даних</w:t>
      </w:r>
    </w:p>
    <w:p w:rsidR="00121A9A" w:rsidRPr="001474FC" w:rsidRDefault="00121A9A" w:rsidP="00AB6900">
      <w:pPr>
        <w:spacing w:after="0" w:line="240" w:lineRule="auto"/>
        <w:jc w:val="both"/>
        <w:rPr>
          <w:rFonts w:ascii="Tahoma" w:eastAsia="Tahoma" w:hAnsi="Tahoma" w:cs="Tahoma"/>
        </w:rPr>
      </w:pPr>
      <w:r w:rsidRPr="001474FC">
        <w:rPr>
          <w:rFonts w:ascii="Tahoma" w:eastAsia="Tahoma" w:hAnsi="Tahoma" w:cs="Tahoma"/>
        </w:rPr>
        <w:t>У випадку, якщо Заявка містить персональні дані у розумінні Закону України «Про захист персональних даних» № 2297-VI від 01.06.2010р., учасник зобов’язується забезпечити отримання письмової згоди на збирання, зберігання, поширення та використання інформації про фізичних осіб у осіб, які зазначені у Заявці, як це передбачено Законом України «Про інформацію», а також отримати від таких фізичних осіб згоду на обробку персональних даних. При цьому така згода має містити вичерпну інформацію, яка передбачена Законом України «Про захист персональних даних».</w:t>
      </w:r>
    </w:p>
    <w:p w:rsidR="00612F0A" w:rsidRDefault="00121A9A" w:rsidP="00651BAB">
      <w:pPr>
        <w:spacing w:after="0" w:line="240" w:lineRule="auto"/>
        <w:ind w:firstLine="708"/>
        <w:jc w:val="both"/>
        <w:rPr>
          <w:rFonts w:ascii="Tahoma" w:eastAsia="Tahoma" w:hAnsi="Tahoma" w:cs="Tahoma"/>
        </w:rPr>
      </w:pPr>
      <w:r w:rsidRPr="001474FC">
        <w:rPr>
          <w:rFonts w:ascii="Tahoma" w:eastAsia="Tahoma" w:hAnsi="Tahoma" w:cs="Tahoma"/>
        </w:rPr>
        <w:t xml:space="preserve">Поданням Заявки учасник, діючи добровільно, законно, усвідомлено, маючи всі необхідні права та повноваження, надає Організаторам згоду на обробку даних (персональних та/або ідентифікуючих), а також персональних даних суб’єктів персональних даних, що передаються/повідомляються учасником у Заявці. Організаторами включено персональні та ідентифікуючі дані учасників до відповідних баз персональних даних Організаторів. Метою обробки даних учасника є забезпечення реалізації відносин, що виникають між Організаторами та учасником відповідно до цього оголошення та у зв’язку із ним, відносин у сфері господарської та інформаційної діяльності, а також будь-яких інших відносин, що виникають в процесі та/або у зв'язку із оголошенням та вимагають обробки відповідних даних, в тому числі внаслідок виконання обов'язків, встановлених чинним законодавством (включаючи виконання законних вимог органів та посадових осіб державної </w:t>
      </w:r>
      <w:r w:rsidRPr="001474FC">
        <w:rPr>
          <w:rFonts w:ascii="Tahoma" w:eastAsia="Tahoma" w:hAnsi="Tahoma" w:cs="Tahoma"/>
        </w:rPr>
        <w:lastRenderedPageBreak/>
        <w:t>влади та місцевого самоврядування). Поданням проектної заявки учасник підтверджує, що йому надано всю необхідну та належну інформацію, що стосується, в тому числі, але не обмежуючись, мети обробки персональних даних, баз персональних даних Організаторів</w:t>
      </w:r>
      <w:r w:rsidR="00F77C4E">
        <w:rPr>
          <w:rFonts w:ascii="Tahoma" w:eastAsia="Tahoma" w:hAnsi="Tahoma" w:cs="Tahoma"/>
        </w:rPr>
        <w:t xml:space="preserve"> процедури субгрантування</w:t>
      </w:r>
      <w:r w:rsidRPr="001474FC">
        <w:rPr>
          <w:rFonts w:ascii="Tahoma" w:eastAsia="Tahoma" w:hAnsi="Tahoma" w:cs="Tahoma"/>
        </w:rPr>
        <w:t>, до яких включено дані учасника, їх володільців та розпорядників, способів захисту персональних даних. Поданням проектної заявки учасник також підтверджує та гарантує, що йому повідомлено про права суб’єктів персональних даних, передбачені ст. 8 Закону України «Про захист персональних даних» № 2297-VI від 01.06.2010р.</w:t>
      </w:r>
    </w:p>
    <w:p w:rsidR="00E73ED5" w:rsidRDefault="00E73ED5" w:rsidP="00651BAB">
      <w:pPr>
        <w:spacing w:after="0" w:line="240" w:lineRule="auto"/>
        <w:ind w:firstLine="708"/>
        <w:jc w:val="both"/>
        <w:rPr>
          <w:rFonts w:ascii="Tahoma" w:hAnsi="Tahoma" w:cs="Tahoma"/>
          <w:b/>
          <w:lang w:val="ru-RU"/>
        </w:rPr>
      </w:pPr>
    </w:p>
    <w:p w:rsidR="00E73ED5" w:rsidRPr="008D5829" w:rsidRDefault="00E73ED5" w:rsidP="00651BAB">
      <w:pPr>
        <w:spacing w:after="0" w:line="240" w:lineRule="auto"/>
        <w:jc w:val="both"/>
        <w:rPr>
          <w:rFonts w:ascii="Tahoma" w:hAnsi="Tahoma" w:cs="Tahoma"/>
          <w:b/>
        </w:rPr>
      </w:pPr>
      <w:r w:rsidRPr="008D5829">
        <w:rPr>
          <w:rFonts w:ascii="Tahoma" w:hAnsi="Tahoma" w:cs="Tahoma"/>
          <w:b/>
        </w:rPr>
        <w:t>Звертаємо Вашу увагу!</w:t>
      </w:r>
    </w:p>
    <w:p w:rsidR="00E73ED5" w:rsidRPr="008D5829" w:rsidRDefault="00E73ED5" w:rsidP="00651BAB">
      <w:pPr>
        <w:pStyle w:val="22"/>
        <w:rPr>
          <w:rFonts w:ascii="Tahoma" w:hAnsi="Tahoma" w:cs="Tahoma"/>
          <w:sz w:val="22"/>
          <w:szCs w:val="22"/>
          <w:lang w:val="uk-UA"/>
        </w:rPr>
      </w:pPr>
      <w:r w:rsidRPr="008D5829">
        <w:rPr>
          <w:rFonts w:ascii="Tahoma" w:hAnsi="Tahoma" w:cs="Tahoma"/>
          <w:sz w:val="22"/>
          <w:szCs w:val="22"/>
          <w:lang w:val="uk-UA"/>
        </w:rPr>
        <w:t xml:space="preserve">Організатори </w:t>
      </w:r>
      <w:r w:rsidR="001F7390">
        <w:rPr>
          <w:rFonts w:ascii="Tahoma" w:hAnsi="Tahoma" w:cs="Tahoma"/>
          <w:sz w:val="22"/>
          <w:szCs w:val="22"/>
          <w:lang w:val="uk-UA"/>
        </w:rPr>
        <w:t>процедури субгрантування за технічним завданням</w:t>
      </w:r>
      <w:r w:rsidR="001F7390" w:rsidRPr="008D5829">
        <w:rPr>
          <w:rFonts w:ascii="Tahoma" w:hAnsi="Tahoma" w:cs="Tahoma"/>
          <w:sz w:val="22"/>
          <w:szCs w:val="22"/>
          <w:lang w:val="uk-UA"/>
        </w:rPr>
        <w:t xml:space="preserve"> </w:t>
      </w:r>
      <w:r w:rsidRPr="008D5829">
        <w:rPr>
          <w:rFonts w:ascii="Tahoma" w:hAnsi="Tahoma" w:cs="Tahoma"/>
          <w:sz w:val="22"/>
          <w:szCs w:val="22"/>
          <w:lang w:val="uk-UA"/>
        </w:rPr>
        <w:t xml:space="preserve">не несуть відповідальності за роботу Інтернету, будь-які помилки, внаслідок яких документи проектної пропозиції не завантажились, були загублені чи пошкоджені; у випадку виникнення форс-мажорних обставин. </w:t>
      </w:r>
    </w:p>
    <w:p w:rsidR="00E73ED5" w:rsidRPr="008D5829" w:rsidRDefault="00E73ED5" w:rsidP="00651BAB">
      <w:pPr>
        <w:pStyle w:val="22"/>
        <w:rPr>
          <w:rFonts w:ascii="Tahoma" w:hAnsi="Tahoma" w:cs="Tahoma"/>
          <w:sz w:val="22"/>
          <w:szCs w:val="22"/>
          <w:lang w:val="uk-UA"/>
        </w:rPr>
      </w:pPr>
      <w:r w:rsidRPr="008D5829">
        <w:rPr>
          <w:rFonts w:ascii="Tahoma" w:hAnsi="Tahoma" w:cs="Tahoma"/>
          <w:sz w:val="22"/>
          <w:szCs w:val="22"/>
          <w:lang w:val="uk-UA"/>
        </w:rPr>
        <w:t>Порушення інструкції щодо роботи з сайтом для подання заявок може призвести до неправильного подання Повної заявки, а, відповідно, до її дискваліфікації.</w:t>
      </w:r>
    </w:p>
    <w:p w:rsidR="00E73ED5" w:rsidRPr="008D5829" w:rsidRDefault="00E73ED5" w:rsidP="00651BAB">
      <w:pPr>
        <w:pStyle w:val="22"/>
        <w:rPr>
          <w:rFonts w:ascii="Tahoma" w:hAnsi="Tahoma" w:cs="Tahoma"/>
          <w:sz w:val="22"/>
          <w:szCs w:val="22"/>
          <w:lang w:val="uk-UA"/>
        </w:rPr>
      </w:pPr>
      <w:r w:rsidRPr="008D5829">
        <w:rPr>
          <w:rFonts w:ascii="Tahoma" w:hAnsi="Tahoma" w:cs="Tahoma"/>
          <w:sz w:val="22"/>
          <w:szCs w:val="22"/>
          <w:lang w:val="uk-UA"/>
        </w:rPr>
        <w:t xml:space="preserve">Про результати </w:t>
      </w:r>
      <w:r w:rsidR="001F7390">
        <w:rPr>
          <w:rFonts w:ascii="Tahoma" w:hAnsi="Tahoma" w:cs="Tahoma"/>
          <w:sz w:val="22"/>
          <w:szCs w:val="22"/>
          <w:lang w:val="uk-UA"/>
        </w:rPr>
        <w:t>процедури субгрантування</w:t>
      </w:r>
      <w:r w:rsidR="001F7390" w:rsidRPr="008D5829">
        <w:rPr>
          <w:rFonts w:ascii="Tahoma" w:hAnsi="Tahoma" w:cs="Tahoma"/>
          <w:sz w:val="22"/>
          <w:szCs w:val="22"/>
          <w:lang w:val="uk-UA"/>
        </w:rPr>
        <w:t xml:space="preserve"> </w:t>
      </w:r>
      <w:r w:rsidRPr="008D5829">
        <w:rPr>
          <w:rFonts w:ascii="Tahoma" w:hAnsi="Tahoma" w:cs="Tahoma"/>
          <w:sz w:val="22"/>
          <w:szCs w:val="22"/>
          <w:lang w:val="uk-UA"/>
        </w:rPr>
        <w:t xml:space="preserve">учасники будуть повідомлені письмово й електронною поштою до </w:t>
      </w:r>
      <w:r w:rsidR="005711E3" w:rsidRPr="007866AB">
        <w:rPr>
          <w:rFonts w:ascii="Tahoma" w:hAnsi="Tahoma" w:cs="Tahoma"/>
          <w:sz w:val="22"/>
          <w:szCs w:val="22"/>
        </w:rPr>
        <w:t>25</w:t>
      </w:r>
      <w:r w:rsidRPr="008D5829">
        <w:rPr>
          <w:rFonts w:ascii="Tahoma" w:hAnsi="Tahoma" w:cs="Tahoma"/>
          <w:sz w:val="22"/>
          <w:szCs w:val="22"/>
        </w:rPr>
        <w:t>.</w:t>
      </w:r>
      <w:r w:rsidR="004A7088" w:rsidRPr="008D5829">
        <w:rPr>
          <w:rFonts w:ascii="Tahoma" w:hAnsi="Tahoma" w:cs="Tahoma"/>
          <w:sz w:val="22"/>
          <w:szCs w:val="22"/>
          <w:lang w:val="uk-UA"/>
        </w:rPr>
        <w:t>05</w:t>
      </w:r>
      <w:r w:rsidRPr="008D5829">
        <w:rPr>
          <w:rFonts w:ascii="Tahoma" w:hAnsi="Tahoma" w:cs="Tahoma"/>
          <w:sz w:val="22"/>
          <w:szCs w:val="22"/>
        </w:rPr>
        <w:t>.201</w:t>
      </w:r>
      <w:r w:rsidR="004A7088" w:rsidRPr="008D5829">
        <w:rPr>
          <w:rFonts w:ascii="Tahoma" w:hAnsi="Tahoma" w:cs="Tahoma"/>
          <w:sz w:val="22"/>
          <w:szCs w:val="22"/>
          <w:lang w:val="uk-UA"/>
        </w:rPr>
        <w:t>8</w:t>
      </w:r>
    </w:p>
    <w:p w:rsidR="00E73ED5" w:rsidRPr="008D5829" w:rsidRDefault="00E73ED5" w:rsidP="00651BAB">
      <w:pPr>
        <w:pStyle w:val="22"/>
        <w:rPr>
          <w:rFonts w:ascii="Tahoma" w:hAnsi="Tahoma" w:cs="Tahoma"/>
          <w:sz w:val="22"/>
          <w:szCs w:val="22"/>
          <w:lang w:val="uk-UA"/>
        </w:rPr>
      </w:pPr>
      <w:r w:rsidRPr="008D5829">
        <w:rPr>
          <w:rFonts w:ascii="Tahoma" w:hAnsi="Tahoma" w:cs="Tahoma"/>
          <w:sz w:val="22"/>
          <w:szCs w:val="22"/>
          <w:lang w:val="uk-UA"/>
        </w:rPr>
        <w:t>Благодійна допомога не надаватиметься прибутковим організаціям, політичним партіям та фізичним особам.</w:t>
      </w:r>
    </w:p>
    <w:p w:rsidR="00E73ED5" w:rsidRPr="008D5829" w:rsidRDefault="00E73ED5" w:rsidP="00651BAB">
      <w:pPr>
        <w:pStyle w:val="22"/>
        <w:rPr>
          <w:rFonts w:ascii="Tahoma" w:hAnsi="Tahoma" w:cs="Tahoma"/>
          <w:sz w:val="22"/>
          <w:szCs w:val="22"/>
          <w:lang w:val="uk-UA"/>
        </w:rPr>
      </w:pPr>
      <w:r w:rsidRPr="008D5829">
        <w:rPr>
          <w:rFonts w:ascii="Tahoma" w:hAnsi="Tahoma" w:cs="Tahoma"/>
          <w:sz w:val="22"/>
          <w:szCs w:val="22"/>
          <w:lang w:val="uk-UA"/>
        </w:rPr>
        <w:t xml:space="preserve">Матеріали, подані </w:t>
      </w:r>
      <w:r w:rsidR="001F7390">
        <w:rPr>
          <w:rFonts w:ascii="Tahoma" w:hAnsi="Tahoma" w:cs="Tahoma"/>
          <w:sz w:val="22"/>
          <w:szCs w:val="22"/>
          <w:lang w:val="uk-UA"/>
        </w:rPr>
        <w:t>до Мережі</w:t>
      </w:r>
      <w:r w:rsidRPr="008D5829">
        <w:rPr>
          <w:rFonts w:ascii="Tahoma" w:hAnsi="Tahoma" w:cs="Tahoma"/>
          <w:sz w:val="22"/>
          <w:szCs w:val="22"/>
          <w:lang w:val="uk-UA"/>
        </w:rPr>
        <w:t>, не рецензуються.</w:t>
      </w:r>
    </w:p>
    <w:p w:rsidR="00E73ED5" w:rsidRPr="008D5829" w:rsidRDefault="00E73ED5" w:rsidP="00651BAB">
      <w:pPr>
        <w:pStyle w:val="22"/>
        <w:rPr>
          <w:rFonts w:ascii="Tahoma" w:hAnsi="Tahoma" w:cs="Tahoma"/>
          <w:sz w:val="22"/>
          <w:szCs w:val="22"/>
          <w:lang w:val="uk-UA"/>
        </w:rPr>
      </w:pPr>
      <w:r w:rsidRPr="008D5829">
        <w:rPr>
          <w:rFonts w:ascii="Tahoma" w:hAnsi="Tahoma" w:cs="Tahoma"/>
          <w:sz w:val="22"/>
          <w:szCs w:val="22"/>
          <w:lang w:val="uk-UA"/>
        </w:rPr>
        <w:t>Причини відмови у підтримці проектної пропозиції не повідомляються.</w:t>
      </w:r>
    </w:p>
    <w:p w:rsidR="00E73ED5" w:rsidRPr="008D5829" w:rsidRDefault="00E73ED5" w:rsidP="00651BAB">
      <w:pPr>
        <w:pStyle w:val="22"/>
        <w:rPr>
          <w:rFonts w:ascii="Tahoma" w:hAnsi="Tahoma" w:cs="Tahoma"/>
          <w:sz w:val="22"/>
          <w:szCs w:val="22"/>
          <w:lang w:val="uk-UA"/>
        </w:rPr>
      </w:pPr>
      <w:r w:rsidRPr="008D5829">
        <w:rPr>
          <w:rFonts w:ascii="Tahoma" w:hAnsi="Tahoma" w:cs="Tahoma"/>
          <w:sz w:val="22"/>
          <w:szCs w:val="22"/>
          <w:lang w:val="uk-UA"/>
        </w:rPr>
        <w:t>Рішення щодо обрання виконавчих партнерів оскарженню не підлягають.</w:t>
      </w:r>
    </w:p>
    <w:p w:rsidR="00E73ED5" w:rsidRPr="008D5829" w:rsidRDefault="00E73ED5" w:rsidP="00651BAB">
      <w:pPr>
        <w:pStyle w:val="22"/>
        <w:rPr>
          <w:rFonts w:ascii="Tahoma" w:hAnsi="Tahoma" w:cs="Tahoma"/>
          <w:sz w:val="22"/>
          <w:szCs w:val="22"/>
          <w:lang w:val="uk-UA"/>
        </w:rPr>
      </w:pPr>
      <w:r w:rsidRPr="008D5829">
        <w:rPr>
          <w:rFonts w:ascii="Tahoma" w:hAnsi="Tahoma" w:cs="Tahoma"/>
          <w:sz w:val="22"/>
          <w:szCs w:val="22"/>
          <w:lang w:val="uk-UA"/>
        </w:rPr>
        <w:t>Учасник несе особисту відповідальність за достовірність наданої ним інформації.</w:t>
      </w:r>
    </w:p>
    <w:p w:rsidR="00E73ED5" w:rsidRDefault="00E73ED5" w:rsidP="00651BAB">
      <w:pPr>
        <w:spacing w:after="0" w:line="240" w:lineRule="auto"/>
        <w:jc w:val="both"/>
      </w:pPr>
      <w:r w:rsidRPr="008D5829">
        <w:rPr>
          <w:rFonts w:ascii="Tahoma" w:hAnsi="Tahoma" w:cs="Tahoma"/>
        </w:rPr>
        <w:t xml:space="preserve">Участь у </w:t>
      </w:r>
      <w:r w:rsidR="001F7390">
        <w:rPr>
          <w:rFonts w:ascii="Tahoma" w:hAnsi="Tahoma" w:cs="Tahoma"/>
        </w:rPr>
        <w:t>процедурі субгрантування за технічним завданням</w:t>
      </w:r>
      <w:r w:rsidRPr="008D5829">
        <w:rPr>
          <w:rFonts w:ascii="Tahoma" w:hAnsi="Tahoma" w:cs="Tahoma"/>
        </w:rPr>
        <w:t xml:space="preserve"> є підтвердженням погодження учасника з усіма умовами </w:t>
      </w:r>
      <w:r w:rsidR="001F7390">
        <w:rPr>
          <w:rFonts w:ascii="Tahoma" w:hAnsi="Tahoma" w:cs="Tahoma"/>
        </w:rPr>
        <w:t xml:space="preserve">оголошення </w:t>
      </w:r>
      <w:r w:rsidRPr="008D5829">
        <w:rPr>
          <w:rFonts w:ascii="Tahoma" w:hAnsi="Tahoma" w:cs="Tahoma"/>
        </w:rPr>
        <w:t>та його зобов’язаннями належно їх виконувати.</w:t>
      </w:r>
    </w:p>
    <w:sectPr w:rsidR="00E73ED5" w:rsidSect="00121A9A">
      <w:pgSz w:w="11906" w:h="16838"/>
      <w:pgMar w:top="850" w:right="850" w:bottom="85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BF" w:rsidRDefault="000E64BF" w:rsidP="00612F0A">
      <w:pPr>
        <w:spacing w:after="0" w:line="240" w:lineRule="auto"/>
      </w:pPr>
      <w:r>
        <w:separator/>
      </w:r>
    </w:p>
  </w:endnote>
  <w:endnote w:type="continuationSeparator" w:id="0">
    <w:p w:rsidR="000E64BF" w:rsidRDefault="000E64BF" w:rsidP="0061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BF" w:rsidRDefault="000E64BF" w:rsidP="00612F0A">
      <w:pPr>
        <w:spacing w:after="0" w:line="240" w:lineRule="auto"/>
      </w:pPr>
      <w:r>
        <w:separator/>
      </w:r>
    </w:p>
  </w:footnote>
  <w:footnote w:type="continuationSeparator" w:id="0">
    <w:p w:rsidR="000E64BF" w:rsidRDefault="000E64BF" w:rsidP="00612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99C"/>
    <w:multiLevelType w:val="hybridMultilevel"/>
    <w:tmpl w:val="ACD4D8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77A24"/>
    <w:multiLevelType w:val="hybridMultilevel"/>
    <w:tmpl w:val="281AD2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244C7"/>
    <w:multiLevelType w:val="hybridMultilevel"/>
    <w:tmpl w:val="99142950"/>
    <w:lvl w:ilvl="0" w:tplc="27E60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B496A"/>
    <w:multiLevelType w:val="hybridMultilevel"/>
    <w:tmpl w:val="4D505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87DE7"/>
    <w:multiLevelType w:val="hybridMultilevel"/>
    <w:tmpl w:val="99142950"/>
    <w:lvl w:ilvl="0" w:tplc="27E60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22695"/>
    <w:multiLevelType w:val="hybridMultilevel"/>
    <w:tmpl w:val="C200EE44"/>
    <w:lvl w:ilvl="0" w:tplc="AD40F6B8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E9"/>
    <w:rsid w:val="00066732"/>
    <w:rsid w:val="000E64BF"/>
    <w:rsid w:val="00121A9A"/>
    <w:rsid w:val="00131774"/>
    <w:rsid w:val="001436D9"/>
    <w:rsid w:val="001D0E03"/>
    <w:rsid w:val="001D41D7"/>
    <w:rsid w:val="001F7390"/>
    <w:rsid w:val="001F7EE9"/>
    <w:rsid w:val="002202E1"/>
    <w:rsid w:val="00232F66"/>
    <w:rsid w:val="002412AD"/>
    <w:rsid w:val="0025485B"/>
    <w:rsid w:val="00305BB6"/>
    <w:rsid w:val="0031129C"/>
    <w:rsid w:val="00337C57"/>
    <w:rsid w:val="0034491C"/>
    <w:rsid w:val="00373444"/>
    <w:rsid w:val="003A65A6"/>
    <w:rsid w:val="003D4179"/>
    <w:rsid w:val="00491BD2"/>
    <w:rsid w:val="004A7088"/>
    <w:rsid w:val="004C55F7"/>
    <w:rsid w:val="004F5EBE"/>
    <w:rsid w:val="00523A51"/>
    <w:rsid w:val="005711E3"/>
    <w:rsid w:val="00590D91"/>
    <w:rsid w:val="005F70D3"/>
    <w:rsid w:val="00612F0A"/>
    <w:rsid w:val="0061307C"/>
    <w:rsid w:val="0063570B"/>
    <w:rsid w:val="00651BAB"/>
    <w:rsid w:val="00724A5C"/>
    <w:rsid w:val="00731F1A"/>
    <w:rsid w:val="0078659A"/>
    <w:rsid w:val="007866AB"/>
    <w:rsid w:val="007E755E"/>
    <w:rsid w:val="0081164C"/>
    <w:rsid w:val="008211EB"/>
    <w:rsid w:val="00834333"/>
    <w:rsid w:val="0084275B"/>
    <w:rsid w:val="00844CD5"/>
    <w:rsid w:val="00872E55"/>
    <w:rsid w:val="008A50BA"/>
    <w:rsid w:val="008D5829"/>
    <w:rsid w:val="00915C22"/>
    <w:rsid w:val="00924065"/>
    <w:rsid w:val="00954946"/>
    <w:rsid w:val="009653E3"/>
    <w:rsid w:val="009F1A8A"/>
    <w:rsid w:val="00A034B8"/>
    <w:rsid w:val="00A30826"/>
    <w:rsid w:val="00A53AE6"/>
    <w:rsid w:val="00A84995"/>
    <w:rsid w:val="00AA317C"/>
    <w:rsid w:val="00AB6900"/>
    <w:rsid w:val="00AC0435"/>
    <w:rsid w:val="00AE16DA"/>
    <w:rsid w:val="00B03925"/>
    <w:rsid w:val="00B32026"/>
    <w:rsid w:val="00C01296"/>
    <w:rsid w:val="00C50DB2"/>
    <w:rsid w:val="00C65EBF"/>
    <w:rsid w:val="00C82804"/>
    <w:rsid w:val="00CE2A74"/>
    <w:rsid w:val="00CF16F2"/>
    <w:rsid w:val="00D102FE"/>
    <w:rsid w:val="00D41B61"/>
    <w:rsid w:val="00D84E84"/>
    <w:rsid w:val="00DB7132"/>
    <w:rsid w:val="00DD0086"/>
    <w:rsid w:val="00DE751C"/>
    <w:rsid w:val="00DF1053"/>
    <w:rsid w:val="00E73ED5"/>
    <w:rsid w:val="00E838B6"/>
    <w:rsid w:val="00EA2095"/>
    <w:rsid w:val="00EA399B"/>
    <w:rsid w:val="00ED5F2D"/>
    <w:rsid w:val="00F7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F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F0A"/>
  </w:style>
  <w:style w:type="paragraph" w:styleId="a5">
    <w:name w:val="footer"/>
    <w:basedOn w:val="a"/>
    <w:link w:val="a6"/>
    <w:uiPriority w:val="99"/>
    <w:unhideWhenUsed/>
    <w:rsid w:val="00612F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F0A"/>
  </w:style>
  <w:style w:type="table" w:styleId="a7">
    <w:name w:val="Table Grid"/>
    <w:basedOn w:val="a1"/>
    <w:uiPriority w:val="59"/>
    <w:rsid w:val="00612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IRD Bullet List,List Paragraph (numbered (a)),Paragraphe de liste1,normal,List Paragraph1,Normal1,Normal2,Normal3,Normal4,Normal5,Normal6,Normal7,paragraph,List Paragraph11"/>
    <w:basedOn w:val="a"/>
    <w:link w:val="a9"/>
    <w:uiPriority w:val="34"/>
    <w:qFormat/>
    <w:rsid w:val="00121A9A"/>
    <w:pPr>
      <w:ind w:left="720"/>
      <w:contextualSpacing/>
    </w:pPr>
  </w:style>
  <w:style w:type="character" w:customStyle="1" w:styleId="a9">
    <w:name w:val="Абзац списка Знак"/>
    <w:aliases w:val="IRD Bullet List Знак,List Paragraph (numbered (a)) Знак,Paragraphe de liste1 Знак,normal Знак,List Paragraph1 Знак,Normal1 Знак,Normal2 Знак,Normal3 Знак,Normal4 Знак,Normal5 Знак,Normal6 Знак,Normal7 Знак,paragraph Знак"/>
    <w:link w:val="a8"/>
    <w:uiPriority w:val="34"/>
    <w:locked/>
    <w:rsid w:val="00121A9A"/>
  </w:style>
  <w:style w:type="character" w:styleId="aa">
    <w:name w:val="Hyperlink"/>
    <w:basedOn w:val="a0"/>
    <w:uiPriority w:val="99"/>
    <w:unhideWhenUsed/>
    <w:rsid w:val="00DD0086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73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3444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B713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DB7132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ad">
    <w:name w:val="Normal (Web)"/>
    <w:basedOn w:val="a"/>
    <w:uiPriority w:val="99"/>
    <w:unhideWhenUsed/>
    <w:rsid w:val="00E73E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2">
    <w:name w:val="Основной текст 22"/>
    <w:basedOn w:val="a"/>
    <w:rsid w:val="00E73ED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ru-RU" w:eastAsia="ar-SA"/>
    </w:rPr>
  </w:style>
  <w:style w:type="character" w:styleId="ae">
    <w:name w:val="Strong"/>
    <w:qFormat/>
    <w:rsid w:val="00651BAB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9653E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653E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653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F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F0A"/>
  </w:style>
  <w:style w:type="paragraph" w:styleId="a5">
    <w:name w:val="footer"/>
    <w:basedOn w:val="a"/>
    <w:link w:val="a6"/>
    <w:uiPriority w:val="99"/>
    <w:unhideWhenUsed/>
    <w:rsid w:val="00612F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F0A"/>
  </w:style>
  <w:style w:type="table" w:styleId="a7">
    <w:name w:val="Table Grid"/>
    <w:basedOn w:val="a1"/>
    <w:uiPriority w:val="59"/>
    <w:rsid w:val="00612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IRD Bullet List,List Paragraph (numbered (a)),Paragraphe de liste1,normal,List Paragraph1,Normal1,Normal2,Normal3,Normal4,Normal5,Normal6,Normal7,paragraph,List Paragraph11"/>
    <w:basedOn w:val="a"/>
    <w:link w:val="a9"/>
    <w:uiPriority w:val="34"/>
    <w:qFormat/>
    <w:rsid w:val="00121A9A"/>
    <w:pPr>
      <w:ind w:left="720"/>
      <w:contextualSpacing/>
    </w:pPr>
  </w:style>
  <w:style w:type="character" w:customStyle="1" w:styleId="a9">
    <w:name w:val="Абзац списка Знак"/>
    <w:aliases w:val="IRD Bullet List Знак,List Paragraph (numbered (a)) Знак,Paragraphe de liste1 Знак,normal Знак,List Paragraph1 Знак,Normal1 Знак,Normal2 Знак,Normal3 Знак,Normal4 Знак,Normal5 Знак,Normal6 Знак,Normal7 Знак,paragraph Знак"/>
    <w:link w:val="a8"/>
    <w:uiPriority w:val="34"/>
    <w:locked/>
    <w:rsid w:val="00121A9A"/>
  </w:style>
  <w:style w:type="character" w:styleId="aa">
    <w:name w:val="Hyperlink"/>
    <w:basedOn w:val="a0"/>
    <w:uiPriority w:val="99"/>
    <w:unhideWhenUsed/>
    <w:rsid w:val="00DD0086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73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3444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B713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DB7132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ad">
    <w:name w:val="Normal (Web)"/>
    <w:basedOn w:val="a"/>
    <w:uiPriority w:val="99"/>
    <w:unhideWhenUsed/>
    <w:rsid w:val="00E73E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2">
    <w:name w:val="Основной текст 22"/>
    <w:basedOn w:val="a"/>
    <w:rsid w:val="00E73ED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ru-RU" w:eastAsia="ar-SA"/>
    </w:rPr>
  </w:style>
  <w:style w:type="character" w:styleId="ae">
    <w:name w:val="Strong"/>
    <w:qFormat/>
    <w:rsid w:val="00651BAB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9653E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653E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653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pplicants@network.org.u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echnical_support@network.org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t@network.org.u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etwork.org.ua/%D1%81ontests/advertisement/ogoloshuet%60sya-vidkrytyy-konkurs-proektiv-dlya-vykonannya-diyal%60nosti-v-kyyivs%60kiy-oblasti/applicants@network.org.ua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v.tretiakov@network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DBAC1-0657-4623-91CC-FF85640A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7584</Words>
  <Characters>4323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Анастасія</dc:creator>
  <cp:lastModifiedBy>Yuliia Chechotkina</cp:lastModifiedBy>
  <cp:revision>2</cp:revision>
  <cp:lastPrinted>2018-04-12T11:57:00Z</cp:lastPrinted>
  <dcterms:created xsi:type="dcterms:W3CDTF">2018-04-27T14:58:00Z</dcterms:created>
  <dcterms:modified xsi:type="dcterms:W3CDTF">2018-04-27T14:58:00Z</dcterms:modified>
</cp:coreProperties>
</file>